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4CAA" w14:textId="7DB3361E" w:rsidR="00021495" w:rsidRPr="00021495" w:rsidRDefault="00021495" w:rsidP="00021495">
      <w:pPr>
        <w:suppressAutoHyphens w:val="0"/>
        <w:spacing w:line="259" w:lineRule="auto"/>
        <w:rPr>
          <w:lang w:eastAsia="en-US"/>
        </w:rPr>
      </w:pPr>
      <w:bookmarkStart w:id="0" w:name="_Toc80974567"/>
      <w:bookmarkStart w:id="1" w:name="_Toc167465569"/>
      <w:bookmarkStart w:id="2" w:name="_Toc231787477"/>
      <w:r>
        <w:rPr>
          <w:noProof/>
        </w:rPr>
        <w:drawing>
          <wp:anchor distT="0" distB="101600" distL="0" distR="0" simplePos="0" relativeHeight="251661824" behindDoc="0" locked="0" layoutInCell="1" allowOverlap="1" wp14:anchorId="484D6264" wp14:editId="35C557B0">
            <wp:simplePos x="0" y="0"/>
            <wp:positionH relativeFrom="column">
              <wp:posOffset>923925</wp:posOffset>
            </wp:positionH>
            <wp:positionV relativeFrom="paragraph">
              <wp:posOffset>218440</wp:posOffset>
            </wp:positionV>
            <wp:extent cx="463550" cy="624840"/>
            <wp:effectExtent l="0" t="0" r="0" b="0"/>
            <wp:wrapTopAndBottom/>
            <wp:docPr id="1490174368"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550"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1BE720" w14:textId="77777777" w:rsidR="00021495" w:rsidRPr="00CF497A" w:rsidRDefault="00021495" w:rsidP="00021495">
      <w:pPr>
        <w:spacing w:after="0"/>
        <w:ind w:left="708"/>
        <w:rPr>
          <w:rFonts w:ascii="Times New Roman" w:hAnsi="Times New Roman"/>
          <w:b/>
          <w:kern w:val="2"/>
          <w:sz w:val="24"/>
          <w:szCs w:val="24"/>
          <w:lang w:val="de-DE"/>
        </w:rPr>
      </w:pPr>
      <w:r w:rsidRPr="00CF497A">
        <w:rPr>
          <w:rFonts w:ascii="Times New Roman" w:hAnsi="Times New Roman"/>
          <w:b/>
          <w:kern w:val="2"/>
          <w:sz w:val="24"/>
          <w:szCs w:val="24"/>
          <w:lang w:val="de-DE"/>
        </w:rPr>
        <w:t>REPUBLIKA HRVATSKA</w:t>
      </w:r>
    </w:p>
    <w:p w14:paraId="617EC0DE" w14:textId="77777777" w:rsidR="00021495" w:rsidRPr="00CF497A" w:rsidRDefault="00021495" w:rsidP="00021495">
      <w:pPr>
        <w:spacing w:after="0"/>
        <w:rPr>
          <w:rFonts w:ascii="Times New Roman" w:hAnsi="Times New Roman"/>
          <w:b/>
          <w:kern w:val="2"/>
          <w:sz w:val="24"/>
          <w:szCs w:val="24"/>
          <w:lang w:val="de-DE"/>
        </w:rPr>
      </w:pPr>
      <w:r w:rsidRPr="00CF497A">
        <w:rPr>
          <w:rFonts w:ascii="Times New Roman" w:hAnsi="Times New Roman"/>
          <w:b/>
          <w:kern w:val="2"/>
          <w:sz w:val="24"/>
          <w:szCs w:val="24"/>
          <w:lang w:val="de-DE"/>
        </w:rPr>
        <w:t xml:space="preserve">KRAPINSKO-ZAGORSKA ŽUPANIJA </w:t>
      </w:r>
    </w:p>
    <w:p w14:paraId="56B9E36F" w14:textId="77777777" w:rsidR="00021495" w:rsidRPr="00CF497A" w:rsidRDefault="00021495" w:rsidP="00021495">
      <w:pPr>
        <w:spacing w:after="0"/>
        <w:ind w:firstLine="708"/>
        <w:rPr>
          <w:rFonts w:ascii="Times New Roman" w:hAnsi="Times New Roman"/>
          <w:b/>
          <w:kern w:val="2"/>
          <w:sz w:val="24"/>
          <w:szCs w:val="24"/>
          <w:lang w:val="de-DE"/>
        </w:rPr>
      </w:pPr>
      <w:r w:rsidRPr="00CF497A">
        <w:rPr>
          <w:rFonts w:ascii="Times New Roman" w:hAnsi="Times New Roman"/>
          <w:b/>
          <w:kern w:val="2"/>
          <w:sz w:val="24"/>
          <w:szCs w:val="24"/>
          <w:lang w:val="de-DE"/>
        </w:rPr>
        <w:t>OPĆINA BEDEKOVČINA</w:t>
      </w:r>
    </w:p>
    <w:p w14:paraId="20E05500" w14:textId="2C18EF4E" w:rsidR="00021495" w:rsidRDefault="00021495" w:rsidP="00021495">
      <w:pPr>
        <w:rPr>
          <w:rFonts w:ascii="Bar-Code 39 lesbar" w:eastAsia="Bar-Code 39 lesbar" w:hAnsi="Bar-Code 39 lesbar" w:cs="Bar-Code 39 lesbar"/>
          <w:sz w:val="28"/>
        </w:rPr>
      </w:pPr>
      <w:r>
        <w:rPr>
          <w:rFonts w:ascii="Times New Roman" w:hAnsi="Times New Roman"/>
          <w:b/>
          <w:kern w:val="2"/>
          <w:sz w:val="24"/>
          <w:szCs w:val="24"/>
          <w:lang w:val="de-DE"/>
        </w:rPr>
        <w:t xml:space="preserve">               OPĆINSKO VIJEĆE </w:t>
      </w:r>
      <w:r w:rsidRPr="00CF497A">
        <w:rPr>
          <w:rFonts w:ascii="Times New Roman" w:hAnsi="Times New Roman"/>
          <w:b/>
          <w:kern w:val="2"/>
          <w:sz w:val="24"/>
          <w:szCs w:val="24"/>
          <w:lang w:val="de-DE"/>
        </w:rPr>
        <w:tab/>
      </w:r>
    </w:p>
    <w:p w14:paraId="28501931" w14:textId="5E3F13DF" w:rsidR="0098747E" w:rsidRDefault="0098747E" w:rsidP="0098747E">
      <w:pPr>
        <w:jc w:val="right"/>
        <w:rPr>
          <w:rFonts w:ascii="Bar-Code 39 lesbar" w:eastAsia="Bar-Code 39 lesbar" w:hAnsi="Bar-Code 39 lesbar" w:cs="Bar-Code 39 lesbar"/>
          <w:sz w:val="28"/>
        </w:rPr>
      </w:pPr>
      <w:r>
        <w:rPr>
          <w:noProof/>
        </w:rPr>
        <w:drawing>
          <wp:inline distT="0" distB="0" distL="0" distR="0" wp14:anchorId="1744F1E8" wp14:editId="4B010967">
            <wp:extent cx="2520000" cy="360000"/>
            <wp:effectExtent l="0" t="0" r="0" b="0"/>
            <wp:docPr id="816258156" name="Slika 816258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20000" cy="360000"/>
                    </a:xfrm>
                    <a:prstGeom prst="rect">
                      <a:avLst/>
                    </a:prstGeom>
                  </pic:spPr>
                </pic:pic>
              </a:graphicData>
            </a:graphic>
          </wp:inline>
        </w:drawing>
      </w:r>
    </w:p>
    <w:p w14:paraId="39BAEBDF" w14:textId="77777777" w:rsidR="0098747E" w:rsidRPr="0098747E" w:rsidRDefault="0098747E" w:rsidP="0098747E">
      <w:pPr>
        <w:spacing w:after="0"/>
        <w:rPr>
          <w:rFonts w:ascii="Times New Roman" w:hAnsi="Times New Roman"/>
          <w:sz w:val="24"/>
          <w:szCs w:val="24"/>
        </w:rPr>
      </w:pPr>
      <w:r w:rsidRPr="0098747E">
        <w:rPr>
          <w:rFonts w:ascii="Times New Roman" w:hAnsi="Times New Roman"/>
          <w:sz w:val="24"/>
          <w:szCs w:val="24"/>
        </w:rPr>
        <w:t>KLASA: 350-03/24-37/01</w:t>
      </w:r>
    </w:p>
    <w:p w14:paraId="52F79012" w14:textId="77777777" w:rsidR="0098747E" w:rsidRPr="0098747E" w:rsidRDefault="0098747E" w:rsidP="0098747E">
      <w:pPr>
        <w:spacing w:after="0"/>
        <w:rPr>
          <w:rFonts w:ascii="Times New Roman" w:hAnsi="Times New Roman"/>
          <w:sz w:val="24"/>
          <w:szCs w:val="24"/>
        </w:rPr>
      </w:pPr>
      <w:r w:rsidRPr="0098747E">
        <w:rPr>
          <w:rFonts w:ascii="Times New Roman" w:hAnsi="Times New Roman"/>
          <w:sz w:val="24"/>
          <w:szCs w:val="24"/>
        </w:rPr>
        <w:t>URBROJ: 2140-8-02-49</w:t>
      </w:r>
    </w:p>
    <w:p w14:paraId="7E5ED601" w14:textId="77777777" w:rsidR="0098747E" w:rsidRPr="0098747E" w:rsidRDefault="0098747E" w:rsidP="0098747E">
      <w:pPr>
        <w:spacing w:after="0"/>
        <w:rPr>
          <w:rFonts w:ascii="Times New Roman" w:hAnsi="Times New Roman"/>
          <w:sz w:val="24"/>
          <w:szCs w:val="24"/>
        </w:rPr>
      </w:pPr>
      <w:r w:rsidRPr="0098747E">
        <w:rPr>
          <w:rFonts w:ascii="Times New Roman" w:hAnsi="Times New Roman"/>
          <w:sz w:val="24"/>
          <w:szCs w:val="24"/>
        </w:rPr>
        <w:t>Bedekovčina, 22.07.2025. godine</w:t>
      </w:r>
    </w:p>
    <w:p w14:paraId="71FA8EEB" w14:textId="77777777" w:rsidR="0098747E" w:rsidRDefault="0098747E" w:rsidP="0098747E">
      <w:pPr>
        <w:suppressAutoHyphens w:val="0"/>
        <w:spacing w:after="0"/>
        <w:ind w:firstLine="720"/>
        <w:jc w:val="both"/>
        <w:rPr>
          <w:sz w:val="20"/>
        </w:rPr>
      </w:pPr>
    </w:p>
    <w:p w14:paraId="7312A0FF" w14:textId="77777777" w:rsidR="0098747E" w:rsidRDefault="0098747E" w:rsidP="0098747E">
      <w:pPr>
        <w:suppressAutoHyphens w:val="0"/>
        <w:spacing w:after="0"/>
        <w:ind w:firstLine="720"/>
        <w:jc w:val="both"/>
        <w:rPr>
          <w:sz w:val="20"/>
        </w:rPr>
      </w:pPr>
    </w:p>
    <w:p w14:paraId="0E214F20" w14:textId="77777777" w:rsidR="0098747E" w:rsidRDefault="0098747E" w:rsidP="0098747E">
      <w:pPr>
        <w:suppressAutoHyphens w:val="0"/>
        <w:spacing w:after="0"/>
        <w:ind w:firstLine="720"/>
        <w:jc w:val="both"/>
        <w:rPr>
          <w:sz w:val="20"/>
        </w:rPr>
      </w:pPr>
    </w:p>
    <w:p w14:paraId="0790A41B" w14:textId="7DA06050" w:rsidR="0098747E" w:rsidRPr="006A5616" w:rsidRDefault="0098747E" w:rsidP="0098747E">
      <w:pPr>
        <w:suppressAutoHyphens w:val="0"/>
        <w:spacing w:after="0"/>
        <w:ind w:firstLine="720"/>
        <w:jc w:val="both"/>
        <w:rPr>
          <w:sz w:val="20"/>
        </w:rPr>
      </w:pPr>
      <w:r w:rsidRPr="006A5616">
        <w:rPr>
          <w:sz w:val="20"/>
        </w:rPr>
        <w:t xml:space="preserve">Na temelju članka 113. st. 3. Zakona o prostornom uređenju („Narodne novine“ broj 153/13, 65/17, 114/18, 39/19, 98/19, 67/23) i </w:t>
      </w:r>
      <w:r>
        <w:rPr>
          <w:color w:val="000000"/>
          <w:sz w:val="20"/>
        </w:rPr>
        <w:t>članka 42.</w:t>
      </w:r>
      <w:r w:rsidRPr="00C95FA9">
        <w:rPr>
          <w:sz w:val="20"/>
        </w:rPr>
        <w:t xml:space="preserve"> Statuta Općine</w:t>
      </w:r>
      <w:r>
        <w:rPr>
          <w:sz w:val="20"/>
        </w:rPr>
        <w:t xml:space="preserve"> </w:t>
      </w:r>
      <w:r w:rsidRPr="00C95FA9">
        <w:rPr>
          <w:sz w:val="20"/>
        </w:rPr>
        <w:t>Bedekovčina (Službeni glasnik Krapinsko- zagorske županije, br. 06/13, 24/14, 29/15 i 14/18,12/21),</w:t>
      </w:r>
      <w:r w:rsidRPr="0098747E">
        <w:rPr>
          <w:sz w:val="20"/>
        </w:rPr>
        <w:t xml:space="preserve"> </w:t>
      </w:r>
      <w:r>
        <w:rPr>
          <w:sz w:val="20"/>
        </w:rPr>
        <w:t xml:space="preserve">Općinsko vijeće </w:t>
      </w:r>
      <w:r w:rsidRPr="00577F82">
        <w:rPr>
          <w:sz w:val="20"/>
        </w:rPr>
        <w:t xml:space="preserve">Općine Bedekovčina na </w:t>
      </w:r>
      <w:r>
        <w:rPr>
          <w:sz w:val="20"/>
        </w:rPr>
        <w:t xml:space="preserve">02. </w:t>
      </w:r>
      <w:r w:rsidRPr="00577F82">
        <w:rPr>
          <w:sz w:val="20"/>
        </w:rPr>
        <w:t>sjednici održanoj</w:t>
      </w:r>
      <w:r>
        <w:rPr>
          <w:sz w:val="20"/>
        </w:rPr>
        <w:t xml:space="preserve">  22. srpnja 2025. </w:t>
      </w:r>
      <w:r w:rsidRPr="00577F82">
        <w:rPr>
          <w:sz w:val="20"/>
        </w:rPr>
        <w:t>godine</w:t>
      </w:r>
      <w:r>
        <w:rPr>
          <w:sz w:val="20"/>
        </w:rPr>
        <w:t>.</w:t>
      </w:r>
      <w:r w:rsidRPr="00577F82">
        <w:rPr>
          <w:sz w:val="20"/>
        </w:rPr>
        <w:t xml:space="preserve">, </w:t>
      </w:r>
      <w:r w:rsidR="00707834">
        <w:rPr>
          <w:sz w:val="20"/>
        </w:rPr>
        <w:t>utvrdilo</w:t>
      </w:r>
      <w:r w:rsidRPr="006A5616">
        <w:rPr>
          <w:sz w:val="20"/>
        </w:rPr>
        <w:t xml:space="preserve"> je</w:t>
      </w:r>
      <w:r>
        <w:rPr>
          <w:sz w:val="20"/>
        </w:rPr>
        <w:t xml:space="preserve"> </w:t>
      </w:r>
    </w:p>
    <w:p w14:paraId="0DD60765" w14:textId="52F44EA3" w:rsidR="0098747E" w:rsidRDefault="0098747E" w:rsidP="00EC4901">
      <w:pPr>
        <w:suppressAutoHyphens w:val="0"/>
        <w:spacing w:line="259" w:lineRule="auto"/>
        <w:jc w:val="center"/>
        <w:rPr>
          <w:lang w:eastAsia="en-US"/>
        </w:rPr>
      </w:pPr>
    </w:p>
    <w:p w14:paraId="688E6C06" w14:textId="77777777" w:rsidR="0098747E" w:rsidRDefault="0098747E" w:rsidP="00EC4901">
      <w:pPr>
        <w:suppressAutoHyphens w:val="0"/>
        <w:spacing w:line="259" w:lineRule="auto"/>
        <w:jc w:val="center"/>
        <w:rPr>
          <w:lang w:eastAsia="en-US"/>
        </w:rPr>
      </w:pPr>
    </w:p>
    <w:p w14:paraId="6E9EF157" w14:textId="598BF04C" w:rsidR="00793AD4" w:rsidRPr="00EC4901" w:rsidRDefault="00793AD4" w:rsidP="00EC4901">
      <w:pPr>
        <w:suppressAutoHyphens w:val="0"/>
        <w:spacing w:line="259" w:lineRule="auto"/>
        <w:jc w:val="center"/>
        <w:rPr>
          <w:b/>
          <w:bCs/>
        </w:rPr>
      </w:pPr>
      <w:r w:rsidRPr="00EC4901">
        <w:rPr>
          <w:b/>
          <w:bCs/>
        </w:rPr>
        <w:t xml:space="preserve">PROSTORNI PLAN UREĐENJA </w:t>
      </w:r>
      <w:r w:rsidR="0080399F" w:rsidRPr="00EC4901">
        <w:rPr>
          <w:b/>
          <w:bCs/>
        </w:rPr>
        <w:t>OPĆINE BEDEKOVČINA</w:t>
      </w:r>
    </w:p>
    <w:p w14:paraId="629D8C77" w14:textId="77777777" w:rsidR="00793AD4" w:rsidRPr="00EC4901" w:rsidRDefault="00793AD4" w:rsidP="0080399F">
      <w:pPr>
        <w:ind w:left="851" w:right="844"/>
        <w:jc w:val="center"/>
        <w:rPr>
          <w:sz w:val="20"/>
        </w:rPr>
      </w:pPr>
      <w:r w:rsidRPr="00EC4901">
        <w:rPr>
          <w:sz w:val="20"/>
        </w:rPr>
        <w:t>(„</w:t>
      </w:r>
      <w:r w:rsidR="0080399F" w:rsidRPr="00EC4901">
        <w:rPr>
          <w:sz w:val="20"/>
        </w:rPr>
        <w:t>Službeni glasnik Krapinsko-zagorske županije</w:t>
      </w:r>
      <w:r w:rsidRPr="00EC4901">
        <w:rPr>
          <w:sz w:val="20"/>
        </w:rPr>
        <w:t xml:space="preserve">“ br. </w:t>
      </w:r>
      <w:r w:rsidR="0080399F" w:rsidRPr="00EC4901">
        <w:rPr>
          <w:sz w:val="20"/>
        </w:rPr>
        <w:t>18/04, 18/06, 08/08, 11/10, 7/12, 21/15, 26/19 i 10/25</w:t>
      </w:r>
      <w:r w:rsidRPr="00EC4901">
        <w:rPr>
          <w:sz w:val="20"/>
        </w:rPr>
        <w:t>)</w:t>
      </w:r>
    </w:p>
    <w:p w14:paraId="5122A6CB" w14:textId="77777777" w:rsidR="00793AD4" w:rsidRDefault="00793AD4" w:rsidP="0080399F">
      <w:pPr>
        <w:ind w:left="851" w:right="844"/>
        <w:jc w:val="center"/>
        <w:rPr>
          <w:sz w:val="20"/>
        </w:rPr>
      </w:pPr>
    </w:p>
    <w:p w14:paraId="3965935C" w14:textId="77777777" w:rsidR="00EC4901" w:rsidRPr="00EC4901" w:rsidRDefault="00EC4901" w:rsidP="0080399F">
      <w:pPr>
        <w:ind w:left="851" w:right="844"/>
        <w:jc w:val="center"/>
        <w:rPr>
          <w:sz w:val="20"/>
        </w:rPr>
      </w:pPr>
    </w:p>
    <w:p w14:paraId="08D3138E" w14:textId="77777777" w:rsidR="00030DC5" w:rsidRDefault="00030DC5" w:rsidP="00793AD4">
      <w:pPr>
        <w:jc w:val="center"/>
        <w:rPr>
          <w:b/>
          <w:bCs/>
        </w:rPr>
      </w:pPr>
      <w:r w:rsidRPr="00EC4901">
        <w:rPr>
          <w:b/>
          <w:bCs/>
        </w:rPr>
        <w:t>O</w:t>
      </w:r>
      <w:r w:rsidR="00EC4901">
        <w:rPr>
          <w:b/>
          <w:bCs/>
        </w:rPr>
        <w:t xml:space="preserve"> </w:t>
      </w:r>
      <w:r w:rsidRPr="00EC4901">
        <w:rPr>
          <w:b/>
          <w:bCs/>
        </w:rPr>
        <w:t>D</w:t>
      </w:r>
      <w:r w:rsidR="00EC4901">
        <w:rPr>
          <w:b/>
          <w:bCs/>
        </w:rPr>
        <w:t xml:space="preserve"> </w:t>
      </w:r>
      <w:r w:rsidRPr="00EC4901">
        <w:rPr>
          <w:b/>
          <w:bCs/>
        </w:rPr>
        <w:t>R</w:t>
      </w:r>
      <w:r w:rsidR="00EC4901">
        <w:rPr>
          <w:b/>
          <w:bCs/>
        </w:rPr>
        <w:t xml:space="preserve"> </w:t>
      </w:r>
      <w:r w:rsidRPr="00EC4901">
        <w:rPr>
          <w:b/>
          <w:bCs/>
        </w:rPr>
        <w:t>E</w:t>
      </w:r>
      <w:r w:rsidR="00EC4901">
        <w:rPr>
          <w:b/>
          <w:bCs/>
        </w:rPr>
        <w:t xml:space="preserve"> </w:t>
      </w:r>
      <w:r w:rsidRPr="00EC4901">
        <w:rPr>
          <w:b/>
          <w:bCs/>
        </w:rPr>
        <w:t>D</w:t>
      </w:r>
      <w:r w:rsidR="00EC4901">
        <w:rPr>
          <w:b/>
          <w:bCs/>
        </w:rPr>
        <w:t xml:space="preserve"> </w:t>
      </w:r>
      <w:r w:rsidRPr="00EC4901">
        <w:rPr>
          <w:b/>
          <w:bCs/>
        </w:rPr>
        <w:t>B</w:t>
      </w:r>
      <w:r w:rsidR="00EC4901">
        <w:rPr>
          <w:b/>
          <w:bCs/>
        </w:rPr>
        <w:t xml:space="preserve"> </w:t>
      </w:r>
      <w:r w:rsidRPr="00EC4901">
        <w:rPr>
          <w:b/>
          <w:bCs/>
        </w:rPr>
        <w:t>E</w:t>
      </w:r>
      <w:r w:rsidR="00EC4901">
        <w:rPr>
          <w:b/>
          <w:bCs/>
        </w:rPr>
        <w:t xml:space="preserve">  </w:t>
      </w:r>
      <w:r w:rsidRPr="00EC4901">
        <w:rPr>
          <w:b/>
          <w:bCs/>
        </w:rPr>
        <w:t xml:space="preserve"> Z</w:t>
      </w:r>
      <w:r w:rsidR="00EC4901">
        <w:rPr>
          <w:b/>
          <w:bCs/>
        </w:rPr>
        <w:t xml:space="preserve"> </w:t>
      </w:r>
      <w:r w:rsidRPr="00EC4901">
        <w:rPr>
          <w:b/>
          <w:bCs/>
        </w:rPr>
        <w:t xml:space="preserve">A </w:t>
      </w:r>
      <w:bookmarkStart w:id="3" w:name="OLE_LINK1"/>
      <w:bookmarkStart w:id="4" w:name="OLE_LINK2"/>
      <w:bookmarkEnd w:id="0"/>
      <w:bookmarkEnd w:id="1"/>
      <w:bookmarkEnd w:id="2"/>
      <w:r w:rsidR="00EC4901">
        <w:rPr>
          <w:b/>
          <w:bCs/>
        </w:rPr>
        <w:t xml:space="preserve">  </w:t>
      </w:r>
      <w:r w:rsidR="00860683" w:rsidRPr="00EC4901">
        <w:rPr>
          <w:b/>
          <w:bCs/>
        </w:rPr>
        <w:t>P</w:t>
      </w:r>
      <w:r w:rsidR="00EC4901">
        <w:rPr>
          <w:b/>
          <w:bCs/>
        </w:rPr>
        <w:t xml:space="preserve"> </w:t>
      </w:r>
      <w:r w:rsidR="00860683" w:rsidRPr="00EC4901">
        <w:rPr>
          <w:b/>
          <w:bCs/>
        </w:rPr>
        <w:t>R</w:t>
      </w:r>
      <w:r w:rsidR="00EC4901">
        <w:rPr>
          <w:b/>
          <w:bCs/>
        </w:rPr>
        <w:t xml:space="preserve"> </w:t>
      </w:r>
      <w:r w:rsidR="00860683" w:rsidRPr="00EC4901">
        <w:rPr>
          <w:b/>
          <w:bCs/>
        </w:rPr>
        <w:t>O</w:t>
      </w:r>
      <w:r w:rsidR="00EC4901">
        <w:rPr>
          <w:b/>
          <w:bCs/>
        </w:rPr>
        <w:t xml:space="preserve"> </w:t>
      </w:r>
      <w:r w:rsidR="00860683" w:rsidRPr="00EC4901">
        <w:rPr>
          <w:b/>
          <w:bCs/>
        </w:rPr>
        <w:t>V</w:t>
      </w:r>
      <w:r w:rsidR="00EC4901">
        <w:rPr>
          <w:b/>
          <w:bCs/>
        </w:rPr>
        <w:t xml:space="preserve"> </w:t>
      </w:r>
      <w:r w:rsidR="00860683" w:rsidRPr="00EC4901">
        <w:rPr>
          <w:b/>
          <w:bCs/>
        </w:rPr>
        <w:t>E</w:t>
      </w:r>
      <w:r w:rsidR="00EC4901">
        <w:rPr>
          <w:b/>
          <w:bCs/>
        </w:rPr>
        <w:t xml:space="preserve"> </w:t>
      </w:r>
      <w:r w:rsidR="00860683" w:rsidRPr="00EC4901">
        <w:rPr>
          <w:b/>
          <w:bCs/>
        </w:rPr>
        <w:t>D</w:t>
      </w:r>
      <w:r w:rsidR="00EC4901">
        <w:rPr>
          <w:b/>
          <w:bCs/>
        </w:rPr>
        <w:t xml:space="preserve"> </w:t>
      </w:r>
      <w:r w:rsidR="00860683" w:rsidRPr="00EC4901">
        <w:rPr>
          <w:b/>
          <w:bCs/>
        </w:rPr>
        <w:t>B</w:t>
      </w:r>
      <w:r w:rsidR="00EC4901">
        <w:rPr>
          <w:b/>
          <w:bCs/>
        </w:rPr>
        <w:t xml:space="preserve"> </w:t>
      </w:r>
      <w:r w:rsidR="00860683" w:rsidRPr="00EC4901">
        <w:rPr>
          <w:b/>
          <w:bCs/>
        </w:rPr>
        <w:t>U</w:t>
      </w:r>
    </w:p>
    <w:p w14:paraId="24A1EDFA" w14:textId="77777777" w:rsidR="00EC4901" w:rsidRPr="00EC4901" w:rsidRDefault="00EC4901" w:rsidP="00EC4901">
      <w:pPr>
        <w:ind w:left="851" w:right="844"/>
        <w:jc w:val="center"/>
        <w:rPr>
          <w:sz w:val="20"/>
        </w:rPr>
      </w:pPr>
      <w:r w:rsidRPr="00EC4901">
        <w:rPr>
          <w:sz w:val="20"/>
        </w:rPr>
        <w:t>(pročišćeni tekst)</w:t>
      </w:r>
    </w:p>
    <w:bookmarkEnd w:id="3"/>
    <w:bookmarkEnd w:id="4"/>
    <w:p w14:paraId="73335CEB" w14:textId="77777777" w:rsidR="00793AD4" w:rsidRPr="00E44199" w:rsidRDefault="00793AD4" w:rsidP="00BF2706">
      <w:pPr>
        <w:pStyle w:val="naslov10"/>
        <w:spacing w:before="0" w:after="0"/>
        <w:rPr>
          <w:b w:val="0"/>
          <w:caps w:val="0"/>
          <w:sz w:val="22"/>
          <w:szCs w:val="22"/>
          <w:lang w:eastAsia="en-US"/>
        </w:rPr>
      </w:pPr>
    </w:p>
    <w:p w14:paraId="1480A00E" w14:textId="77777777" w:rsidR="00860683" w:rsidRPr="00E44199" w:rsidRDefault="00860683" w:rsidP="00860683">
      <w:pPr>
        <w:widowControl w:val="0"/>
        <w:autoSpaceDE w:val="0"/>
        <w:autoSpaceDN w:val="0"/>
        <w:adjustRightInd w:val="0"/>
        <w:spacing w:before="40"/>
        <w:jc w:val="both"/>
        <w:rPr>
          <w:rFonts w:cs="Arial"/>
          <w:b/>
          <w:sz w:val="24"/>
          <w:szCs w:val="24"/>
          <w:lang w:eastAsia="x-none"/>
        </w:rPr>
      </w:pPr>
      <w:bookmarkStart w:id="5" w:name="_Toc419887312"/>
      <w:bookmarkEnd w:id="5"/>
      <w:r w:rsidRPr="00E44199">
        <w:rPr>
          <w:rFonts w:cs="Arial"/>
          <w:b/>
          <w:bCs/>
          <w:sz w:val="24"/>
          <w:szCs w:val="24"/>
        </w:rPr>
        <w:t>1. POJMOVNIK</w:t>
      </w:r>
    </w:p>
    <w:p w14:paraId="2588F628" w14:textId="77777777" w:rsidR="00860683" w:rsidRPr="00E44199" w:rsidRDefault="00860683">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1258116F" w14:textId="77777777" w:rsidR="00860683" w:rsidRPr="00E44199" w:rsidRDefault="00860683">
      <w:pPr>
        <w:numPr>
          <w:ilvl w:val="0"/>
          <w:numId w:val="81"/>
        </w:numPr>
        <w:tabs>
          <w:tab w:val="left" w:pos="426"/>
        </w:tabs>
        <w:suppressAutoHyphens w:val="0"/>
        <w:spacing w:before="40"/>
        <w:ind w:left="0" w:firstLine="1"/>
        <w:jc w:val="both"/>
        <w:rPr>
          <w:rFonts w:cs="Arial"/>
          <w:sz w:val="20"/>
        </w:rPr>
      </w:pPr>
      <w:r w:rsidRPr="00E44199">
        <w:rPr>
          <w:rFonts w:cs="Arial"/>
          <w:sz w:val="20"/>
        </w:rPr>
        <w:t xml:space="preserve">POJMOVI - u smislu ovih Odredbi za </w:t>
      </w:r>
      <w:r w:rsidR="00860E82" w:rsidRPr="00E44199">
        <w:rPr>
          <w:rFonts w:cs="Arial"/>
          <w:sz w:val="20"/>
        </w:rPr>
        <w:t>provedbu,</w:t>
      </w:r>
      <w:r w:rsidRPr="00E44199">
        <w:rPr>
          <w:rFonts w:cs="Arial"/>
          <w:sz w:val="20"/>
        </w:rPr>
        <w:t xml:space="preserve"> izrazi i pojmovi koji se koriste imaju sljedeće značenje: </w:t>
      </w:r>
    </w:p>
    <w:p w14:paraId="57A18BF1" w14:textId="77777777" w:rsidR="00860683" w:rsidRPr="00C34429" w:rsidRDefault="00860683" w:rsidP="00CE050E">
      <w:pPr>
        <w:ind w:left="426"/>
        <w:jc w:val="both"/>
        <w:rPr>
          <w:rFonts w:cs="Arial"/>
          <w:b/>
          <w:bCs/>
          <w:sz w:val="20"/>
        </w:rPr>
      </w:pPr>
      <w:r w:rsidRPr="00C34429">
        <w:rPr>
          <w:rFonts w:cs="Arial"/>
          <w:b/>
          <w:bCs/>
          <w:sz w:val="20"/>
        </w:rPr>
        <w:t>Građevina i njeni dijelovi:</w:t>
      </w:r>
    </w:p>
    <w:p w14:paraId="6B82745D"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etaža</w:t>
      </w:r>
      <w:r w:rsidRPr="00C34429">
        <w:rPr>
          <w:rFonts w:cs="Arial"/>
          <w:bCs/>
          <w:sz w:val="20"/>
        </w:rPr>
        <w:t xml:space="preserve"> jest prostor između podnih i stropnih ili krovnih konstrukcija građevine čija je svijetla visina ovisna o namjeni tog prostora, a u skladu s posebnim propisima</w:t>
      </w:r>
    </w:p>
    <w:p w14:paraId="06B70F7F"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građevina</w:t>
      </w:r>
      <w:r w:rsidRPr="00C34429">
        <w:rPr>
          <w:rFonts w:cs="Arial"/>
          <w:bCs/>
          <w:sz w:val="20"/>
        </w:rPr>
        <w:t xml:space="preserve"> je građenjem nastao i s tlom povezan sklop, izveden od  svrhovito povezanih građevinskih proizvoda sa ili bez instalacija, sklop s ugrađenim postrojenjem, samostalno postrojenje povezano s tlom ili sklop nastao građenjem </w:t>
      </w:r>
    </w:p>
    <w:p w14:paraId="37DA2A6B"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prizemlje (P) </w:t>
      </w:r>
      <w:r w:rsidRPr="00C34429">
        <w:rPr>
          <w:rFonts w:cs="Arial"/>
          <w:bCs/>
          <w:sz w:val="20"/>
        </w:rPr>
        <w:t>je dio građevine čiji se prostor nalazi neposredno na površini, odnosno najviše 1,5</w:t>
      </w:r>
      <w:r w:rsidR="00530707" w:rsidRPr="00C34429">
        <w:rPr>
          <w:rFonts w:cs="Arial"/>
          <w:bCs/>
          <w:sz w:val="20"/>
        </w:rPr>
        <w:t> </w:t>
      </w:r>
      <w:r w:rsidRPr="00C34429">
        <w:rPr>
          <w:rFonts w:cs="Arial"/>
          <w:bCs/>
          <w:sz w:val="20"/>
        </w:rPr>
        <w:t xml:space="preserve">m iznad konačno uređenog i </w:t>
      </w:r>
      <w:proofErr w:type="spellStart"/>
      <w:r w:rsidRPr="00C34429">
        <w:rPr>
          <w:rFonts w:cs="Arial"/>
          <w:bCs/>
          <w:sz w:val="20"/>
        </w:rPr>
        <w:t>zaravnanog</w:t>
      </w:r>
      <w:proofErr w:type="spellEnd"/>
      <w:r w:rsidRPr="00C34429">
        <w:rPr>
          <w:rFonts w:cs="Arial"/>
          <w:bCs/>
          <w:sz w:val="20"/>
        </w:rPr>
        <w:t xml:space="preserve"> terena mjereno na najnižoj točki uz pročelje građevine ili čiji se prostor nalazi iznad podruma i/ili suterena (ispod poda kata ili krova)</w:t>
      </w:r>
    </w:p>
    <w:p w14:paraId="479A15F3"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suteren (S) </w:t>
      </w:r>
      <w:r w:rsidRPr="00C34429">
        <w:rPr>
          <w:rFonts w:cs="Arial"/>
          <w:bCs/>
          <w:sz w:val="20"/>
        </w:rPr>
        <w:t>je dio građevine čiji se prostor nalazi ispod poda prizemlja i ukopan je do 50% svoga volumena u konačno uređeni i zaravnani teren uz pročelje građevine</w:t>
      </w:r>
    </w:p>
    <w:p w14:paraId="7D48E543" w14:textId="77777777" w:rsidR="00860683" w:rsidRPr="00E44199" w:rsidRDefault="00860683">
      <w:pPr>
        <w:numPr>
          <w:ilvl w:val="0"/>
          <w:numId w:val="82"/>
        </w:numPr>
        <w:tabs>
          <w:tab w:val="left" w:pos="851"/>
        </w:tabs>
        <w:ind w:left="851" w:hanging="425"/>
        <w:jc w:val="both"/>
        <w:rPr>
          <w:rFonts w:cs="Arial"/>
          <w:bCs/>
          <w:sz w:val="20"/>
        </w:rPr>
      </w:pPr>
      <w:r w:rsidRPr="00C34429">
        <w:rPr>
          <w:rFonts w:cs="Arial"/>
          <w:b/>
          <w:bCs/>
          <w:sz w:val="20"/>
        </w:rPr>
        <w:t xml:space="preserve">podrum (Po) </w:t>
      </w:r>
      <w:r w:rsidRPr="00C34429">
        <w:rPr>
          <w:rFonts w:cs="Arial"/>
          <w:bCs/>
          <w:sz w:val="20"/>
        </w:rPr>
        <w:t xml:space="preserve">je </w:t>
      </w:r>
      <w:r w:rsidRPr="00C34429">
        <w:rPr>
          <w:rFonts w:cs="Arial"/>
          <w:sz w:val="20"/>
        </w:rPr>
        <w:t>dio građevine koji je potpuno ukopan ili je ukopan više od</w:t>
      </w:r>
      <w:r w:rsidRPr="00E44199">
        <w:rPr>
          <w:rFonts w:cs="Arial"/>
          <w:sz w:val="20"/>
        </w:rPr>
        <w:t xml:space="preserve"> 50% svoga volumena u konačno uređeni zaravnani teren i čiji se prostor nalazi ispod poda prizemlja, odnosno suterena</w:t>
      </w:r>
    </w:p>
    <w:p w14:paraId="7090414F" w14:textId="77777777" w:rsidR="00860683" w:rsidRPr="00E44199" w:rsidRDefault="00860683">
      <w:pPr>
        <w:numPr>
          <w:ilvl w:val="0"/>
          <w:numId w:val="82"/>
        </w:numPr>
        <w:tabs>
          <w:tab w:val="left" w:pos="851"/>
        </w:tabs>
        <w:ind w:left="851" w:hanging="425"/>
        <w:jc w:val="both"/>
        <w:rPr>
          <w:rFonts w:cs="Arial"/>
          <w:bCs/>
          <w:sz w:val="20"/>
        </w:rPr>
      </w:pPr>
      <w:r w:rsidRPr="00E44199">
        <w:rPr>
          <w:rFonts w:cs="Arial"/>
          <w:b/>
          <w:bCs/>
          <w:sz w:val="20"/>
        </w:rPr>
        <w:t xml:space="preserve">kat (K) </w:t>
      </w:r>
      <w:r w:rsidRPr="00E44199">
        <w:rPr>
          <w:rFonts w:cs="Arial"/>
          <w:bCs/>
          <w:sz w:val="20"/>
        </w:rPr>
        <w:t>je dio građevine čiji se prostor nalazi između dva stropa, iznad prizemlja</w:t>
      </w:r>
    </w:p>
    <w:p w14:paraId="69266B35" w14:textId="77777777" w:rsidR="00860683" w:rsidRPr="00E44199" w:rsidRDefault="00860683">
      <w:pPr>
        <w:numPr>
          <w:ilvl w:val="0"/>
          <w:numId w:val="82"/>
        </w:numPr>
        <w:tabs>
          <w:tab w:val="left" w:pos="851"/>
        </w:tabs>
        <w:ind w:left="851" w:hanging="425"/>
        <w:jc w:val="both"/>
        <w:rPr>
          <w:sz w:val="20"/>
          <w:lang w:eastAsia="en-US"/>
        </w:rPr>
      </w:pPr>
      <w:r w:rsidRPr="00E44199">
        <w:rPr>
          <w:rFonts w:cs="Arial"/>
          <w:b/>
          <w:bCs/>
          <w:sz w:val="20"/>
        </w:rPr>
        <w:lastRenderedPageBreak/>
        <w:t>potkrovlje (</w:t>
      </w:r>
      <w:proofErr w:type="spellStart"/>
      <w:r w:rsidRPr="00E44199">
        <w:rPr>
          <w:rFonts w:cs="Arial"/>
          <w:b/>
          <w:bCs/>
          <w:sz w:val="20"/>
        </w:rPr>
        <w:t>Pk</w:t>
      </w:r>
      <w:proofErr w:type="spellEnd"/>
      <w:r w:rsidRPr="00E44199">
        <w:rPr>
          <w:rFonts w:cs="Arial"/>
          <w:b/>
          <w:bCs/>
          <w:sz w:val="20"/>
        </w:rPr>
        <w:t xml:space="preserve">) </w:t>
      </w:r>
      <w:r w:rsidRPr="00E44199">
        <w:rPr>
          <w:rFonts w:cs="Arial"/>
          <w:bCs/>
          <w:sz w:val="20"/>
        </w:rPr>
        <w:t>je dio građevine čiji se prostor nalazi iznad zadnjega kata i neposredno ispod kosog ili zaobljenog krova</w:t>
      </w:r>
      <w:r w:rsidR="00E9696A" w:rsidRPr="00E44199">
        <w:rPr>
          <w:rFonts w:cs="Arial"/>
          <w:bCs/>
          <w:sz w:val="20"/>
        </w:rPr>
        <w:t xml:space="preserve">, </w:t>
      </w:r>
      <w:r w:rsidR="00E9696A" w:rsidRPr="00E44199">
        <w:rPr>
          <w:sz w:val="20"/>
          <w:lang w:eastAsia="en-US"/>
        </w:rPr>
        <w:t>čija visina nadozida ne može biti viša od 1,2 m</w:t>
      </w:r>
    </w:p>
    <w:p w14:paraId="01EBC5AC"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visina građevine </w:t>
      </w:r>
      <w:r w:rsidRPr="00C34429">
        <w:rPr>
          <w:rFonts w:cs="Arial"/>
          <w:bCs/>
          <w:sz w:val="20"/>
        </w:rPr>
        <w:t xml:space="preserve">mjeri se od konačno </w:t>
      </w:r>
      <w:proofErr w:type="spellStart"/>
      <w:r w:rsidRPr="00C34429">
        <w:rPr>
          <w:rFonts w:cs="Arial"/>
          <w:bCs/>
          <w:sz w:val="20"/>
        </w:rPr>
        <w:t>zaravnanog</w:t>
      </w:r>
      <w:proofErr w:type="spellEnd"/>
      <w:r w:rsidRPr="00C34429">
        <w:rPr>
          <w:rFonts w:cs="Arial"/>
          <w:bCs/>
          <w:sz w:val="20"/>
        </w:rPr>
        <w:t xml:space="preserve"> i uređenog terena uz pročelje građevine na njegovom najnižem dijelu do gornjeg ruba stropne konstrukcije zadnjega kata, odnosno vrha nadozida ravnog krova ili potkrovlja, čija visina ne može biti viša od 1,2 m</w:t>
      </w:r>
    </w:p>
    <w:p w14:paraId="4D0AFCCC"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ukupna visina građevine </w:t>
      </w:r>
      <w:r w:rsidRPr="00C34429">
        <w:rPr>
          <w:rFonts w:cs="Arial"/>
          <w:bCs/>
          <w:sz w:val="20"/>
        </w:rPr>
        <w:t xml:space="preserve">mjeri se od konačno </w:t>
      </w:r>
      <w:proofErr w:type="spellStart"/>
      <w:r w:rsidRPr="00C34429">
        <w:rPr>
          <w:rFonts w:cs="Arial"/>
          <w:bCs/>
          <w:sz w:val="20"/>
        </w:rPr>
        <w:t>zaravnanog</w:t>
      </w:r>
      <w:proofErr w:type="spellEnd"/>
      <w:r w:rsidRPr="00C34429">
        <w:rPr>
          <w:rFonts w:cs="Arial"/>
          <w:bCs/>
          <w:sz w:val="20"/>
        </w:rPr>
        <w:t xml:space="preserve"> i uređenog terena na njegovom najnižem dijelu uz pročelje građevine do najviše točke krova (sljemena)</w:t>
      </w:r>
    </w:p>
    <w:p w14:paraId="3991097C"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građevinska (bruto) površina</w:t>
      </w:r>
      <w:r w:rsidRPr="00C34429">
        <w:rPr>
          <w:rFonts w:cs="Arial"/>
          <w:bCs/>
          <w:sz w:val="20"/>
        </w:rPr>
        <w:t xml:space="preserve"> zgrade je zbroj površina mjerenih u razini podova svih dijelova (etaža) zgrade (Po, S, Pr, K, </w:t>
      </w:r>
      <w:proofErr w:type="spellStart"/>
      <w:r w:rsidRPr="00C34429">
        <w:rPr>
          <w:rFonts w:cs="Arial"/>
          <w:bCs/>
          <w:sz w:val="20"/>
        </w:rPr>
        <w:t>Pk</w:t>
      </w:r>
      <w:proofErr w:type="spellEnd"/>
      <w:r w:rsidRPr="00C34429">
        <w:rPr>
          <w:rFonts w:cs="Arial"/>
          <w:bCs/>
          <w:sz w:val="20"/>
        </w:rPr>
        <w:t>) određenih prema vanjskim mjerama obodnih zidova s oblogama, osim površine vanjskog dizala koje se dograđuje na postojeću zgradu, a izračunava se na način propisan Zakonom (ZPU) i propisom donesenim na temelju Zakona</w:t>
      </w:r>
    </w:p>
    <w:p w14:paraId="0C25AFB2"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oprema</w:t>
      </w:r>
      <w:r w:rsidRPr="00C34429">
        <w:rPr>
          <w:rFonts w:cs="Arial"/>
          <w:bCs/>
          <w:sz w:val="20"/>
        </w:rPr>
        <w:t xml:space="preserve"> su pojedinačni uređaji, strojevi, procesne instalacije i drugi proizvodi od kojih se sastoji postrojenje ili su samostalno ugrađeni u građevinu radi tehnološkog ili drugog procesa kojemu je namijenjena građevina</w:t>
      </w:r>
    </w:p>
    <w:p w14:paraId="1CD1E462"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postrojenje</w:t>
      </w:r>
      <w:r w:rsidRPr="00C34429">
        <w:rPr>
          <w:rFonts w:cs="Arial"/>
          <w:bCs/>
          <w:sz w:val="20"/>
        </w:rPr>
        <w:t xml:space="preserve"> je skup svrhovito povezane opreme za obavljanje tehnološkog ili drugog procesa</w:t>
      </w:r>
      <w:r w:rsidRPr="00C34429">
        <w:rPr>
          <w:rFonts w:cs="Arial"/>
          <w:sz w:val="20"/>
        </w:rPr>
        <w:t xml:space="preserve"> kojemu je namijenjena gra</w:t>
      </w:r>
      <w:r w:rsidRPr="00C34429">
        <w:rPr>
          <w:rFonts w:eastAsia="TimesNewRoman" w:cs="Arial"/>
          <w:sz w:val="20"/>
        </w:rPr>
        <w:t>đ</w:t>
      </w:r>
      <w:r w:rsidRPr="00C34429">
        <w:rPr>
          <w:rFonts w:cs="Arial"/>
          <w:sz w:val="20"/>
        </w:rPr>
        <w:t xml:space="preserve">evina </w:t>
      </w:r>
    </w:p>
    <w:p w14:paraId="3B33373A"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pripremni radovi</w:t>
      </w:r>
      <w:r w:rsidRPr="00C34429">
        <w:rPr>
          <w:rFonts w:cs="Arial"/>
          <w:bCs/>
          <w:sz w:val="20"/>
        </w:rPr>
        <w:t xml:space="preserve"> su građenje privremenih građevina i izvedba drugih radova radi organizacije i uređenje gradilišta, te omogućavanja primjene odgovarajuće tehnologije građenja</w:t>
      </w:r>
    </w:p>
    <w:p w14:paraId="36DA8BAE"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postojeća građevina</w:t>
      </w:r>
      <w:r w:rsidRPr="00C34429">
        <w:rPr>
          <w:rFonts w:cs="Arial"/>
          <w:bCs/>
          <w:sz w:val="20"/>
        </w:rPr>
        <w:t xml:space="preserve"> je građevina izgrađena na temelju građevinske dozvole ili drugog odgovarajućeg akta i svaka druga građevina koja je prema važećim zakonskim propisima s njom izjednačena</w:t>
      </w:r>
    </w:p>
    <w:p w14:paraId="792D635B"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rekonstrukcija građevine</w:t>
      </w:r>
      <w:r w:rsidRPr="00C34429">
        <w:rPr>
          <w:rFonts w:cs="Arial"/>
          <w:bCs/>
          <w:sz w:val="20"/>
        </w:rPr>
        <w:t xml:space="preserv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w:t>
      </w:r>
    </w:p>
    <w:p w14:paraId="5D498F65"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održavanje</w:t>
      </w:r>
      <w:r w:rsidRPr="00C34429">
        <w:rPr>
          <w:rFonts w:cs="Arial"/>
          <w:bCs/>
          <w:sz w:val="20"/>
        </w:rPr>
        <w:t xml:space="preserve"> građevine je izvedba građevinskih i drugih radova na postojećoj građevini radi očuvanja temeljnih zahtjeva za građevinu tijekom njezinog trajanja, kojima se ne mijenja usklađenost građevine s lokacijskim uvjetima u skladu s kojima je izgrađena</w:t>
      </w:r>
    </w:p>
    <w:p w14:paraId="6A0F00E9"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zamjenska građevina</w:t>
      </w:r>
      <w:r w:rsidRPr="00C34429">
        <w:rPr>
          <w:rFonts w:cs="Arial"/>
          <w:bCs/>
          <w:sz w:val="20"/>
        </w:rPr>
        <w:t xml:space="preserve"> je nova građevina izgrađena na mjestu ili u neposrednoj blizini mjesta prethodno uklonjene postojeće građevine unutar iste građevne čestice, odnosno obuhvata u prostoru, kojom se bitno ne mijenja namjena, izgled, veličina i utjecaj na okoliš dotadašnje građevine</w:t>
      </w:r>
    </w:p>
    <w:p w14:paraId="5CA2E813"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nadstrešnica</w:t>
      </w:r>
      <w:r w:rsidRPr="00C34429">
        <w:rPr>
          <w:rFonts w:cs="Arial"/>
          <w:bCs/>
          <w:sz w:val="20"/>
        </w:rPr>
        <w:t xml:space="preserve">: građevina kojom se natkriva određena površina / prostor. Otvorena je sa svih strana (iznimno je zatvorena s jedne ili dvije strane i to kada se postavlja uz glavnu ili pomoćnu građevinu, potporni zid ili među susjedne građevne čestice)   </w:t>
      </w:r>
    </w:p>
    <w:p w14:paraId="70ADFD49"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osnovna građevina</w:t>
      </w:r>
      <w:r w:rsidRPr="00C34429">
        <w:rPr>
          <w:rFonts w:cs="Arial"/>
          <w:bCs/>
          <w:sz w:val="20"/>
        </w:rPr>
        <w:t xml:space="preserve"> je građevina iste osnovne ili pretežite namjene unutar površine određene namjene utvrđene ovim planom</w:t>
      </w:r>
    </w:p>
    <w:p w14:paraId="5DDAD84C"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pomoćna građevina (zgrada)</w:t>
      </w:r>
      <w:r w:rsidRPr="00C34429">
        <w:rPr>
          <w:rFonts w:cs="Arial"/>
          <w:bCs/>
          <w:sz w:val="20"/>
        </w:rPr>
        <w:t xml:space="preserve"> je svaka građevina u funkciji osnovne zgrade, ona koja svojom namjenom upotpunjuje osnovnu zgradu (kao npr. garaže, spremišta, nadstrešnice, kotlovnice za kruto i tekuće gorivo, podzemni i nadzemni spremnici goriva za grijanje i dr.) i služi redovnoj uporabi osnovne zgrade   </w:t>
      </w:r>
    </w:p>
    <w:p w14:paraId="2FA8C256"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zgrada</w:t>
      </w:r>
      <w:r w:rsidRPr="00C34429">
        <w:rPr>
          <w:rFonts w:cs="Arial"/>
          <w:bCs/>
          <w:sz w:val="20"/>
        </w:rPr>
        <w:t xml:space="preserve"> je zatvorena i/ili natkrivena građevina namijenjena boravku ljudi, odnosno smještaju životinja, biljaka i stvari. Zgradom se ne smatra pojedinačna građevina unutar sustava infrastrukturne građevine (trafostanice, pothodnici, mostovi i sl. građevine)</w:t>
      </w:r>
    </w:p>
    <w:p w14:paraId="78343834"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zgrada javne namjene</w:t>
      </w:r>
      <w:r w:rsidRPr="00C34429">
        <w:rPr>
          <w:rFonts w:cs="Arial"/>
          <w:bCs/>
          <w:sz w:val="20"/>
        </w:rPr>
        <w:t xml:space="preserve"> je zgrada ili dio zgrade koju koristi tijelo javne vlasti za obavljanje svojih poslova, zgrada ili dio zgrade za stanovanje zajednice te zgrada ili dio zgrade koja nije stambena, u kojoj boravi više ljudi ili u kojoj se pruža usluga većem broju ljudi</w:t>
      </w:r>
    </w:p>
    <w:p w14:paraId="065D105D"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građevine seoskog turizma </w:t>
      </w:r>
      <w:r w:rsidRPr="00C34429">
        <w:rPr>
          <w:rFonts w:cs="Arial"/>
          <w:bCs/>
          <w:sz w:val="20"/>
        </w:rPr>
        <w:t>su građevine i građevni sklopovi unutar naselja ili izvan građevinskog područja u okviru obiteljskog poljoprivrednog gospodarstva na posjedu odgovarajuće veličine, a realiziraju se rekonstrukcijom ili prenamjenom postojeće građevine, odnosno izgradnjom nove građevine koja uz stanovanje obuhvaća i ugostiteljsko-turističku djelatnost</w:t>
      </w:r>
    </w:p>
    <w:p w14:paraId="3B4981CC" w14:textId="77777777" w:rsidR="00860683" w:rsidRPr="00C34429" w:rsidRDefault="00860683">
      <w:pPr>
        <w:numPr>
          <w:ilvl w:val="0"/>
          <w:numId w:val="82"/>
        </w:numPr>
        <w:tabs>
          <w:tab w:val="left" w:pos="851"/>
        </w:tabs>
        <w:ind w:left="851" w:hanging="425"/>
        <w:jc w:val="both"/>
        <w:rPr>
          <w:rFonts w:cs="Arial"/>
          <w:b/>
          <w:bCs/>
          <w:sz w:val="20"/>
        </w:rPr>
      </w:pPr>
      <w:r w:rsidRPr="00C34429">
        <w:rPr>
          <w:rFonts w:cs="Arial"/>
          <w:b/>
          <w:bCs/>
          <w:sz w:val="20"/>
        </w:rPr>
        <w:lastRenderedPageBreak/>
        <w:t xml:space="preserve">poslovne građevine </w:t>
      </w:r>
      <w:r w:rsidRPr="00C34429">
        <w:rPr>
          <w:rFonts w:cs="Arial"/>
          <w:bCs/>
          <w:sz w:val="20"/>
        </w:rPr>
        <w:t>su građevine u kojima se obavlja pretežito uslužna, trgovačka, komunalno-servisna djelatnost ili u kojima prevladavaju uredske prostorije</w:t>
      </w:r>
    </w:p>
    <w:p w14:paraId="0E0549ED" w14:textId="77777777" w:rsidR="00860683" w:rsidRPr="00C34429" w:rsidRDefault="00860683">
      <w:pPr>
        <w:numPr>
          <w:ilvl w:val="0"/>
          <w:numId w:val="82"/>
        </w:numPr>
        <w:tabs>
          <w:tab w:val="left" w:pos="851"/>
        </w:tabs>
        <w:ind w:left="851" w:hanging="425"/>
        <w:jc w:val="both"/>
        <w:rPr>
          <w:rFonts w:cs="Arial"/>
          <w:bCs/>
          <w:sz w:val="20"/>
        </w:rPr>
      </w:pPr>
      <w:proofErr w:type="spellStart"/>
      <w:r w:rsidRPr="00C34429">
        <w:rPr>
          <w:rFonts w:cs="Arial"/>
          <w:b/>
          <w:bCs/>
          <w:sz w:val="20"/>
        </w:rPr>
        <w:t>istaci</w:t>
      </w:r>
      <w:proofErr w:type="spellEnd"/>
      <w:r w:rsidRPr="00C34429">
        <w:rPr>
          <w:rFonts w:cs="Arial"/>
          <w:b/>
          <w:bCs/>
          <w:sz w:val="20"/>
        </w:rPr>
        <w:t xml:space="preserve"> </w:t>
      </w:r>
      <w:r w:rsidRPr="00C34429">
        <w:rPr>
          <w:rFonts w:cs="Arial"/>
          <w:bCs/>
          <w:sz w:val="20"/>
        </w:rPr>
        <w:t xml:space="preserve">su dijelovi zgrade u višim etažama </w:t>
      </w:r>
      <w:proofErr w:type="spellStart"/>
      <w:r w:rsidRPr="00C34429">
        <w:rPr>
          <w:rFonts w:cs="Arial"/>
          <w:bCs/>
          <w:sz w:val="20"/>
        </w:rPr>
        <w:t>konzolno</w:t>
      </w:r>
      <w:proofErr w:type="spellEnd"/>
      <w:r w:rsidRPr="00C34429">
        <w:rPr>
          <w:rFonts w:cs="Arial"/>
          <w:bCs/>
          <w:sz w:val="20"/>
        </w:rPr>
        <w:t xml:space="preserve"> istaknuti u odnosu na osnovnu ravninu pročelja zgrade (balkoni, nadstrešnice, </w:t>
      </w:r>
      <w:proofErr w:type="spellStart"/>
      <w:r w:rsidRPr="00C34429">
        <w:rPr>
          <w:rFonts w:cs="Arial"/>
          <w:bCs/>
          <w:sz w:val="20"/>
        </w:rPr>
        <w:t>polulođe</w:t>
      </w:r>
      <w:proofErr w:type="spellEnd"/>
      <w:r w:rsidRPr="00C34429">
        <w:rPr>
          <w:rFonts w:cs="Arial"/>
          <w:bCs/>
          <w:sz w:val="20"/>
        </w:rPr>
        <w:t xml:space="preserve"> i </w:t>
      </w:r>
      <w:proofErr w:type="spellStart"/>
      <w:r w:rsidRPr="00C34429">
        <w:rPr>
          <w:rFonts w:cs="Arial"/>
          <w:bCs/>
          <w:sz w:val="20"/>
        </w:rPr>
        <w:t>erkeri</w:t>
      </w:r>
      <w:proofErr w:type="spellEnd"/>
      <w:r w:rsidRPr="00C34429">
        <w:rPr>
          <w:rFonts w:cs="Arial"/>
          <w:bCs/>
          <w:sz w:val="20"/>
        </w:rPr>
        <w:t xml:space="preserve">). </w:t>
      </w:r>
      <w:proofErr w:type="spellStart"/>
      <w:r w:rsidRPr="00C34429">
        <w:rPr>
          <w:rFonts w:cs="Arial"/>
          <w:bCs/>
          <w:sz w:val="20"/>
        </w:rPr>
        <w:t>Istaci</w:t>
      </w:r>
      <w:proofErr w:type="spellEnd"/>
      <w:r w:rsidRPr="00C34429">
        <w:rPr>
          <w:rFonts w:cs="Arial"/>
          <w:bCs/>
          <w:sz w:val="20"/>
        </w:rPr>
        <w:t xml:space="preserve"> dubine do 1,5 m na visini od tla većoj od 4 m ne uzimaju se u obzir pri određivanju građevinske linije</w:t>
      </w:r>
    </w:p>
    <w:p w14:paraId="7BF1C244"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lođa</w:t>
      </w:r>
      <w:r w:rsidRPr="00C34429">
        <w:rPr>
          <w:rFonts w:cs="Arial"/>
          <w:bCs/>
          <w:sz w:val="20"/>
        </w:rPr>
        <w:t xml:space="preserve"> je vanjski prostor pojedine razine zgrade koji je otvoren jednom stranom (na kojoj se nalazi ograda), odnosno zatvoren je s tri strane i natkriven, koji može djelomično </w:t>
      </w:r>
      <w:proofErr w:type="spellStart"/>
      <w:r w:rsidRPr="00C34429">
        <w:rPr>
          <w:rFonts w:cs="Arial"/>
          <w:bCs/>
          <w:sz w:val="20"/>
        </w:rPr>
        <w:t>konzolno</w:t>
      </w:r>
      <w:proofErr w:type="spellEnd"/>
      <w:r w:rsidRPr="00C34429">
        <w:rPr>
          <w:rFonts w:cs="Arial"/>
          <w:bCs/>
          <w:sz w:val="20"/>
        </w:rPr>
        <w:t xml:space="preserve"> biti izvan ravnine pročelja zgrade</w:t>
      </w:r>
    </w:p>
    <w:p w14:paraId="04B69B40"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balkon</w:t>
      </w:r>
      <w:r w:rsidRPr="00C34429">
        <w:rPr>
          <w:rFonts w:cs="Arial"/>
          <w:bCs/>
          <w:sz w:val="20"/>
        </w:rPr>
        <w:t xml:space="preserve"> je vanjski prostor pojedine razine zgrade koji je </w:t>
      </w:r>
      <w:proofErr w:type="spellStart"/>
      <w:r w:rsidRPr="00C34429">
        <w:rPr>
          <w:rFonts w:cs="Arial"/>
          <w:bCs/>
          <w:sz w:val="20"/>
        </w:rPr>
        <w:t>konzolno</w:t>
      </w:r>
      <w:proofErr w:type="spellEnd"/>
      <w:r w:rsidRPr="00C34429">
        <w:rPr>
          <w:rFonts w:cs="Arial"/>
          <w:bCs/>
          <w:sz w:val="20"/>
        </w:rPr>
        <w:t xml:space="preserve"> istaknut izvan ravnine pročelja zgrade, ograđen ogradom i odvojen je od konačno </w:t>
      </w:r>
      <w:proofErr w:type="spellStart"/>
      <w:r w:rsidRPr="00C34429">
        <w:rPr>
          <w:rFonts w:cs="Arial"/>
          <w:bCs/>
          <w:sz w:val="20"/>
        </w:rPr>
        <w:t>zaravnanog</w:t>
      </w:r>
      <w:proofErr w:type="spellEnd"/>
      <w:r w:rsidRPr="00C34429">
        <w:rPr>
          <w:rFonts w:cs="Arial"/>
          <w:bCs/>
          <w:sz w:val="20"/>
        </w:rPr>
        <w:t xml:space="preserve"> i uređenog terena</w:t>
      </w:r>
    </w:p>
    <w:p w14:paraId="6C6E9321" w14:textId="77777777" w:rsidR="00860683" w:rsidRPr="00E44199" w:rsidRDefault="00860683">
      <w:pPr>
        <w:numPr>
          <w:ilvl w:val="0"/>
          <w:numId w:val="82"/>
        </w:numPr>
        <w:tabs>
          <w:tab w:val="left" w:pos="851"/>
        </w:tabs>
        <w:ind w:left="851" w:hanging="425"/>
        <w:jc w:val="both"/>
        <w:rPr>
          <w:rFonts w:cs="Arial"/>
          <w:bCs/>
          <w:sz w:val="20"/>
        </w:rPr>
      </w:pPr>
      <w:r w:rsidRPr="00C34429">
        <w:rPr>
          <w:rFonts w:cs="Arial"/>
          <w:b/>
          <w:bCs/>
          <w:sz w:val="20"/>
        </w:rPr>
        <w:t>terasa</w:t>
      </w:r>
      <w:r w:rsidRPr="00C34429">
        <w:rPr>
          <w:rFonts w:cs="Arial"/>
          <w:bCs/>
          <w:sz w:val="20"/>
        </w:rPr>
        <w:t xml:space="preserve"> je vanjski prostor pojedine razine zgrade, </w:t>
      </w:r>
      <w:r w:rsidRPr="00E44199">
        <w:rPr>
          <w:rFonts w:cs="Arial"/>
          <w:bCs/>
          <w:sz w:val="20"/>
        </w:rPr>
        <w:t>površinski obrađena, koji može biti natkriven (i obzidan sa najviše dvije strane) ili nenatkriven (i obzidan sa svih strana)</w:t>
      </w:r>
    </w:p>
    <w:p w14:paraId="690F519F" w14:textId="77777777" w:rsidR="00860683" w:rsidRPr="00E44199" w:rsidRDefault="00860683">
      <w:pPr>
        <w:numPr>
          <w:ilvl w:val="0"/>
          <w:numId w:val="82"/>
        </w:numPr>
        <w:tabs>
          <w:tab w:val="left" w:pos="851"/>
        </w:tabs>
        <w:ind w:left="851" w:hanging="425"/>
        <w:jc w:val="both"/>
        <w:rPr>
          <w:rFonts w:cs="Arial"/>
          <w:bCs/>
          <w:sz w:val="20"/>
        </w:rPr>
      </w:pPr>
      <w:proofErr w:type="spellStart"/>
      <w:r w:rsidRPr="00E44199">
        <w:rPr>
          <w:rFonts w:cs="Arial"/>
          <w:b/>
          <w:bCs/>
          <w:sz w:val="20"/>
        </w:rPr>
        <w:t>erker</w:t>
      </w:r>
      <w:proofErr w:type="spellEnd"/>
      <w:r w:rsidRPr="00E44199">
        <w:rPr>
          <w:rFonts w:cs="Arial"/>
          <w:b/>
          <w:bCs/>
          <w:sz w:val="20"/>
        </w:rPr>
        <w:t xml:space="preserve"> </w:t>
      </w:r>
      <w:r w:rsidRPr="00E44199">
        <w:rPr>
          <w:rFonts w:cs="Arial"/>
          <w:bCs/>
          <w:sz w:val="20"/>
        </w:rPr>
        <w:t xml:space="preserve">je dio prostorije na pojedinoj etaži (razini) zgrade izvan ravnine pročelja zgrade. Ako se izvodi u prizemlju zgrade tada se najistaknutiji dio vanjske plohe mora izgraditi na propisanoj građevinskoj liniji. Iznad stropne ploče </w:t>
      </w:r>
      <w:proofErr w:type="spellStart"/>
      <w:r w:rsidRPr="00E44199">
        <w:rPr>
          <w:rFonts w:cs="Arial"/>
          <w:bCs/>
          <w:sz w:val="20"/>
        </w:rPr>
        <w:t>erkera</w:t>
      </w:r>
      <w:proofErr w:type="spellEnd"/>
      <w:r w:rsidRPr="00E44199">
        <w:rPr>
          <w:rFonts w:cs="Arial"/>
          <w:bCs/>
          <w:sz w:val="20"/>
        </w:rPr>
        <w:t xml:space="preserve"> moguće je izvesti istake, terasu, ravni ili kosi krov</w:t>
      </w:r>
    </w:p>
    <w:p w14:paraId="0BBB2BB0" w14:textId="77777777" w:rsidR="00860683" w:rsidRPr="00E44199" w:rsidRDefault="00860683">
      <w:pPr>
        <w:numPr>
          <w:ilvl w:val="0"/>
          <w:numId w:val="82"/>
        </w:numPr>
        <w:tabs>
          <w:tab w:val="left" w:pos="851"/>
        </w:tabs>
        <w:ind w:left="851" w:hanging="425"/>
        <w:jc w:val="both"/>
        <w:rPr>
          <w:rFonts w:cs="Arial"/>
          <w:bCs/>
          <w:sz w:val="20"/>
        </w:rPr>
      </w:pPr>
      <w:r w:rsidRPr="00E44199">
        <w:rPr>
          <w:rFonts w:cs="Arial"/>
          <w:b/>
          <w:bCs/>
          <w:sz w:val="20"/>
        </w:rPr>
        <w:t xml:space="preserve">krovni prozor </w:t>
      </w:r>
      <w:r w:rsidRPr="00E44199">
        <w:rPr>
          <w:rFonts w:cs="Arial"/>
          <w:bCs/>
          <w:sz w:val="20"/>
        </w:rPr>
        <w:t>je otvor koji služi za osvjetljenje prostora potkrovlja i tavana, a izvodi se isključivo u krovnoj ravnini krovišta</w:t>
      </w:r>
    </w:p>
    <w:p w14:paraId="2687BA22" w14:textId="77777777" w:rsidR="001A0FAE" w:rsidRPr="00E44199" w:rsidRDefault="00860683">
      <w:pPr>
        <w:numPr>
          <w:ilvl w:val="0"/>
          <w:numId w:val="82"/>
        </w:numPr>
        <w:tabs>
          <w:tab w:val="left" w:pos="851"/>
        </w:tabs>
        <w:ind w:left="851" w:hanging="425"/>
        <w:jc w:val="both"/>
        <w:rPr>
          <w:rFonts w:cs="Arial"/>
          <w:sz w:val="20"/>
        </w:rPr>
      </w:pPr>
      <w:r w:rsidRPr="00E44199">
        <w:rPr>
          <w:rFonts w:cs="Arial"/>
          <w:b/>
          <w:bCs/>
          <w:sz w:val="20"/>
        </w:rPr>
        <w:t>krovna kućica</w:t>
      </w:r>
      <w:r w:rsidR="001A0722" w:rsidRPr="00E44199">
        <w:rPr>
          <w:rFonts w:cs="Arial"/>
          <w:b/>
          <w:bCs/>
          <w:sz w:val="20"/>
        </w:rPr>
        <w:t xml:space="preserve"> </w:t>
      </w:r>
      <w:r w:rsidRPr="00E44199">
        <w:rPr>
          <w:rFonts w:cs="Arial"/>
          <w:sz w:val="20"/>
        </w:rPr>
        <w:t>je dio krovne konstrukcije kosog krovišta koji služi za ugradnju okomitog prozora za osvjetljenje prostora potkrovlja ili tavana</w:t>
      </w:r>
      <w:r w:rsidR="001A0722" w:rsidRPr="00E44199">
        <w:rPr>
          <w:rFonts w:cs="Arial"/>
          <w:sz w:val="20"/>
        </w:rPr>
        <w:t xml:space="preserve">. </w:t>
      </w:r>
      <w:r w:rsidR="001A0FAE" w:rsidRPr="00E44199">
        <w:rPr>
          <w:rFonts w:cs="Arial"/>
          <w:sz w:val="20"/>
        </w:rPr>
        <w:t xml:space="preserve">Krovne kućice mogu se izvoditi samo s ravnim prozorskim </w:t>
      </w:r>
      <w:proofErr w:type="spellStart"/>
      <w:r w:rsidR="001A0FAE" w:rsidRPr="00E44199">
        <w:rPr>
          <w:rFonts w:cs="Arial"/>
          <w:sz w:val="20"/>
        </w:rPr>
        <w:t>nadvojem</w:t>
      </w:r>
      <w:proofErr w:type="spellEnd"/>
      <w:r w:rsidR="001A0FAE" w:rsidRPr="00E44199">
        <w:rPr>
          <w:rFonts w:cs="Arial"/>
          <w:sz w:val="20"/>
        </w:rPr>
        <w:t xml:space="preserve">. Ne dozvoljavaju se krovne kućice u obliku polukruga ili trokuta. Nadogradnja krovnih kućica smije zauzimati najviše 30% krovne plohe. Nagib krovne plohe </w:t>
      </w:r>
      <w:proofErr w:type="spellStart"/>
      <w:r w:rsidR="001A0FAE" w:rsidRPr="00E44199">
        <w:rPr>
          <w:rFonts w:cs="Arial"/>
          <w:sz w:val="20"/>
        </w:rPr>
        <w:t>nadozidanih</w:t>
      </w:r>
      <w:proofErr w:type="spellEnd"/>
      <w:r w:rsidR="001A0FAE" w:rsidRPr="00E44199">
        <w:rPr>
          <w:rFonts w:cs="Arial"/>
          <w:sz w:val="20"/>
        </w:rPr>
        <w:t xml:space="preserve"> krovnih kućica može biti do 45°. Krovne kućice treba izvesti s bočnim vertikalnim zidićima, natkriti </w:t>
      </w:r>
      <w:proofErr w:type="spellStart"/>
      <w:r w:rsidR="001A0FAE" w:rsidRPr="00E44199">
        <w:rPr>
          <w:rFonts w:cs="Arial"/>
          <w:sz w:val="20"/>
        </w:rPr>
        <w:t>dvostrešnim</w:t>
      </w:r>
      <w:proofErr w:type="spellEnd"/>
      <w:r w:rsidR="001A0FAE" w:rsidRPr="00E44199">
        <w:rPr>
          <w:rFonts w:cs="Arial"/>
          <w:sz w:val="20"/>
        </w:rPr>
        <w:t xml:space="preserve"> </w:t>
      </w:r>
      <w:proofErr w:type="spellStart"/>
      <w:r w:rsidR="001A0FAE" w:rsidRPr="00E44199">
        <w:rPr>
          <w:rFonts w:cs="Arial"/>
          <w:sz w:val="20"/>
        </w:rPr>
        <w:t>krovićem</w:t>
      </w:r>
      <w:proofErr w:type="spellEnd"/>
      <w:r w:rsidR="001A0FAE" w:rsidRPr="00E44199">
        <w:rPr>
          <w:rFonts w:cs="Arial"/>
          <w:sz w:val="20"/>
        </w:rPr>
        <w:t xml:space="preserve"> sljemena okomitog na glavno sljeme kuće ili </w:t>
      </w:r>
      <w:proofErr w:type="spellStart"/>
      <w:r w:rsidR="001A0FAE" w:rsidRPr="00E44199">
        <w:rPr>
          <w:rFonts w:cs="Arial"/>
          <w:sz w:val="20"/>
        </w:rPr>
        <w:t>krovićem</w:t>
      </w:r>
      <w:proofErr w:type="spellEnd"/>
      <w:r w:rsidR="001A0FAE" w:rsidRPr="00E44199">
        <w:rPr>
          <w:rFonts w:cs="Arial"/>
          <w:sz w:val="20"/>
        </w:rPr>
        <w:t xml:space="preserve"> odignutim od osnovne plohe krova (na pero). Pokrov treba biti crijep. Iznimno se mogu dozvoliti drugi pokrovi (u boji crijepa ili u tamnoj boji), ali uz valjano stručno arhitektonsko obrazloženje koje mora skrbiti i o očuvanju tradicijske slike naselja. </w:t>
      </w:r>
    </w:p>
    <w:p w14:paraId="3FFC70DC"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krovni </w:t>
      </w:r>
      <w:proofErr w:type="spellStart"/>
      <w:r w:rsidRPr="00C34429">
        <w:rPr>
          <w:rFonts w:cs="Arial"/>
          <w:b/>
          <w:bCs/>
          <w:sz w:val="20"/>
        </w:rPr>
        <w:t>nadozidni</w:t>
      </w:r>
      <w:proofErr w:type="spellEnd"/>
      <w:r w:rsidRPr="00C34429">
        <w:rPr>
          <w:rFonts w:cs="Arial"/>
          <w:b/>
          <w:bCs/>
          <w:sz w:val="20"/>
        </w:rPr>
        <w:t xml:space="preserve"> prozor </w:t>
      </w:r>
      <w:r w:rsidRPr="00C34429">
        <w:rPr>
          <w:rFonts w:cs="Arial"/>
          <w:bCs/>
          <w:sz w:val="20"/>
        </w:rPr>
        <w:t xml:space="preserve">postavlja se u nastavku krovnog nadozida i služi za osvjetljenje prostora potkrovlja s namjenom. Širina </w:t>
      </w:r>
      <w:proofErr w:type="spellStart"/>
      <w:r w:rsidRPr="00C34429">
        <w:rPr>
          <w:rFonts w:cs="Arial"/>
          <w:bCs/>
          <w:sz w:val="20"/>
        </w:rPr>
        <w:t>nadozidnog</w:t>
      </w:r>
      <w:proofErr w:type="spellEnd"/>
      <w:r w:rsidRPr="00C34429">
        <w:rPr>
          <w:rFonts w:cs="Arial"/>
          <w:bCs/>
          <w:sz w:val="20"/>
        </w:rPr>
        <w:t xml:space="preserve"> prozora može biti najviše do 1/3 dužine pročelja zgrade, odnosno ne više od 4,00 m  </w:t>
      </w:r>
    </w:p>
    <w:p w14:paraId="52827ED6"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krovni vijenac</w:t>
      </w:r>
      <w:r w:rsidRPr="00C34429">
        <w:rPr>
          <w:rFonts w:cs="Arial"/>
          <w:bCs/>
          <w:sz w:val="20"/>
        </w:rPr>
        <w:t xml:space="preserve"> je gornji rub stropne konstrukcije zadnjega kata, odnosno vrh nadozida potkrovlja ili ravnog krova</w:t>
      </w:r>
    </w:p>
    <w:p w14:paraId="7348CC8D"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krovni </w:t>
      </w:r>
      <w:proofErr w:type="spellStart"/>
      <w:r w:rsidRPr="00C34429">
        <w:rPr>
          <w:rFonts w:cs="Arial"/>
          <w:b/>
          <w:bCs/>
          <w:sz w:val="20"/>
        </w:rPr>
        <w:t>nadozid</w:t>
      </w:r>
      <w:proofErr w:type="spellEnd"/>
      <w:r w:rsidRPr="00C34429">
        <w:rPr>
          <w:rFonts w:cs="Arial"/>
          <w:b/>
          <w:bCs/>
          <w:sz w:val="20"/>
        </w:rPr>
        <w:t xml:space="preserve"> </w:t>
      </w:r>
      <w:r w:rsidRPr="00C34429">
        <w:rPr>
          <w:rFonts w:cs="Arial"/>
          <w:bCs/>
          <w:sz w:val="20"/>
        </w:rPr>
        <w:t xml:space="preserve">je produžetak </w:t>
      </w:r>
      <w:proofErr w:type="spellStart"/>
      <w:r w:rsidRPr="00C34429">
        <w:rPr>
          <w:rFonts w:cs="Arial"/>
          <w:bCs/>
          <w:sz w:val="20"/>
        </w:rPr>
        <w:t>pročeljnog</w:t>
      </w:r>
      <w:proofErr w:type="spellEnd"/>
      <w:r w:rsidRPr="00C34429">
        <w:rPr>
          <w:rFonts w:cs="Arial"/>
          <w:bCs/>
          <w:sz w:val="20"/>
        </w:rPr>
        <w:t xml:space="preserve"> zida građevine iznad stropne ploče posljednje etaže (razine).</w:t>
      </w:r>
    </w:p>
    <w:p w14:paraId="4ADC443E" w14:textId="77777777" w:rsidR="00860683" w:rsidRPr="00C34429" w:rsidRDefault="00860683" w:rsidP="00CE050E">
      <w:pPr>
        <w:spacing w:before="400"/>
        <w:ind w:left="425"/>
        <w:jc w:val="both"/>
        <w:rPr>
          <w:rFonts w:cs="Arial"/>
          <w:b/>
          <w:bCs/>
          <w:sz w:val="20"/>
        </w:rPr>
      </w:pPr>
      <w:r w:rsidRPr="00C34429">
        <w:rPr>
          <w:rFonts w:cs="Arial"/>
          <w:b/>
          <w:bCs/>
          <w:sz w:val="20"/>
        </w:rPr>
        <w:t>Gradnja građevina i smještaj na građevnoj čestici:</w:t>
      </w:r>
    </w:p>
    <w:p w14:paraId="7F32E4A6"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građevna čestica</w:t>
      </w:r>
      <w:r w:rsidRPr="00C34429">
        <w:rPr>
          <w:rFonts w:cs="Arial"/>
          <w:bCs/>
          <w:sz w:val="20"/>
        </w:rPr>
        <w:t xml:space="preserve"> je u načelu jedna katastarska čestica čiji je oblik, smještaj u prostoru i veličina u skladu s prostornim planom te koja ima pristup na prometnu površinu sukladan prostornom planu  </w:t>
      </w:r>
    </w:p>
    <w:p w14:paraId="5E7AA43F"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građevinsko zemljište</w:t>
      </w:r>
      <w:r w:rsidRPr="00C34429">
        <w:rPr>
          <w:rFonts w:cs="Arial"/>
          <w:bCs/>
          <w:sz w:val="20"/>
        </w:rPr>
        <w:t xml:space="preserve"> je zemljište koje je izgrađeno, uređeno ili prostornim planom namijenjeno za građenje građevina ili uređenje površina javne namjene</w:t>
      </w:r>
    </w:p>
    <w:p w14:paraId="21FBED1D"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opremanje građevinskog zemljišta</w:t>
      </w:r>
      <w:r w:rsidRPr="00C34429">
        <w:rPr>
          <w:rFonts w:cs="Arial"/>
          <w:bCs/>
          <w:sz w:val="20"/>
        </w:rPr>
        <w:t xml:space="preserve"> je osiguranje uvjeta za građenje i priključivanje na infrastrukturu kojim se omogućuje građenje i uporaba zemljišta u skladu s namjenom određenom ovim planom</w:t>
      </w:r>
    </w:p>
    <w:p w14:paraId="58C43E69"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uređeno građevinsko zemljište</w:t>
      </w:r>
      <w:r w:rsidRPr="00C34429">
        <w:rPr>
          <w:rFonts w:cs="Arial"/>
          <w:bCs/>
          <w:sz w:val="20"/>
        </w:rPr>
        <w:t xml:space="preserve"> je dio građevinskog područja koje je opremljeno za građenje u skladu s ovim Planom</w:t>
      </w:r>
    </w:p>
    <w:p w14:paraId="7B9B29EB"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gradilište</w:t>
      </w:r>
      <w:r w:rsidRPr="00C34429">
        <w:rPr>
          <w:rFonts w:cs="Arial"/>
          <w:bCs/>
          <w:sz w:val="20"/>
        </w:rPr>
        <w:t xml:space="preserve"> je zemljište i/ili građevina, uključivo i privremeno zauzete površine, na kojima se izvodi građenje ili radovi potrebni za primjenu odgovarajuće tehnologije građenja i zaštitu</w:t>
      </w:r>
    </w:p>
    <w:p w14:paraId="0AA40C2B"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gradnja</w:t>
      </w:r>
      <w:r w:rsidRPr="00C34429">
        <w:rPr>
          <w:rFonts w:cs="Arial"/>
          <w:bCs/>
          <w:sz w:val="20"/>
        </w:rPr>
        <w:t xml:space="preserve"> je projektiranje i građenje građevina te stručni nadzor građenja</w:t>
      </w:r>
    </w:p>
    <w:p w14:paraId="52738165"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građenje </w:t>
      </w:r>
      <w:r w:rsidRPr="00C34429">
        <w:rPr>
          <w:rFonts w:cs="Arial"/>
          <w:bCs/>
          <w:sz w:val="20"/>
        </w:rPr>
        <w:t xml:space="preserve">je izvedba građevinskih i drugih radova (pripremni, zemljani, </w:t>
      </w:r>
      <w:proofErr w:type="spellStart"/>
      <w:r w:rsidRPr="00C34429">
        <w:rPr>
          <w:rFonts w:cs="Arial"/>
          <w:bCs/>
          <w:sz w:val="20"/>
        </w:rPr>
        <w:t>konstrukterski</w:t>
      </w:r>
      <w:proofErr w:type="spellEnd"/>
      <w:r w:rsidRPr="00C34429">
        <w:rPr>
          <w:rFonts w:cs="Arial"/>
          <w:bCs/>
          <w:sz w:val="20"/>
        </w:rPr>
        <w:t>, instalaterski, završni, te ugradnja građevnih proizvoda, postrojenja ili opreme) kojima se gradi nova građevina, rekonstruira, održava ili uklanja postojeća građevina</w:t>
      </w:r>
    </w:p>
    <w:p w14:paraId="3437ED3D"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građevinska linija </w:t>
      </w:r>
      <w:r w:rsidRPr="00C34429">
        <w:rPr>
          <w:rFonts w:cs="Arial"/>
          <w:bCs/>
          <w:sz w:val="20"/>
        </w:rPr>
        <w:t>je linija obvezne gradnje građevine, a mjeri se od najistaknutijeg dijela pročelja izuzev dijelova građevine iz točke 25.</w:t>
      </w:r>
    </w:p>
    <w:p w14:paraId="60950610"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lastRenderedPageBreak/>
        <w:t>izgrađenost građevne čestice</w:t>
      </w:r>
      <w:r w:rsidRPr="00C34429">
        <w:rPr>
          <w:rFonts w:cs="Arial"/>
          <w:bCs/>
          <w:sz w:val="20"/>
        </w:rPr>
        <w:t xml:space="preserve"> je tzv. zemljište pod građevinom, odnosno tlocrtna površina građevine. Zemljište pod građevinom je vertikalna projekcija svih zatvorenih, otvorenih i natkrivenih konstruktivnih dijelova građevine osim balkona, na građevnu česticu, uključivši i terase u prizemlju građevine kada su iste konstruktivni dio podzemne etaže.</w:t>
      </w:r>
    </w:p>
    <w:p w14:paraId="501689E6"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koeficijent izgrađenosti građevne čestice - </w:t>
      </w:r>
      <w:proofErr w:type="spellStart"/>
      <w:r w:rsidRPr="00C34429">
        <w:rPr>
          <w:rFonts w:cs="Arial"/>
          <w:b/>
          <w:bCs/>
          <w:sz w:val="20"/>
        </w:rPr>
        <w:t>kig</w:t>
      </w:r>
      <w:proofErr w:type="spellEnd"/>
      <w:r w:rsidRPr="00C34429">
        <w:rPr>
          <w:rFonts w:cs="Arial"/>
          <w:bCs/>
          <w:sz w:val="20"/>
        </w:rPr>
        <w:t xml:space="preserve"> je odnos izgrađene površine zemljišta pod građevinom i površine građevne čestice u cijelosti ili dijela čestice koji je planom određen kao građevinsko područje</w:t>
      </w:r>
    </w:p>
    <w:p w14:paraId="0BB52096"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koeficijent iskorištenosti građevne čestice – kis</w:t>
      </w:r>
      <w:r w:rsidRPr="00C34429">
        <w:rPr>
          <w:rFonts w:cs="Arial"/>
          <w:bCs/>
          <w:sz w:val="20"/>
        </w:rPr>
        <w:t xml:space="preserve"> je odnos građevinske (bruto) izgrađene površine građevine i površine građevne čestice u cijelosti ili dijela čestice koji je planom određen kao građevinsko područje</w:t>
      </w:r>
    </w:p>
    <w:p w14:paraId="3EAFE0C6"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regulacijska linija </w:t>
      </w:r>
      <w:r w:rsidRPr="00C34429">
        <w:rPr>
          <w:rFonts w:cs="Arial"/>
          <w:bCs/>
          <w:sz w:val="20"/>
        </w:rPr>
        <w:t>je granica između građevne čestice osnovne namjene i čestice / površine javne namjene (ulica, pristupni put, trg, igralište, parkovne i druge zelene površine i drugo)</w:t>
      </w:r>
    </w:p>
    <w:p w14:paraId="7C4EF44D"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samostojeća građevina</w:t>
      </w:r>
      <w:r w:rsidRPr="00C34429">
        <w:rPr>
          <w:rFonts w:cs="Arial"/>
          <w:bCs/>
          <w:sz w:val="20"/>
        </w:rPr>
        <w:t xml:space="preserve"> je građevina koja sa svih strana ima neizgrađeni prostor (vlastite građevne čestice ili javnu površinu). Uz samostojeću građevinu može biti prislonjena pomoćna građevina</w:t>
      </w:r>
    </w:p>
    <w:p w14:paraId="7BFF2F25" w14:textId="77777777" w:rsidR="00860683" w:rsidRPr="00C34429" w:rsidRDefault="00860683">
      <w:pPr>
        <w:numPr>
          <w:ilvl w:val="0"/>
          <w:numId w:val="82"/>
        </w:numPr>
        <w:tabs>
          <w:tab w:val="left" w:pos="851"/>
        </w:tabs>
        <w:ind w:left="851" w:hanging="425"/>
        <w:jc w:val="both"/>
        <w:rPr>
          <w:rFonts w:cs="Arial"/>
          <w:bCs/>
          <w:sz w:val="20"/>
        </w:rPr>
      </w:pPr>
      <w:proofErr w:type="spellStart"/>
      <w:r w:rsidRPr="00C34429">
        <w:rPr>
          <w:rFonts w:cs="Arial"/>
          <w:b/>
          <w:bCs/>
          <w:sz w:val="20"/>
        </w:rPr>
        <w:t>poluugrađena</w:t>
      </w:r>
      <w:proofErr w:type="spellEnd"/>
      <w:r w:rsidRPr="00C34429">
        <w:rPr>
          <w:rFonts w:cs="Arial"/>
          <w:b/>
          <w:bCs/>
          <w:sz w:val="20"/>
        </w:rPr>
        <w:t xml:space="preserve"> građevina</w:t>
      </w:r>
      <w:r w:rsidRPr="00C34429">
        <w:rPr>
          <w:rFonts w:cs="Arial"/>
          <w:bCs/>
          <w:sz w:val="20"/>
        </w:rPr>
        <w:t xml:space="preserve"> je građevina kojoj se jedno bočno pročelje nalazi na rubnoj međi građevne čestice, a uz ostala pročelja je neizgrađeni prostor (vlastite građevne čestice ili javna površina). Uz ovu građevinu može biti prislonjena pomoćna građevina</w:t>
      </w:r>
    </w:p>
    <w:p w14:paraId="07C0A458"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ugrađena građevina</w:t>
      </w:r>
      <w:r w:rsidRPr="00C34429">
        <w:rPr>
          <w:rFonts w:cs="Arial"/>
          <w:bCs/>
          <w:sz w:val="20"/>
        </w:rPr>
        <w:t xml:space="preserve"> je građevina kojoj se dvije strane nalaze na međama građevne čestice, a s drugih strana ima neizgrađeni prostor (vlastitu građevnu česticu ili javnu površinu); uz građevinu može biti prislonjena pomoćna građevina</w:t>
      </w:r>
    </w:p>
    <w:p w14:paraId="046D67DD"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interpolacija ili ugradnja</w:t>
      </w:r>
      <w:r w:rsidRPr="00C34429">
        <w:rPr>
          <w:rFonts w:cs="Arial"/>
          <w:bCs/>
          <w:sz w:val="20"/>
        </w:rPr>
        <w:t xml:space="preserve"> je gradnja na građevnoj čestici do samog bočnog ruba na obje strane čestice koja se nalazi u pretežito izgrađenom uličnom potezu, odnosno kada na obje susjedne građevne čestice postoji izgrađena građevina.</w:t>
      </w:r>
    </w:p>
    <w:p w14:paraId="74363CFC" w14:textId="77777777" w:rsidR="00860683" w:rsidRPr="00C34429" w:rsidRDefault="00860683" w:rsidP="00CE050E">
      <w:pPr>
        <w:spacing w:before="400"/>
        <w:ind w:left="425"/>
        <w:jc w:val="both"/>
        <w:rPr>
          <w:rFonts w:cs="Arial"/>
          <w:b/>
          <w:bCs/>
          <w:sz w:val="20"/>
        </w:rPr>
      </w:pPr>
      <w:r w:rsidRPr="00C34429">
        <w:rPr>
          <w:rFonts w:cs="Arial"/>
          <w:b/>
          <w:bCs/>
          <w:sz w:val="20"/>
        </w:rPr>
        <w:t>Prometna, komunalna i ulična mreža:</w:t>
      </w:r>
    </w:p>
    <w:p w14:paraId="5FCE761F"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iCs/>
          <w:sz w:val="20"/>
          <w:bdr w:val="none" w:sz="0" w:space="0" w:color="auto" w:frame="1"/>
        </w:rPr>
        <w:t>infrastruktura</w:t>
      </w:r>
      <w:r w:rsidRPr="00C34429">
        <w:rPr>
          <w:rFonts w:cs="Arial"/>
          <w:i/>
          <w:iCs/>
          <w:sz w:val="20"/>
          <w:bdr w:val="none" w:sz="0" w:space="0" w:color="auto" w:frame="1"/>
        </w:rPr>
        <w:t> </w:t>
      </w:r>
      <w:r w:rsidRPr="00C34429">
        <w:rPr>
          <w:rFonts w:cs="Arial"/>
          <w:sz w:val="20"/>
        </w:rPr>
        <w:t>su komunalne, prometne, energetske, vodne, pomorske, komunikacijske, elektroničke komunikacijske i druge građevine namijenjene gospodarenju s drugim vrstama stvorenih i prirodnih dobara</w:t>
      </w:r>
      <w:r w:rsidRPr="00C34429">
        <w:rPr>
          <w:rFonts w:cs="Arial"/>
          <w:b/>
          <w:bCs/>
          <w:sz w:val="20"/>
        </w:rPr>
        <w:t xml:space="preserve"> </w:t>
      </w:r>
    </w:p>
    <w:p w14:paraId="0E9676BB"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javna infrastruktura državne i regionalne razine </w:t>
      </w:r>
      <w:r w:rsidRPr="00C34429">
        <w:rPr>
          <w:rFonts w:cs="Arial"/>
          <w:bCs/>
          <w:sz w:val="20"/>
        </w:rPr>
        <w:t>su građevine i uređaji, kojima neposredno upravljaju pravne osobe s javnim ovlastima u području infrastrukture</w:t>
      </w:r>
    </w:p>
    <w:p w14:paraId="3D5593E3"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druga javna infrastruktura </w:t>
      </w:r>
      <w:r w:rsidRPr="00C34429">
        <w:rPr>
          <w:rFonts w:cs="Arial"/>
          <w:bCs/>
          <w:sz w:val="20"/>
        </w:rPr>
        <w:t>su građevine regionalne i lokalne razine, kojima se osigurava zajednička opskrba, usluge, odnosno drugi oblici povećanja kvalitete života u naselju ili korisnicima na određenom području</w:t>
      </w:r>
    </w:p>
    <w:p w14:paraId="17174EE6" w14:textId="77777777" w:rsidR="00860683" w:rsidRPr="00C34429" w:rsidRDefault="00860683">
      <w:pPr>
        <w:numPr>
          <w:ilvl w:val="0"/>
          <w:numId w:val="82"/>
        </w:numPr>
        <w:tabs>
          <w:tab w:val="left" w:pos="851"/>
        </w:tabs>
        <w:ind w:left="851" w:hanging="425"/>
        <w:jc w:val="both"/>
        <w:rPr>
          <w:rFonts w:cs="Arial"/>
          <w:sz w:val="20"/>
        </w:rPr>
      </w:pPr>
      <w:r w:rsidRPr="00C34429">
        <w:rPr>
          <w:rFonts w:cs="Arial"/>
          <w:b/>
          <w:bCs/>
          <w:sz w:val="20"/>
        </w:rPr>
        <w:t xml:space="preserve">komunalna infrastruktura </w:t>
      </w:r>
      <w:r w:rsidRPr="00C34429">
        <w:rPr>
          <w:rFonts w:cs="Arial"/>
          <w:bCs/>
          <w:sz w:val="20"/>
        </w:rPr>
        <w:t>su građevine i uređaji infrastrukture lokalne razine, koja se priprema i gradi na temelju posebnog propisa (</w:t>
      </w:r>
      <w:r w:rsidRPr="00C34429">
        <w:rPr>
          <w:rFonts w:cs="Arial"/>
          <w:sz w:val="20"/>
        </w:rPr>
        <w:t>građevine namijenjene opskrbi pitkom vodom, odvodnji i pročišćavanju otpadnih voda, održavanju čistoće naselja, sakupljanju i obradi komunalnog otpada, te ulična rasvjeta, tržnice na malo, groblja, krematoriji i površine javne namjene u naselju). Jedinica lokalne samouprave / JLS (općina ili grad) u skladu sa svojim potrebama može odrediti i neke druge djelatnosti od lokalnog značenja koje će se smatrati komunalnim djelatnostima, i objekti namijenjeni obavljanju ovih djelatnosti također će se smatrati objektima i uređajima komunalne infrastrukture.</w:t>
      </w:r>
    </w:p>
    <w:p w14:paraId="743A8274" w14:textId="77777777" w:rsidR="00860683" w:rsidRPr="00C34429" w:rsidRDefault="00860683">
      <w:pPr>
        <w:numPr>
          <w:ilvl w:val="0"/>
          <w:numId w:val="82"/>
        </w:numPr>
        <w:tabs>
          <w:tab w:val="left" w:pos="851"/>
        </w:tabs>
        <w:ind w:left="851" w:hanging="425"/>
        <w:jc w:val="both"/>
        <w:rPr>
          <w:rFonts w:cs="Arial"/>
          <w:bCs/>
          <w:sz w:val="20"/>
        </w:rPr>
      </w:pPr>
      <w:r w:rsidRPr="00C34429">
        <w:rPr>
          <w:rStyle w:val="kurziv"/>
          <w:rFonts w:cs="Arial"/>
          <w:b/>
          <w:iCs/>
          <w:sz w:val="20"/>
          <w:bdr w:val="none" w:sz="0" w:space="0" w:color="auto" w:frame="1"/>
        </w:rPr>
        <w:t>osnovna infrastruktura</w:t>
      </w:r>
      <w:r w:rsidRPr="00C34429">
        <w:rPr>
          <w:rStyle w:val="apple-converted-space"/>
          <w:rFonts w:cs="Arial"/>
          <w:i/>
          <w:iCs/>
          <w:sz w:val="20"/>
          <w:bdr w:val="none" w:sz="0" w:space="0" w:color="auto" w:frame="1"/>
        </w:rPr>
        <w:t> </w:t>
      </w:r>
      <w:r w:rsidRPr="00C34429">
        <w:rPr>
          <w:rFonts w:cs="Arial"/>
          <w:sz w:val="20"/>
        </w:rPr>
        <w:t>je građevina za odvodnju otpadnih voda i prometna površina preko koje se osigurava pristup do građevne čestice, odnosno zgrade odnosno u skladu s važećim zakonskim propisima</w:t>
      </w:r>
    </w:p>
    <w:p w14:paraId="03AB7F20"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prometna površina </w:t>
      </w:r>
      <w:r w:rsidRPr="00C34429">
        <w:rPr>
          <w:rFonts w:cs="Arial"/>
          <w:bCs/>
          <w:sz w:val="20"/>
        </w:rPr>
        <w:t xml:space="preserve">je površina javne namjene ili površina u vlasništvu vlasnika građevnih čestica </w:t>
      </w:r>
      <w:r w:rsidRPr="00C34429">
        <w:rPr>
          <w:rFonts w:cs="Arial"/>
          <w:sz w:val="20"/>
        </w:rPr>
        <w:t>za koje se formira</w:t>
      </w:r>
      <w:r w:rsidRPr="00C34429">
        <w:rPr>
          <w:rFonts w:cs="Arial"/>
          <w:bCs/>
          <w:sz w:val="20"/>
        </w:rPr>
        <w:t xml:space="preserve"> ili površina na kojoj je osnovano pravo služnosti prolaza u svrhu pristupa do građevne čestice</w:t>
      </w:r>
    </w:p>
    <w:p w14:paraId="6538A027"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površina javne namjene</w:t>
      </w:r>
      <w:r w:rsidRPr="00C34429">
        <w:rPr>
          <w:rFonts w:cs="Arial"/>
          <w:bCs/>
          <w:sz w:val="20"/>
        </w:rPr>
        <w:t xml:space="preserve"> je svaka površina čije je korištenje namijenjeno svima i pod jednakim uvjetima (javne ceste, nerazvrstane ceste, ulice, biciklističke staze, pješačke staze i prolazi, trgovi, tržnice, igrališta, parkirališta, groblja, parkovne i zelene površine u naselju, rekreacijske površine i sl.)</w:t>
      </w:r>
    </w:p>
    <w:p w14:paraId="4864D47B"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zaštitni prostor (pojas)</w:t>
      </w:r>
      <w:r w:rsidRPr="00C34429">
        <w:rPr>
          <w:rFonts w:cs="Arial"/>
          <w:bCs/>
          <w:sz w:val="20"/>
        </w:rPr>
        <w:t xml:space="preserve"> javnog, komunalnog ili drugog infrastrukturnog sustava je prostor određen posebnim propisima unutar kojega nisu dozvoljeni zahvati u prostoru bez prethodnih uvjeta i drugih potvrda tijela ili osoba određenih posebnim propisima</w:t>
      </w:r>
    </w:p>
    <w:p w14:paraId="5F384421"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lastRenderedPageBreak/>
        <w:t>prostor ceste</w:t>
      </w:r>
      <w:r w:rsidRPr="00C34429">
        <w:rPr>
          <w:rFonts w:cs="Arial"/>
          <w:bCs/>
          <w:sz w:val="20"/>
        </w:rPr>
        <w:t xml:space="preserve"> (ulice) je prostor između regulacijskih linija građevnih čestica, koji je definiran postojećom građevnom česticom ili je namijenjen formiranju nove čestice za izgradnju prometnice i uređenje pripadajućih javnih prometnih površina. Nova čestica određuje se prema planiranom konačnom poprečnom profilu ceste (prometni trak, rubni trak, bankina, biciklistički trak/staza, pješačka staza, parkiralište, zelena površina, površina za odvodnju)</w:t>
      </w:r>
    </w:p>
    <w:p w14:paraId="0C9A90D7"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trasa</w:t>
      </w:r>
      <w:r w:rsidRPr="00C34429">
        <w:rPr>
          <w:rFonts w:cs="Arial"/>
          <w:bCs/>
          <w:sz w:val="20"/>
        </w:rPr>
        <w:t> je planirani pravac, pravac određen lokacijskom dozvolom ili pravac određen građevinskom dozvolom, na kojemu se smješta uzdužna os građevine</w:t>
      </w:r>
    </w:p>
    <w:p w14:paraId="20B33C55" w14:textId="77777777" w:rsidR="00860683" w:rsidRPr="00C34429" w:rsidRDefault="00860683">
      <w:pPr>
        <w:numPr>
          <w:ilvl w:val="0"/>
          <w:numId w:val="82"/>
        </w:numPr>
        <w:tabs>
          <w:tab w:val="left" w:pos="851"/>
        </w:tabs>
        <w:ind w:left="851" w:hanging="425"/>
        <w:jc w:val="both"/>
        <w:rPr>
          <w:rFonts w:cs="Arial"/>
          <w:bCs/>
          <w:sz w:val="20"/>
        </w:rPr>
      </w:pPr>
      <w:r w:rsidRPr="00C34429">
        <w:rPr>
          <w:rFonts w:cs="Arial"/>
          <w:b/>
          <w:bCs/>
          <w:sz w:val="20"/>
        </w:rPr>
        <w:t xml:space="preserve">koridor </w:t>
      </w:r>
      <w:r w:rsidRPr="00C34429">
        <w:rPr>
          <w:rFonts w:cs="Arial"/>
          <w:bCs/>
          <w:sz w:val="20"/>
        </w:rPr>
        <w:t>je planirani prostor koji obuhvaća površinu unutar koje se formira građevna čestica ili smješta građevina za koju se ne određuje građevna čestica.</w:t>
      </w:r>
    </w:p>
    <w:p w14:paraId="171E5383" w14:textId="77777777" w:rsidR="00860E82" w:rsidRPr="00C34429" w:rsidRDefault="00860E82" w:rsidP="00860683">
      <w:pPr>
        <w:widowControl w:val="0"/>
        <w:autoSpaceDE w:val="0"/>
        <w:autoSpaceDN w:val="0"/>
        <w:adjustRightInd w:val="0"/>
        <w:spacing w:before="40"/>
        <w:jc w:val="both"/>
        <w:rPr>
          <w:rFonts w:cs="Arial"/>
          <w:sz w:val="24"/>
          <w:szCs w:val="24"/>
        </w:rPr>
      </w:pPr>
      <w:bookmarkStart w:id="6" w:name="_Toc419887307"/>
      <w:bookmarkEnd w:id="6"/>
    </w:p>
    <w:p w14:paraId="017678C6" w14:textId="77777777" w:rsidR="0027376A" w:rsidRPr="00C34429" w:rsidRDefault="00860683" w:rsidP="00860683">
      <w:pPr>
        <w:widowControl w:val="0"/>
        <w:autoSpaceDE w:val="0"/>
        <w:autoSpaceDN w:val="0"/>
        <w:adjustRightInd w:val="0"/>
        <w:spacing w:before="40"/>
        <w:jc w:val="both"/>
        <w:rPr>
          <w:rFonts w:cs="Arial"/>
          <w:b/>
          <w:bCs/>
          <w:sz w:val="24"/>
          <w:szCs w:val="24"/>
        </w:rPr>
      </w:pPr>
      <w:r w:rsidRPr="00C34429">
        <w:rPr>
          <w:rFonts w:cs="Arial"/>
          <w:b/>
          <w:bCs/>
          <w:sz w:val="24"/>
          <w:szCs w:val="24"/>
        </w:rPr>
        <w:t>2. UVJETI ZA ODREĐIVANJE NAMJENA POVRŠINA NA PODRUČJU OPĆINE</w:t>
      </w:r>
    </w:p>
    <w:p w14:paraId="3903EF8A" w14:textId="77777777" w:rsidR="0027376A" w:rsidRPr="00C34429" w:rsidRDefault="0027376A">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67095008" w14:textId="77777777" w:rsidR="0027376A" w:rsidRPr="00C34429" w:rsidRDefault="0027376A" w:rsidP="0027376A">
      <w:pPr>
        <w:widowControl w:val="0"/>
        <w:autoSpaceDE w:val="0"/>
        <w:autoSpaceDN w:val="0"/>
        <w:adjustRightInd w:val="0"/>
        <w:spacing w:before="20" w:after="20"/>
        <w:jc w:val="both"/>
        <w:rPr>
          <w:rFonts w:cs="Arial"/>
          <w:sz w:val="20"/>
        </w:rPr>
      </w:pPr>
      <w:r w:rsidRPr="00C34429">
        <w:rPr>
          <w:rFonts w:cs="Arial"/>
          <w:sz w:val="20"/>
        </w:rPr>
        <w:t xml:space="preserve">Ovim Planom obuhvaćeno je područje Općine Bedekovčina koja se sastoji od petnaest naselja: Bedekovčina, </w:t>
      </w:r>
      <w:proofErr w:type="spellStart"/>
      <w:r w:rsidRPr="00C34429">
        <w:rPr>
          <w:rFonts w:cs="Arial"/>
          <w:sz w:val="20"/>
        </w:rPr>
        <w:t>Belovar</w:t>
      </w:r>
      <w:proofErr w:type="spellEnd"/>
      <w:r w:rsidRPr="00C34429">
        <w:rPr>
          <w:rFonts w:cs="Arial"/>
          <w:sz w:val="20"/>
        </w:rPr>
        <w:t xml:space="preserve"> Zlatarski, Brestovec </w:t>
      </w:r>
      <w:proofErr w:type="spellStart"/>
      <w:r w:rsidRPr="00C34429">
        <w:rPr>
          <w:rFonts w:cs="Arial"/>
          <w:sz w:val="20"/>
        </w:rPr>
        <w:t>Orehovički</w:t>
      </w:r>
      <w:proofErr w:type="spellEnd"/>
      <w:r w:rsidRPr="00C34429">
        <w:rPr>
          <w:rFonts w:cs="Arial"/>
          <w:sz w:val="20"/>
        </w:rPr>
        <w:t xml:space="preserve">, Grabe, </w:t>
      </w:r>
      <w:proofErr w:type="spellStart"/>
      <w:r w:rsidRPr="00C34429">
        <w:rPr>
          <w:rFonts w:cs="Arial"/>
          <w:sz w:val="20"/>
        </w:rPr>
        <w:t>Kebel</w:t>
      </w:r>
      <w:proofErr w:type="spellEnd"/>
      <w:r w:rsidRPr="00C34429">
        <w:rPr>
          <w:rFonts w:cs="Arial"/>
          <w:sz w:val="20"/>
        </w:rPr>
        <w:t xml:space="preserve">, Križanče, Lug </w:t>
      </w:r>
      <w:proofErr w:type="spellStart"/>
      <w:r w:rsidRPr="00C34429">
        <w:rPr>
          <w:rFonts w:cs="Arial"/>
          <w:sz w:val="20"/>
        </w:rPr>
        <w:t>Orehovički</w:t>
      </w:r>
      <w:proofErr w:type="spellEnd"/>
      <w:r w:rsidRPr="00C34429">
        <w:rPr>
          <w:rFonts w:cs="Arial"/>
          <w:sz w:val="20"/>
        </w:rPr>
        <w:t xml:space="preserve">, Lug </w:t>
      </w:r>
      <w:proofErr w:type="spellStart"/>
      <w:r w:rsidRPr="00C34429">
        <w:rPr>
          <w:rFonts w:cs="Arial"/>
          <w:sz w:val="20"/>
        </w:rPr>
        <w:t>Poznanovečki</w:t>
      </w:r>
      <w:proofErr w:type="spellEnd"/>
      <w:r w:rsidRPr="00C34429">
        <w:rPr>
          <w:rFonts w:cs="Arial"/>
          <w:sz w:val="20"/>
        </w:rPr>
        <w:t xml:space="preserve">, </w:t>
      </w:r>
      <w:proofErr w:type="spellStart"/>
      <w:r w:rsidRPr="00C34429">
        <w:rPr>
          <w:rFonts w:cs="Arial"/>
          <w:sz w:val="20"/>
        </w:rPr>
        <w:t>Martinec</w:t>
      </w:r>
      <w:proofErr w:type="spellEnd"/>
      <w:r w:rsidRPr="00C34429">
        <w:rPr>
          <w:rFonts w:cs="Arial"/>
          <w:sz w:val="20"/>
        </w:rPr>
        <w:t xml:space="preserve"> </w:t>
      </w:r>
      <w:proofErr w:type="spellStart"/>
      <w:r w:rsidRPr="00C34429">
        <w:rPr>
          <w:rFonts w:cs="Arial"/>
          <w:sz w:val="20"/>
        </w:rPr>
        <w:t>Orehovički</w:t>
      </w:r>
      <w:proofErr w:type="spellEnd"/>
      <w:r w:rsidRPr="00C34429">
        <w:rPr>
          <w:rFonts w:cs="Arial"/>
          <w:sz w:val="20"/>
        </w:rPr>
        <w:t xml:space="preserve">, Orehovica, </w:t>
      </w:r>
      <w:proofErr w:type="spellStart"/>
      <w:r w:rsidRPr="00C34429">
        <w:rPr>
          <w:rFonts w:cs="Arial"/>
          <w:sz w:val="20"/>
        </w:rPr>
        <w:t>Poznanovec</w:t>
      </w:r>
      <w:proofErr w:type="spellEnd"/>
      <w:r w:rsidRPr="00C34429">
        <w:rPr>
          <w:rFonts w:cs="Arial"/>
          <w:sz w:val="20"/>
        </w:rPr>
        <w:t xml:space="preserve">, </w:t>
      </w:r>
      <w:proofErr w:type="spellStart"/>
      <w:r w:rsidRPr="00C34429">
        <w:rPr>
          <w:rFonts w:cs="Arial"/>
          <w:sz w:val="20"/>
        </w:rPr>
        <w:t>Pustodol</w:t>
      </w:r>
      <w:proofErr w:type="spellEnd"/>
      <w:r w:rsidRPr="00C34429">
        <w:rPr>
          <w:rFonts w:cs="Arial"/>
          <w:sz w:val="20"/>
        </w:rPr>
        <w:t xml:space="preserve"> </w:t>
      </w:r>
      <w:proofErr w:type="spellStart"/>
      <w:r w:rsidRPr="00C34429">
        <w:rPr>
          <w:rFonts w:cs="Arial"/>
          <w:sz w:val="20"/>
        </w:rPr>
        <w:t>Orehovički</w:t>
      </w:r>
      <w:proofErr w:type="spellEnd"/>
      <w:r w:rsidRPr="00C34429">
        <w:rPr>
          <w:rFonts w:cs="Arial"/>
          <w:sz w:val="20"/>
        </w:rPr>
        <w:t xml:space="preserve">, Vojnić-Breg, Zadravec i </w:t>
      </w:r>
      <w:proofErr w:type="spellStart"/>
      <w:r w:rsidRPr="00C34429">
        <w:rPr>
          <w:rFonts w:cs="Arial"/>
          <w:sz w:val="20"/>
        </w:rPr>
        <w:t>Židovinjak</w:t>
      </w:r>
      <w:proofErr w:type="spellEnd"/>
      <w:r w:rsidRPr="00C34429">
        <w:rPr>
          <w:rFonts w:cs="Arial"/>
          <w:sz w:val="20"/>
        </w:rPr>
        <w:t>, kako je utvrđeno Zakonom o područjima županija, gradova i općina u Republici Hrvatskoj.</w:t>
      </w:r>
    </w:p>
    <w:p w14:paraId="6B503279" w14:textId="77777777" w:rsidR="0027376A" w:rsidRPr="00C34429" w:rsidRDefault="0027376A">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7EAD378D" w14:textId="77777777" w:rsidR="0027376A" w:rsidRPr="00C34429" w:rsidRDefault="0027376A">
      <w:pPr>
        <w:widowControl w:val="0"/>
        <w:numPr>
          <w:ilvl w:val="0"/>
          <w:numId w:val="7"/>
        </w:numPr>
        <w:tabs>
          <w:tab w:val="left" w:pos="426"/>
        </w:tabs>
        <w:suppressAutoHyphens w:val="0"/>
        <w:autoSpaceDE w:val="0"/>
        <w:autoSpaceDN w:val="0"/>
        <w:adjustRightInd w:val="0"/>
        <w:ind w:firstLine="0"/>
        <w:jc w:val="both"/>
        <w:rPr>
          <w:rFonts w:cs="Arial"/>
          <w:sz w:val="20"/>
        </w:rPr>
      </w:pPr>
      <w:r w:rsidRPr="00C34429">
        <w:rPr>
          <w:rFonts w:cs="Arial"/>
          <w:sz w:val="20"/>
        </w:rPr>
        <w:t xml:space="preserve">Načela za određivanje namjene površina određenih Planom, koje određuju temeljno urbanističko-graditeljsko i prostorno-krajobrazno uređenje te zaštitu prostora su:  </w:t>
      </w:r>
    </w:p>
    <w:p w14:paraId="56391621" w14:textId="77777777" w:rsidR="0027376A" w:rsidRPr="00C34429" w:rsidRDefault="0027376A">
      <w:pPr>
        <w:widowControl w:val="0"/>
        <w:numPr>
          <w:ilvl w:val="0"/>
          <w:numId w:val="5"/>
        </w:numPr>
        <w:suppressAutoHyphens w:val="0"/>
        <w:autoSpaceDE w:val="0"/>
        <w:autoSpaceDN w:val="0"/>
        <w:adjustRightInd w:val="0"/>
        <w:spacing w:after="60"/>
        <w:ind w:left="1135" w:hanging="284"/>
        <w:jc w:val="both"/>
        <w:rPr>
          <w:rFonts w:cs="Arial"/>
          <w:sz w:val="20"/>
        </w:rPr>
      </w:pPr>
      <w:r w:rsidRPr="00C34429">
        <w:rPr>
          <w:rFonts w:cs="Arial"/>
          <w:sz w:val="20"/>
        </w:rPr>
        <w:t xml:space="preserve">1. načela održivog razvoja </w:t>
      </w:r>
    </w:p>
    <w:p w14:paraId="6712DE35" w14:textId="77777777" w:rsidR="0027376A" w:rsidRPr="00C34429" w:rsidRDefault="0027376A">
      <w:pPr>
        <w:widowControl w:val="0"/>
        <w:numPr>
          <w:ilvl w:val="0"/>
          <w:numId w:val="5"/>
        </w:numPr>
        <w:suppressAutoHyphens w:val="0"/>
        <w:autoSpaceDE w:val="0"/>
        <w:autoSpaceDN w:val="0"/>
        <w:adjustRightInd w:val="0"/>
        <w:spacing w:after="60"/>
        <w:ind w:left="1135" w:hanging="284"/>
        <w:jc w:val="both"/>
        <w:rPr>
          <w:rFonts w:cs="Arial"/>
          <w:sz w:val="20"/>
        </w:rPr>
      </w:pPr>
      <w:r w:rsidRPr="00C34429">
        <w:rPr>
          <w:rFonts w:cs="Arial"/>
          <w:sz w:val="20"/>
        </w:rPr>
        <w:t xml:space="preserve">2. načela zaštite kulturnog i prirodnog nasljeđa </w:t>
      </w:r>
    </w:p>
    <w:p w14:paraId="59E37882" w14:textId="77777777" w:rsidR="0027376A" w:rsidRPr="00C34429" w:rsidRDefault="0027376A">
      <w:pPr>
        <w:widowControl w:val="0"/>
        <w:numPr>
          <w:ilvl w:val="0"/>
          <w:numId w:val="5"/>
        </w:numPr>
        <w:suppressAutoHyphens w:val="0"/>
        <w:autoSpaceDE w:val="0"/>
        <w:autoSpaceDN w:val="0"/>
        <w:adjustRightInd w:val="0"/>
        <w:spacing w:after="60"/>
        <w:ind w:left="1135" w:hanging="284"/>
        <w:jc w:val="both"/>
        <w:rPr>
          <w:rFonts w:cs="Arial"/>
          <w:sz w:val="20"/>
        </w:rPr>
      </w:pPr>
      <w:r w:rsidRPr="00C34429">
        <w:rPr>
          <w:rFonts w:cs="Arial"/>
          <w:sz w:val="20"/>
        </w:rPr>
        <w:t xml:space="preserve">3. načela racionalnog, svrsishodnog i razboritog planiranja i korištenja prostora  </w:t>
      </w:r>
    </w:p>
    <w:p w14:paraId="06930A97" w14:textId="77777777" w:rsidR="0027376A" w:rsidRPr="00C34429" w:rsidRDefault="0027376A">
      <w:pPr>
        <w:widowControl w:val="0"/>
        <w:numPr>
          <w:ilvl w:val="0"/>
          <w:numId w:val="5"/>
        </w:numPr>
        <w:suppressAutoHyphens w:val="0"/>
        <w:autoSpaceDE w:val="0"/>
        <w:autoSpaceDN w:val="0"/>
        <w:adjustRightInd w:val="0"/>
        <w:spacing w:after="60"/>
        <w:ind w:left="1135" w:hanging="284"/>
        <w:jc w:val="both"/>
        <w:rPr>
          <w:rFonts w:cs="Arial"/>
          <w:sz w:val="20"/>
        </w:rPr>
      </w:pPr>
      <w:r w:rsidRPr="00C34429">
        <w:rPr>
          <w:rFonts w:cs="Arial"/>
          <w:sz w:val="20"/>
        </w:rPr>
        <w:t xml:space="preserve">4. načela optimalnog usklađenja interesa različitih korisnika prostora </w:t>
      </w:r>
    </w:p>
    <w:p w14:paraId="520A03E4" w14:textId="77777777" w:rsidR="0027376A" w:rsidRPr="00C34429" w:rsidRDefault="0027376A">
      <w:pPr>
        <w:widowControl w:val="0"/>
        <w:numPr>
          <w:ilvl w:val="0"/>
          <w:numId w:val="5"/>
        </w:numPr>
        <w:suppressAutoHyphens w:val="0"/>
        <w:autoSpaceDE w:val="0"/>
        <w:autoSpaceDN w:val="0"/>
        <w:adjustRightInd w:val="0"/>
        <w:ind w:left="1134" w:hanging="283"/>
        <w:jc w:val="both"/>
        <w:rPr>
          <w:rFonts w:cs="Arial"/>
          <w:sz w:val="20"/>
        </w:rPr>
      </w:pPr>
      <w:r w:rsidRPr="00C34429">
        <w:rPr>
          <w:rFonts w:cs="Arial"/>
          <w:sz w:val="20"/>
        </w:rPr>
        <w:t xml:space="preserve">5. pravila urbanističke, </w:t>
      </w:r>
      <w:proofErr w:type="spellStart"/>
      <w:r w:rsidRPr="00C34429">
        <w:rPr>
          <w:rFonts w:cs="Arial"/>
          <w:sz w:val="20"/>
        </w:rPr>
        <w:t>prostornoplanerske</w:t>
      </w:r>
      <w:proofErr w:type="spellEnd"/>
      <w:r w:rsidRPr="00C34429">
        <w:rPr>
          <w:rFonts w:cs="Arial"/>
          <w:sz w:val="20"/>
        </w:rPr>
        <w:t xml:space="preserve"> i </w:t>
      </w:r>
      <w:proofErr w:type="spellStart"/>
      <w:r w:rsidRPr="00C34429">
        <w:rPr>
          <w:rFonts w:cs="Arial"/>
          <w:sz w:val="20"/>
        </w:rPr>
        <w:t>krajobraznoplanerske</w:t>
      </w:r>
      <w:proofErr w:type="spellEnd"/>
      <w:r w:rsidRPr="00C34429">
        <w:rPr>
          <w:rFonts w:cs="Arial"/>
          <w:sz w:val="20"/>
        </w:rPr>
        <w:t xml:space="preserve"> struke. </w:t>
      </w:r>
    </w:p>
    <w:p w14:paraId="65443524" w14:textId="77777777" w:rsidR="0027376A" w:rsidRPr="00C34429" w:rsidRDefault="0027376A">
      <w:pPr>
        <w:widowControl w:val="0"/>
        <w:numPr>
          <w:ilvl w:val="0"/>
          <w:numId w:val="7"/>
        </w:numPr>
        <w:tabs>
          <w:tab w:val="left" w:pos="426"/>
        </w:tabs>
        <w:suppressAutoHyphens w:val="0"/>
        <w:autoSpaceDE w:val="0"/>
        <w:autoSpaceDN w:val="0"/>
        <w:adjustRightInd w:val="0"/>
        <w:ind w:firstLine="0"/>
        <w:jc w:val="both"/>
        <w:rPr>
          <w:rFonts w:cs="Arial"/>
          <w:sz w:val="20"/>
        </w:rPr>
      </w:pPr>
      <w:r w:rsidRPr="00C34429">
        <w:rPr>
          <w:rFonts w:cs="Arial"/>
          <w:sz w:val="20"/>
        </w:rPr>
        <w:t xml:space="preserve">Uređivanje prostora unutar obuhvata Plana kao što je izgradnja građevina, uređivanje zemljišta te obavljanje drugih djelatnosti iznad, na ili ispod površine zemlje može se obavljati isključivo u suglasju s ovim Planom, odnosno postavkama koje iz njega proizlaze, kao i na temelju onih odredbi postojećih prostornih planova, koje nisu u suprotnosti s ovim Planom.  </w:t>
      </w:r>
    </w:p>
    <w:p w14:paraId="04B794D3" w14:textId="77777777" w:rsidR="0027376A" w:rsidRPr="00C34429" w:rsidRDefault="0027376A">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11D527F7" w14:textId="77777777" w:rsidR="0027376A" w:rsidRPr="00C34429" w:rsidRDefault="0027376A" w:rsidP="00E06740">
      <w:pPr>
        <w:widowControl w:val="0"/>
        <w:autoSpaceDE w:val="0"/>
        <w:autoSpaceDN w:val="0"/>
        <w:adjustRightInd w:val="0"/>
        <w:jc w:val="both"/>
        <w:rPr>
          <w:rFonts w:cs="Arial"/>
          <w:sz w:val="20"/>
        </w:rPr>
      </w:pPr>
      <w:r w:rsidRPr="00C34429">
        <w:rPr>
          <w:rFonts w:cs="Arial"/>
          <w:sz w:val="20"/>
        </w:rPr>
        <w:t>Površine za razvoj i uređenje prostora smještavaju se:</w:t>
      </w:r>
    </w:p>
    <w:p w14:paraId="396AE2E2" w14:textId="77777777" w:rsidR="0027376A" w:rsidRPr="00C34429" w:rsidRDefault="0027376A">
      <w:pPr>
        <w:numPr>
          <w:ilvl w:val="0"/>
          <w:numId w:val="8"/>
        </w:numPr>
        <w:suppressAutoHyphens w:val="0"/>
        <w:spacing w:after="60"/>
        <w:ind w:left="709" w:hanging="284"/>
        <w:jc w:val="both"/>
        <w:rPr>
          <w:rFonts w:cs="Arial"/>
          <w:sz w:val="20"/>
        </w:rPr>
      </w:pPr>
      <w:r w:rsidRPr="00C34429">
        <w:rPr>
          <w:rFonts w:cs="Arial"/>
          <w:sz w:val="20"/>
        </w:rPr>
        <w:t>unutar građevinskih područja (građevinska područja naselja i izdvojena građevinska područja izvan naselja)</w:t>
      </w:r>
    </w:p>
    <w:p w14:paraId="548EBBC3" w14:textId="77777777" w:rsidR="0027376A" w:rsidRPr="00C34429" w:rsidRDefault="0027376A">
      <w:pPr>
        <w:numPr>
          <w:ilvl w:val="0"/>
          <w:numId w:val="8"/>
        </w:numPr>
        <w:suppressAutoHyphens w:val="0"/>
        <w:ind w:left="709" w:hanging="283"/>
        <w:jc w:val="both"/>
        <w:rPr>
          <w:rFonts w:cs="Arial"/>
          <w:sz w:val="20"/>
        </w:rPr>
      </w:pPr>
      <w:r w:rsidRPr="00C34429">
        <w:rPr>
          <w:rFonts w:cs="Arial"/>
          <w:sz w:val="20"/>
        </w:rPr>
        <w:t>izvan građevinskih područja.</w:t>
      </w:r>
    </w:p>
    <w:p w14:paraId="02C60282" w14:textId="77777777" w:rsidR="0027376A" w:rsidRPr="00C34429" w:rsidRDefault="0027376A">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015AE077" w14:textId="77777777" w:rsidR="0027376A" w:rsidRPr="00C34429" w:rsidRDefault="0027376A">
      <w:pPr>
        <w:widowControl w:val="0"/>
        <w:numPr>
          <w:ilvl w:val="0"/>
          <w:numId w:val="83"/>
        </w:numPr>
        <w:tabs>
          <w:tab w:val="left" w:pos="426"/>
        </w:tabs>
        <w:suppressAutoHyphens w:val="0"/>
        <w:autoSpaceDE w:val="0"/>
        <w:autoSpaceDN w:val="0"/>
        <w:adjustRightInd w:val="0"/>
        <w:ind w:firstLine="0"/>
        <w:jc w:val="both"/>
        <w:rPr>
          <w:rFonts w:cs="Arial"/>
          <w:sz w:val="20"/>
        </w:rPr>
      </w:pPr>
      <w:r w:rsidRPr="00C34429">
        <w:rPr>
          <w:rFonts w:cs="Arial"/>
          <w:sz w:val="20"/>
        </w:rPr>
        <w:t xml:space="preserve">Građevinska područja razgraničena su na: </w:t>
      </w:r>
    </w:p>
    <w:p w14:paraId="1661E14B" w14:textId="77777777" w:rsidR="0027376A" w:rsidRPr="00C34429" w:rsidRDefault="0027376A">
      <w:pPr>
        <w:numPr>
          <w:ilvl w:val="0"/>
          <w:numId w:val="8"/>
        </w:numPr>
        <w:suppressAutoHyphens w:val="0"/>
        <w:spacing w:after="60"/>
        <w:ind w:left="709" w:hanging="284"/>
        <w:jc w:val="both"/>
        <w:rPr>
          <w:rFonts w:cs="Arial"/>
          <w:sz w:val="20"/>
        </w:rPr>
      </w:pPr>
      <w:r w:rsidRPr="00C34429">
        <w:rPr>
          <w:rFonts w:cs="Arial"/>
          <w:sz w:val="20"/>
        </w:rPr>
        <w:t>izgrađeni dio (obuhvaća područje određeno prostornim planom koje je izgrađeno)</w:t>
      </w:r>
    </w:p>
    <w:p w14:paraId="440CBD3A" w14:textId="77777777" w:rsidR="0027376A" w:rsidRPr="00C34429" w:rsidRDefault="0027376A">
      <w:pPr>
        <w:numPr>
          <w:ilvl w:val="0"/>
          <w:numId w:val="8"/>
        </w:numPr>
        <w:suppressAutoHyphens w:val="0"/>
        <w:spacing w:after="60"/>
        <w:ind w:left="709" w:hanging="284"/>
        <w:jc w:val="both"/>
        <w:rPr>
          <w:rFonts w:cs="Arial"/>
          <w:sz w:val="20"/>
        </w:rPr>
      </w:pPr>
      <w:r w:rsidRPr="00C34429">
        <w:rPr>
          <w:rFonts w:cs="Arial"/>
          <w:sz w:val="20"/>
        </w:rPr>
        <w:t>neizgrađeni / uređeni dio (obuhvaća područje određeno prostornim planom planirano za daljnji razvoj)</w:t>
      </w:r>
    </w:p>
    <w:p w14:paraId="37C42F9F" w14:textId="77777777" w:rsidR="0027376A" w:rsidRPr="00C34429" w:rsidRDefault="0027376A">
      <w:pPr>
        <w:numPr>
          <w:ilvl w:val="0"/>
          <w:numId w:val="8"/>
        </w:numPr>
        <w:suppressAutoHyphens w:val="0"/>
        <w:ind w:left="709" w:hanging="283"/>
        <w:jc w:val="both"/>
        <w:rPr>
          <w:rFonts w:cs="Arial"/>
          <w:sz w:val="20"/>
        </w:rPr>
      </w:pPr>
      <w:r w:rsidRPr="00C34429">
        <w:rPr>
          <w:rFonts w:cs="Arial"/>
          <w:sz w:val="20"/>
        </w:rPr>
        <w:t>neizgrađeni / neuređeni dio (obuhvaća područje određeno prostornim planom planirano za daljnji razvoj, ali na kojemu nije izgrađena planirana osnovna infrastruktura).</w:t>
      </w:r>
    </w:p>
    <w:p w14:paraId="7C63B2BC" w14:textId="77777777" w:rsidR="0027376A" w:rsidRPr="00C34429" w:rsidRDefault="0027376A">
      <w:pPr>
        <w:widowControl w:val="0"/>
        <w:numPr>
          <w:ilvl w:val="0"/>
          <w:numId w:val="83"/>
        </w:numPr>
        <w:tabs>
          <w:tab w:val="left" w:pos="426"/>
        </w:tabs>
        <w:suppressAutoHyphens w:val="0"/>
        <w:autoSpaceDE w:val="0"/>
        <w:autoSpaceDN w:val="0"/>
        <w:adjustRightInd w:val="0"/>
        <w:ind w:firstLine="0"/>
        <w:jc w:val="both"/>
        <w:rPr>
          <w:rFonts w:cs="Arial"/>
          <w:sz w:val="20"/>
        </w:rPr>
      </w:pPr>
      <w:r w:rsidRPr="00C34429">
        <w:rPr>
          <w:rFonts w:cs="Arial"/>
          <w:sz w:val="20"/>
        </w:rPr>
        <w:t>Unutar neizgrađenog/neuređenog dijela građevinskog područja izdavanje akata kojima se odobrava građenje obavlja se prema Urbanističkom planu uređenja za to područje.</w:t>
      </w:r>
    </w:p>
    <w:p w14:paraId="17CCDD8C" w14:textId="77777777" w:rsidR="0027376A" w:rsidRPr="00C34429" w:rsidRDefault="0027376A">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295BF218" w14:textId="77777777" w:rsidR="0027376A" w:rsidRPr="00C34429" w:rsidRDefault="0027376A">
      <w:pPr>
        <w:widowControl w:val="0"/>
        <w:numPr>
          <w:ilvl w:val="0"/>
          <w:numId w:val="84"/>
        </w:numPr>
        <w:tabs>
          <w:tab w:val="left" w:pos="426"/>
        </w:tabs>
        <w:suppressAutoHyphens w:val="0"/>
        <w:autoSpaceDE w:val="0"/>
        <w:autoSpaceDN w:val="0"/>
        <w:adjustRightInd w:val="0"/>
        <w:jc w:val="both"/>
        <w:rPr>
          <w:rFonts w:cs="Arial"/>
          <w:sz w:val="20"/>
        </w:rPr>
      </w:pPr>
      <w:r w:rsidRPr="00C34429">
        <w:rPr>
          <w:rFonts w:cs="Arial"/>
          <w:sz w:val="20"/>
        </w:rPr>
        <w:t>Razmještaj i veličine površina osnovne namjene prikazani su na kartografskom prikazu br. 1. “Korištenje i namjena prostora” u mjerilu 1 : 25000 te na kartografskom prikazu br. 4. „Građevinska područja“ u mjerilu 1 : 5000.</w:t>
      </w:r>
    </w:p>
    <w:p w14:paraId="476338F7" w14:textId="77777777" w:rsidR="0027376A" w:rsidRPr="00C34429" w:rsidRDefault="0027376A">
      <w:pPr>
        <w:widowControl w:val="0"/>
        <w:numPr>
          <w:ilvl w:val="0"/>
          <w:numId w:val="84"/>
        </w:numPr>
        <w:tabs>
          <w:tab w:val="left" w:pos="426"/>
        </w:tabs>
        <w:suppressAutoHyphens w:val="0"/>
        <w:autoSpaceDE w:val="0"/>
        <w:autoSpaceDN w:val="0"/>
        <w:adjustRightInd w:val="0"/>
        <w:jc w:val="both"/>
        <w:rPr>
          <w:rFonts w:cs="Arial"/>
          <w:sz w:val="20"/>
        </w:rPr>
      </w:pPr>
      <w:r w:rsidRPr="00C34429">
        <w:rPr>
          <w:rFonts w:cs="Arial"/>
          <w:sz w:val="20"/>
        </w:rPr>
        <w:t xml:space="preserve">Ovim Planom određene su sljedeće osnovne namjene površina:  </w:t>
      </w:r>
    </w:p>
    <w:p w14:paraId="448D490D" w14:textId="77777777" w:rsidR="0027376A" w:rsidRPr="00C34429" w:rsidRDefault="0027376A" w:rsidP="00E06740">
      <w:pPr>
        <w:tabs>
          <w:tab w:val="left" w:pos="709"/>
        </w:tabs>
        <w:ind w:left="709" w:hanging="283"/>
        <w:rPr>
          <w:rFonts w:cs="Arial"/>
          <w:sz w:val="20"/>
        </w:rPr>
      </w:pPr>
      <w:r w:rsidRPr="00C34429">
        <w:rPr>
          <w:rFonts w:cs="Arial"/>
          <w:sz w:val="20"/>
        </w:rPr>
        <w:lastRenderedPageBreak/>
        <w:t>a)  POVRŠINE ZA RAZVOJ I UREĐENJE PROSTORA NASELJA / GRAĐEVINSKA  PODRUČJA NASELJA (GPN)</w:t>
      </w:r>
    </w:p>
    <w:p w14:paraId="7B385215" w14:textId="77777777" w:rsidR="0027376A" w:rsidRPr="00C34429" w:rsidRDefault="0027376A" w:rsidP="00E06740">
      <w:pPr>
        <w:ind w:firstLine="709"/>
        <w:rPr>
          <w:rFonts w:cs="Arial"/>
          <w:sz w:val="20"/>
        </w:rPr>
      </w:pPr>
      <w:r w:rsidRPr="00C34429">
        <w:rPr>
          <w:rFonts w:cs="Arial"/>
          <w:b/>
          <w:sz w:val="20"/>
        </w:rPr>
        <w:t>Mješovita namjena</w:t>
      </w:r>
      <w:r w:rsidRPr="00C34429">
        <w:rPr>
          <w:rFonts w:cs="Arial"/>
          <w:sz w:val="20"/>
        </w:rPr>
        <w:t xml:space="preserve"> – građevinsko područje naselja / bez posebne oznake (u svim naseljima) </w:t>
      </w:r>
    </w:p>
    <w:p w14:paraId="3AB1F214" w14:textId="77777777" w:rsidR="0027376A" w:rsidRPr="00C34429" w:rsidRDefault="0027376A" w:rsidP="00E06740">
      <w:pPr>
        <w:spacing w:after="60"/>
        <w:ind w:firstLine="709"/>
        <w:rPr>
          <w:rFonts w:cs="Arial"/>
          <w:b/>
          <w:sz w:val="20"/>
        </w:rPr>
      </w:pPr>
      <w:r w:rsidRPr="00C34429">
        <w:rPr>
          <w:rFonts w:cs="Arial"/>
          <w:b/>
          <w:sz w:val="20"/>
        </w:rPr>
        <w:t xml:space="preserve">Izdvojene namjene unutar naselja </w:t>
      </w:r>
      <w:r w:rsidRPr="00C34429">
        <w:rPr>
          <w:rFonts w:cs="Arial"/>
          <w:sz w:val="20"/>
        </w:rPr>
        <w:t>(u pojedinim naseljima)</w:t>
      </w:r>
    </w:p>
    <w:p w14:paraId="57A0CC3F" w14:textId="77777777" w:rsidR="0027376A" w:rsidRPr="00C34429" w:rsidRDefault="0027376A" w:rsidP="00E06740">
      <w:pPr>
        <w:pStyle w:val="Odlomakpopisa"/>
        <w:spacing w:after="60"/>
        <w:ind w:left="1134"/>
        <w:rPr>
          <w:rFonts w:ascii="Arial" w:hAnsi="Arial" w:cs="Arial"/>
          <w:sz w:val="20"/>
          <w:szCs w:val="20"/>
        </w:rPr>
      </w:pPr>
      <w:r w:rsidRPr="00C34429">
        <w:rPr>
          <w:rFonts w:ascii="Arial" w:hAnsi="Arial" w:cs="Arial"/>
          <w:sz w:val="20"/>
          <w:szCs w:val="20"/>
        </w:rPr>
        <w:t>Stambena namjena (S)</w:t>
      </w:r>
    </w:p>
    <w:p w14:paraId="4EC864B4" w14:textId="77777777" w:rsidR="0027376A" w:rsidRPr="00C34429" w:rsidRDefault="0027376A" w:rsidP="00E06740">
      <w:pPr>
        <w:pStyle w:val="Odlomakpopisa"/>
        <w:spacing w:after="60"/>
        <w:ind w:left="1134"/>
        <w:rPr>
          <w:rFonts w:ascii="Arial" w:hAnsi="Arial" w:cs="Arial"/>
          <w:sz w:val="20"/>
          <w:szCs w:val="20"/>
        </w:rPr>
      </w:pPr>
      <w:r w:rsidRPr="00C34429">
        <w:rPr>
          <w:rFonts w:ascii="Arial" w:hAnsi="Arial" w:cs="Arial"/>
          <w:sz w:val="20"/>
          <w:szCs w:val="20"/>
        </w:rPr>
        <w:t>Mješovita namjena – pretežito stambena (M1)</w:t>
      </w:r>
    </w:p>
    <w:p w14:paraId="78CC22BB" w14:textId="77777777" w:rsidR="0027376A" w:rsidRPr="00C34429" w:rsidRDefault="0027376A" w:rsidP="00E06740">
      <w:pPr>
        <w:pStyle w:val="Odlomakpopisa"/>
        <w:spacing w:after="60"/>
        <w:ind w:left="1134"/>
        <w:rPr>
          <w:rFonts w:ascii="Arial" w:hAnsi="Arial" w:cs="Arial"/>
          <w:sz w:val="20"/>
          <w:szCs w:val="20"/>
        </w:rPr>
      </w:pPr>
      <w:r w:rsidRPr="00C34429">
        <w:rPr>
          <w:rFonts w:ascii="Arial" w:hAnsi="Arial" w:cs="Arial"/>
          <w:sz w:val="20"/>
          <w:szCs w:val="20"/>
        </w:rPr>
        <w:t>Mješovita namjena – pretežito poslovna (M2)</w:t>
      </w:r>
    </w:p>
    <w:p w14:paraId="4A5D5BDD" w14:textId="77777777" w:rsidR="0027376A" w:rsidRPr="00C34429" w:rsidRDefault="0027376A" w:rsidP="00E06740">
      <w:pPr>
        <w:pStyle w:val="Odlomakpopisa"/>
        <w:spacing w:after="60"/>
        <w:ind w:left="1134"/>
        <w:rPr>
          <w:rFonts w:ascii="Arial" w:hAnsi="Arial" w:cs="Arial"/>
          <w:sz w:val="20"/>
          <w:szCs w:val="20"/>
        </w:rPr>
      </w:pPr>
      <w:r w:rsidRPr="00C34429">
        <w:rPr>
          <w:rFonts w:ascii="Arial" w:hAnsi="Arial" w:cs="Arial"/>
          <w:sz w:val="20"/>
          <w:szCs w:val="20"/>
        </w:rPr>
        <w:t>Javna i društvena namjena (D)</w:t>
      </w:r>
    </w:p>
    <w:p w14:paraId="7A9A17E8" w14:textId="77777777" w:rsidR="0027376A" w:rsidRPr="00C34429" w:rsidRDefault="0027376A" w:rsidP="00E06740">
      <w:pPr>
        <w:pStyle w:val="Odlomakpopisa"/>
        <w:spacing w:after="60"/>
        <w:ind w:left="1134"/>
        <w:rPr>
          <w:rFonts w:ascii="Arial" w:hAnsi="Arial" w:cs="Arial"/>
          <w:sz w:val="20"/>
          <w:szCs w:val="20"/>
        </w:rPr>
      </w:pPr>
      <w:r w:rsidRPr="00C34429">
        <w:rPr>
          <w:rFonts w:ascii="Arial" w:hAnsi="Arial" w:cs="Arial"/>
          <w:sz w:val="20"/>
          <w:szCs w:val="20"/>
        </w:rPr>
        <w:t>Zelene površine (Z)</w:t>
      </w:r>
    </w:p>
    <w:p w14:paraId="04940B55" w14:textId="77777777" w:rsidR="0027376A" w:rsidRPr="00E9696A" w:rsidRDefault="0027376A" w:rsidP="00E06740">
      <w:pPr>
        <w:pStyle w:val="Odlomakpopisa"/>
        <w:spacing w:after="120"/>
        <w:ind w:left="1134"/>
        <w:rPr>
          <w:rFonts w:ascii="Arial" w:eastAsia="Times New Roman" w:hAnsi="Arial" w:cs="Arial"/>
          <w:strike/>
          <w:color w:val="FF0000"/>
          <w:sz w:val="20"/>
          <w:szCs w:val="20"/>
        </w:rPr>
      </w:pPr>
      <w:r w:rsidRPr="00A657C3">
        <w:rPr>
          <w:rFonts w:ascii="Arial" w:hAnsi="Arial" w:cs="Arial"/>
          <w:sz w:val="20"/>
          <w:szCs w:val="20"/>
        </w:rPr>
        <w:t>Infrastrukturni sustavi</w:t>
      </w:r>
    </w:p>
    <w:p w14:paraId="3E836CA8" w14:textId="77777777" w:rsidR="0027376A" w:rsidRPr="00C34429" w:rsidRDefault="0027376A" w:rsidP="00E06740">
      <w:pPr>
        <w:tabs>
          <w:tab w:val="left" w:pos="709"/>
        </w:tabs>
        <w:ind w:left="709" w:hanging="283"/>
        <w:rPr>
          <w:rFonts w:cs="Arial"/>
          <w:sz w:val="20"/>
        </w:rPr>
      </w:pPr>
      <w:r w:rsidRPr="00C34429">
        <w:rPr>
          <w:rFonts w:cs="Arial"/>
          <w:sz w:val="20"/>
        </w:rPr>
        <w:t>b)  POVRŠINE ZA RAZVOJ I UREĐENJE PROSTORA IZVAN NASELJA (izvan GPN):</w:t>
      </w:r>
    </w:p>
    <w:p w14:paraId="52EC4C63" w14:textId="77777777" w:rsidR="0027376A" w:rsidRPr="00C34429" w:rsidRDefault="0027376A" w:rsidP="00E06740">
      <w:pPr>
        <w:spacing w:after="60"/>
        <w:ind w:firstLine="709"/>
        <w:rPr>
          <w:rFonts w:cs="Arial"/>
          <w:sz w:val="20"/>
        </w:rPr>
      </w:pPr>
      <w:r w:rsidRPr="00C34429">
        <w:rPr>
          <w:rFonts w:cs="Arial"/>
          <w:sz w:val="20"/>
        </w:rPr>
        <w:t>IZDVOJENA GRAĐEVINSKA PODRUČJA IZVAN NASELJA (u pojedinim naseljima)</w:t>
      </w:r>
    </w:p>
    <w:p w14:paraId="4E3B4642" w14:textId="77777777" w:rsidR="0027376A" w:rsidRPr="00E44199" w:rsidRDefault="0027376A" w:rsidP="00E06740">
      <w:pPr>
        <w:pStyle w:val="Odlomakpopisa"/>
        <w:spacing w:after="60"/>
        <w:ind w:left="1134"/>
        <w:rPr>
          <w:rFonts w:ascii="Arial" w:hAnsi="Arial" w:cs="Arial"/>
          <w:sz w:val="20"/>
          <w:szCs w:val="20"/>
        </w:rPr>
      </w:pPr>
      <w:r w:rsidRPr="00C34429">
        <w:rPr>
          <w:rFonts w:ascii="Arial" w:hAnsi="Arial" w:cs="Arial"/>
          <w:sz w:val="20"/>
          <w:szCs w:val="20"/>
        </w:rPr>
        <w:t xml:space="preserve">Gospodarska namjena – </w:t>
      </w:r>
      <w:r w:rsidRPr="00E44199">
        <w:rPr>
          <w:rFonts w:ascii="Arial" w:hAnsi="Arial" w:cs="Arial"/>
          <w:sz w:val="20"/>
          <w:szCs w:val="20"/>
        </w:rPr>
        <w:t>proizvodna i poslovna (I; Ip1; Ip2)</w:t>
      </w:r>
    </w:p>
    <w:p w14:paraId="53033914" w14:textId="77777777" w:rsidR="0027376A" w:rsidRPr="00E44199" w:rsidRDefault="0027376A" w:rsidP="00E06740">
      <w:pPr>
        <w:pStyle w:val="Odlomakpopisa"/>
        <w:spacing w:after="60"/>
        <w:ind w:left="1134"/>
        <w:rPr>
          <w:rFonts w:ascii="Arial" w:hAnsi="Arial" w:cs="Arial"/>
          <w:sz w:val="20"/>
          <w:szCs w:val="20"/>
        </w:rPr>
      </w:pPr>
      <w:r w:rsidRPr="00E44199">
        <w:rPr>
          <w:rFonts w:ascii="Arial" w:hAnsi="Arial" w:cs="Arial"/>
          <w:sz w:val="20"/>
          <w:szCs w:val="20"/>
        </w:rPr>
        <w:t xml:space="preserve">Gospodarska namjena – površine za </w:t>
      </w:r>
      <w:r w:rsidR="00E9696A" w:rsidRPr="00E44199">
        <w:rPr>
          <w:rFonts w:ascii="Arial" w:eastAsia="Times New Roman" w:hAnsi="Arial" w:cs="Arial"/>
          <w:sz w:val="20"/>
          <w:szCs w:val="20"/>
        </w:rPr>
        <w:t>istraživanje i eksploataciju</w:t>
      </w:r>
      <w:r w:rsidR="00E9696A" w:rsidRPr="00E44199">
        <w:rPr>
          <w:rFonts w:ascii="Arial" w:hAnsi="Arial" w:cs="Arial"/>
          <w:sz w:val="20"/>
          <w:szCs w:val="20"/>
        </w:rPr>
        <w:t xml:space="preserve"> </w:t>
      </w:r>
      <w:r w:rsidRPr="00E44199">
        <w:rPr>
          <w:rFonts w:ascii="Arial" w:hAnsi="Arial" w:cs="Arial"/>
          <w:sz w:val="20"/>
          <w:szCs w:val="20"/>
        </w:rPr>
        <w:t xml:space="preserve">mineralnih sirovina (E; EGT) </w:t>
      </w:r>
    </w:p>
    <w:p w14:paraId="3DB18BB5" w14:textId="77777777" w:rsidR="0027376A" w:rsidRPr="00E44199" w:rsidRDefault="0027376A" w:rsidP="00E06740">
      <w:pPr>
        <w:pStyle w:val="Odlomakpopisa"/>
        <w:spacing w:after="60"/>
        <w:ind w:left="1134"/>
        <w:rPr>
          <w:rFonts w:ascii="Arial" w:hAnsi="Arial" w:cs="Arial"/>
          <w:sz w:val="20"/>
          <w:szCs w:val="20"/>
        </w:rPr>
      </w:pPr>
      <w:r w:rsidRPr="00E44199">
        <w:rPr>
          <w:rFonts w:ascii="Arial" w:hAnsi="Arial" w:cs="Arial"/>
          <w:sz w:val="20"/>
          <w:szCs w:val="20"/>
        </w:rPr>
        <w:t>Gospodarska namjena – peradarska farma (</w:t>
      </w:r>
      <w:proofErr w:type="spellStart"/>
      <w:r w:rsidRPr="00E44199">
        <w:rPr>
          <w:rFonts w:ascii="Arial" w:hAnsi="Arial" w:cs="Arial"/>
          <w:sz w:val="20"/>
          <w:szCs w:val="20"/>
        </w:rPr>
        <w:t>Pf</w:t>
      </w:r>
      <w:proofErr w:type="spellEnd"/>
      <w:r w:rsidRPr="00E44199">
        <w:rPr>
          <w:rFonts w:ascii="Arial" w:hAnsi="Arial" w:cs="Arial"/>
          <w:sz w:val="20"/>
          <w:szCs w:val="20"/>
        </w:rPr>
        <w:t>)</w:t>
      </w:r>
    </w:p>
    <w:p w14:paraId="5F49779E" w14:textId="77777777" w:rsidR="0027376A" w:rsidRPr="00E44199" w:rsidRDefault="0027376A" w:rsidP="00E06740">
      <w:pPr>
        <w:pStyle w:val="Odlomakpopisa"/>
        <w:spacing w:after="60"/>
        <w:ind w:left="1134"/>
        <w:rPr>
          <w:rFonts w:ascii="Arial" w:hAnsi="Arial" w:cs="Arial"/>
          <w:sz w:val="20"/>
          <w:szCs w:val="20"/>
        </w:rPr>
      </w:pPr>
      <w:r w:rsidRPr="00E44199">
        <w:rPr>
          <w:rFonts w:ascii="Arial" w:hAnsi="Arial" w:cs="Arial"/>
          <w:sz w:val="20"/>
          <w:szCs w:val="20"/>
        </w:rPr>
        <w:t>Gospodarska namjena – ugostiteljsko</w:t>
      </w:r>
      <w:r w:rsidR="00E9696A" w:rsidRPr="00E44199">
        <w:rPr>
          <w:rFonts w:ascii="Arial" w:hAnsi="Arial" w:cs="Arial"/>
          <w:sz w:val="20"/>
          <w:szCs w:val="20"/>
        </w:rPr>
        <w:t xml:space="preserve"> </w:t>
      </w:r>
      <w:r w:rsidRPr="00E44199">
        <w:rPr>
          <w:rFonts w:ascii="Arial" w:hAnsi="Arial" w:cs="Arial"/>
          <w:sz w:val="20"/>
          <w:szCs w:val="20"/>
        </w:rPr>
        <w:t>turistička (T</w:t>
      </w:r>
      <w:r w:rsidR="0015155E" w:rsidRPr="00E44199">
        <w:rPr>
          <w:rFonts w:ascii="Arial" w:hAnsi="Arial" w:cs="Arial"/>
          <w:sz w:val="20"/>
          <w:szCs w:val="20"/>
        </w:rPr>
        <w:t>1, T4</w:t>
      </w:r>
      <w:r w:rsidRPr="00E44199">
        <w:rPr>
          <w:rFonts w:ascii="Arial" w:hAnsi="Arial" w:cs="Arial"/>
          <w:sz w:val="20"/>
          <w:szCs w:val="20"/>
        </w:rPr>
        <w:t>)</w:t>
      </w:r>
    </w:p>
    <w:p w14:paraId="207ED293" w14:textId="77777777" w:rsidR="0027376A" w:rsidRPr="00E44199" w:rsidRDefault="0027376A" w:rsidP="00E06740">
      <w:pPr>
        <w:pStyle w:val="Odlomakpopisa"/>
        <w:spacing w:after="60"/>
        <w:ind w:left="1134"/>
        <w:rPr>
          <w:rFonts w:ascii="Arial" w:hAnsi="Arial" w:cs="Arial"/>
          <w:sz w:val="20"/>
          <w:szCs w:val="20"/>
        </w:rPr>
      </w:pPr>
      <w:r w:rsidRPr="00E44199">
        <w:rPr>
          <w:rFonts w:ascii="Arial" w:hAnsi="Arial" w:cs="Arial"/>
          <w:sz w:val="20"/>
          <w:szCs w:val="20"/>
        </w:rPr>
        <w:t>Sportsko</w:t>
      </w:r>
      <w:r w:rsidR="00E9696A" w:rsidRPr="00E44199">
        <w:rPr>
          <w:rFonts w:ascii="Arial" w:hAnsi="Arial" w:cs="Arial"/>
          <w:sz w:val="20"/>
          <w:szCs w:val="20"/>
        </w:rPr>
        <w:t xml:space="preserve"> </w:t>
      </w:r>
      <w:r w:rsidRPr="00E44199">
        <w:rPr>
          <w:rFonts w:ascii="Arial" w:hAnsi="Arial" w:cs="Arial"/>
          <w:sz w:val="20"/>
          <w:szCs w:val="20"/>
        </w:rPr>
        <w:t>rekreacijska namjena (R</w:t>
      </w:r>
      <w:r w:rsidR="00E9696A" w:rsidRPr="00E44199">
        <w:rPr>
          <w:rFonts w:ascii="Arial" w:eastAsia="Times New Roman" w:hAnsi="Arial" w:cs="Arial"/>
          <w:sz w:val="20"/>
          <w:szCs w:val="20"/>
        </w:rPr>
        <w:t>1, R5, TR</w:t>
      </w:r>
      <w:r w:rsidRPr="00E44199">
        <w:rPr>
          <w:rFonts w:ascii="Arial" w:hAnsi="Arial" w:cs="Arial"/>
          <w:sz w:val="20"/>
          <w:szCs w:val="20"/>
        </w:rPr>
        <w:t>)</w:t>
      </w:r>
    </w:p>
    <w:p w14:paraId="3C6113A4" w14:textId="77777777" w:rsidR="0027376A" w:rsidRPr="00E44199" w:rsidRDefault="0027376A" w:rsidP="00E06740">
      <w:pPr>
        <w:pStyle w:val="Odlomakpopisa"/>
        <w:spacing w:after="60"/>
        <w:ind w:left="1134"/>
        <w:rPr>
          <w:rFonts w:ascii="Arial" w:hAnsi="Arial" w:cs="Arial"/>
          <w:sz w:val="20"/>
          <w:szCs w:val="20"/>
        </w:rPr>
      </w:pPr>
      <w:r w:rsidRPr="00E44199">
        <w:rPr>
          <w:rFonts w:ascii="Arial" w:hAnsi="Arial" w:cs="Arial"/>
          <w:sz w:val="20"/>
          <w:szCs w:val="20"/>
        </w:rPr>
        <w:t>Groblje (G)</w:t>
      </w:r>
    </w:p>
    <w:p w14:paraId="733B43EE" w14:textId="77777777" w:rsidR="0027376A" w:rsidRPr="00E44199" w:rsidRDefault="0027376A" w:rsidP="00E06740">
      <w:pPr>
        <w:pStyle w:val="Odlomakpopisa"/>
        <w:spacing w:after="60"/>
        <w:ind w:left="1134"/>
        <w:rPr>
          <w:rFonts w:ascii="Arial" w:hAnsi="Arial" w:cs="Arial"/>
          <w:sz w:val="20"/>
          <w:szCs w:val="20"/>
        </w:rPr>
      </w:pPr>
      <w:r w:rsidRPr="00E44199">
        <w:rPr>
          <w:rFonts w:ascii="Arial" w:hAnsi="Arial" w:cs="Arial"/>
          <w:sz w:val="20"/>
          <w:szCs w:val="20"/>
        </w:rPr>
        <w:t>Odlagalište komunalnog otpada (OK)</w:t>
      </w:r>
    </w:p>
    <w:p w14:paraId="43A9FAFF" w14:textId="77777777" w:rsidR="0027376A" w:rsidRPr="00E44199" w:rsidRDefault="0027376A" w:rsidP="00E06740">
      <w:pPr>
        <w:pStyle w:val="Odlomakpopisa"/>
        <w:spacing w:after="60"/>
        <w:ind w:left="1134"/>
        <w:rPr>
          <w:rFonts w:ascii="Arial" w:hAnsi="Arial" w:cs="Arial"/>
          <w:sz w:val="20"/>
          <w:szCs w:val="20"/>
        </w:rPr>
      </w:pPr>
      <w:proofErr w:type="spellStart"/>
      <w:r w:rsidRPr="00E44199">
        <w:rPr>
          <w:rFonts w:ascii="Arial" w:hAnsi="Arial" w:cs="Arial"/>
          <w:sz w:val="20"/>
          <w:szCs w:val="20"/>
        </w:rPr>
        <w:t>Reciklažno</w:t>
      </w:r>
      <w:proofErr w:type="spellEnd"/>
      <w:r w:rsidRPr="00E44199">
        <w:rPr>
          <w:rFonts w:ascii="Arial" w:hAnsi="Arial" w:cs="Arial"/>
          <w:sz w:val="20"/>
          <w:szCs w:val="20"/>
        </w:rPr>
        <w:t xml:space="preserve"> dvorište (</w:t>
      </w:r>
      <w:r w:rsidR="00E9696A" w:rsidRPr="00E44199">
        <w:rPr>
          <w:rFonts w:ascii="Arial" w:eastAsia="Times New Roman" w:hAnsi="Arial" w:cs="Arial"/>
          <w:sz w:val="20"/>
          <w:szCs w:val="20"/>
        </w:rPr>
        <w:t>RD</w:t>
      </w:r>
      <w:r w:rsidRPr="00E44199">
        <w:rPr>
          <w:rFonts w:ascii="Arial" w:hAnsi="Arial" w:cs="Arial"/>
          <w:sz w:val="20"/>
          <w:szCs w:val="20"/>
        </w:rPr>
        <w:t>)</w:t>
      </w:r>
    </w:p>
    <w:p w14:paraId="6B0ED416" w14:textId="77777777" w:rsidR="0027376A" w:rsidRPr="00C34429" w:rsidRDefault="0027376A" w:rsidP="00E06740">
      <w:pPr>
        <w:pStyle w:val="Odlomakpopisa"/>
        <w:spacing w:after="120"/>
        <w:ind w:left="1134"/>
        <w:rPr>
          <w:rFonts w:ascii="Arial" w:hAnsi="Arial" w:cs="Arial"/>
          <w:sz w:val="20"/>
          <w:szCs w:val="20"/>
        </w:rPr>
      </w:pPr>
      <w:r w:rsidRPr="00C34429">
        <w:rPr>
          <w:rFonts w:ascii="Arial" w:hAnsi="Arial" w:cs="Arial"/>
          <w:sz w:val="20"/>
          <w:szCs w:val="20"/>
        </w:rPr>
        <w:t>Površine infrastrukturnih sustava (IS)</w:t>
      </w:r>
    </w:p>
    <w:p w14:paraId="32EB4CD3" w14:textId="77777777" w:rsidR="0027376A" w:rsidRPr="00C34429" w:rsidRDefault="0027376A" w:rsidP="00E06740">
      <w:pPr>
        <w:spacing w:after="60"/>
        <w:ind w:firstLine="709"/>
        <w:rPr>
          <w:rFonts w:cs="Arial"/>
          <w:sz w:val="20"/>
        </w:rPr>
      </w:pPr>
      <w:r w:rsidRPr="00C34429">
        <w:rPr>
          <w:rFonts w:cs="Arial"/>
          <w:sz w:val="20"/>
        </w:rPr>
        <w:t>IZGRAĐENE STRUKTURE IZVAN GRAĐEVINSKOG PODRUČJA</w:t>
      </w:r>
    </w:p>
    <w:p w14:paraId="07EF05CF" w14:textId="77777777" w:rsidR="0027376A" w:rsidRPr="00C34429" w:rsidRDefault="0027376A">
      <w:pPr>
        <w:numPr>
          <w:ilvl w:val="0"/>
          <w:numId w:val="8"/>
        </w:numPr>
        <w:tabs>
          <w:tab w:val="left" w:pos="426"/>
        </w:tabs>
        <w:suppressAutoHyphens w:val="0"/>
        <w:spacing w:after="60"/>
        <w:ind w:left="1712" w:hanging="578"/>
        <w:jc w:val="both"/>
        <w:rPr>
          <w:rFonts w:cs="Arial"/>
          <w:sz w:val="20"/>
        </w:rPr>
      </w:pPr>
      <w:r w:rsidRPr="00C34429">
        <w:rPr>
          <w:rFonts w:cs="Arial"/>
          <w:sz w:val="20"/>
        </w:rPr>
        <w:t>građevine u funkciji obavljanja poljoprivrednih djelatnosti</w:t>
      </w:r>
    </w:p>
    <w:p w14:paraId="77BE90CA" w14:textId="77777777" w:rsidR="0027376A" w:rsidRPr="00C34429" w:rsidRDefault="0027376A">
      <w:pPr>
        <w:numPr>
          <w:ilvl w:val="0"/>
          <w:numId w:val="8"/>
        </w:numPr>
        <w:suppressAutoHyphens w:val="0"/>
        <w:overflowPunct w:val="0"/>
        <w:autoSpaceDE w:val="0"/>
        <w:autoSpaceDN w:val="0"/>
        <w:adjustRightInd w:val="0"/>
        <w:spacing w:after="60"/>
        <w:ind w:left="1712" w:hanging="578"/>
        <w:jc w:val="both"/>
        <w:textAlignment w:val="baseline"/>
        <w:rPr>
          <w:rFonts w:cs="Arial"/>
          <w:sz w:val="20"/>
        </w:rPr>
      </w:pPr>
      <w:r w:rsidRPr="00C34429">
        <w:rPr>
          <w:rFonts w:cs="Arial"/>
          <w:sz w:val="20"/>
        </w:rPr>
        <w:t xml:space="preserve">građevine vezane uz šumarstvo i lov </w:t>
      </w:r>
    </w:p>
    <w:p w14:paraId="64C5973B" w14:textId="77777777" w:rsidR="0027376A" w:rsidRPr="00C34429" w:rsidRDefault="0027376A">
      <w:pPr>
        <w:numPr>
          <w:ilvl w:val="0"/>
          <w:numId w:val="8"/>
        </w:numPr>
        <w:suppressAutoHyphens w:val="0"/>
        <w:spacing w:after="60"/>
        <w:ind w:left="1712" w:hanging="578"/>
        <w:jc w:val="both"/>
        <w:rPr>
          <w:rFonts w:cs="Arial"/>
          <w:sz w:val="20"/>
        </w:rPr>
      </w:pPr>
      <w:r w:rsidRPr="00C34429">
        <w:rPr>
          <w:rFonts w:cs="Arial"/>
          <w:sz w:val="20"/>
        </w:rPr>
        <w:t xml:space="preserve">sadržaji rekreacijske namjene </w:t>
      </w:r>
    </w:p>
    <w:p w14:paraId="0B47AA66" w14:textId="77777777" w:rsidR="0027376A" w:rsidRPr="00C34429" w:rsidRDefault="0027376A">
      <w:pPr>
        <w:numPr>
          <w:ilvl w:val="0"/>
          <w:numId w:val="8"/>
        </w:numPr>
        <w:suppressAutoHyphens w:val="0"/>
        <w:spacing w:after="60"/>
        <w:ind w:left="1712" w:hanging="578"/>
        <w:jc w:val="both"/>
        <w:rPr>
          <w:rFonts w:cs="Arial"/>
          <w:sz w:val="20"/>
        </w:rPr>
      </w:pPr>
      <w:r w:rsidRPr="00C34429">
        <w:rPr>
          <w:rFonts w:cs="Arial"/>
          <w:sz w:val="20"/>
        </w:rPr>
        <w:t>manje vjerske građevine (kapelice, raspela)</w:t>
      </w:r>
    </w:p>
    <w:p w14:paraId="5760B71D" w14:textId="77777777" w:rsidR="0027376A" w:rsidRPr="00C34429" w:rsidRDefault="0027376A">
      <w:pPr>
        <w:numPr>
          <w:ilvl w:val="0"/>
          <w:numId w:val="8"/>
        </w:numPr>
        <w:suppressAutoHyphens w:val="0"/>
        <w:spacing w:after="60"/>
        <w:ind w:left="1712" w:hanging="578"/>
        <w:jc w:val="both"/>
        <w:rPr>
          <w:rFonts w:cs="Arial"/>
          <w:sz w:val="20"/>
        </w:rPr>
      </w:pPr>
      <w:r w:rsidRPr="00C34429">
        <w:rPr>
          <w:rFonts w:cs="Arial"/>
          <w:sz w:val="20"/>
        </w:rPr>
        <w:t xml:space="preserve">infrastrukturne građevine i sustavi </w:t>
      </w:r>
    </w:p>
    <w:p w14:paraId="345DA5E2" w14:textId="77777777" w:rsidR="0027376A" w:rsidRPr="00C34429" w:rsidRDefault="0027376A">
      <w:pPr>
        <w:numPr>
          <w:ilvl w:val="0"/>
          <w:numId w:val="8"/>
        </w:numPr>
        <w:suppressAutoHyphens w:val="0"/>
        <w:overflowPunct w:val="0"/>
        <w:autoSpaceDE w:val="0"/>
        <w:autoSpaceDN w:val="0"/>
        <w:adjustRightInd w:val="0"/>
        <w:ind w:hanging="579"/>
        <w:jc w:val="both"/>
        <w:textAlignment w:val="baseline"/>
        <w:rPr>
          <w:rFonts w:cs="Arial"/>
          <w:sz w:val="20"/>
        </w:rPr>
      </w:pPr>
      <w:r w:rsidRPr="00C34429">
        <w:rPr>
          <w:rFonts w:cs="Arial"/>
          <w:sz w:val="20"/>
        </w:rPr>
        <w:t xml:space="preserve">ostala moguća gradnja izvan građevinskog područja  </w:t>
      </w:r>
    </w:p>
    <w:p w14:paraId="07B19A7C" w14:textId="77777777" w:rsidR="0027376A" w:rsidRPr="00C34429" w:rsidRDefault="0027376A" w:rsidP="00E06740">
      <w:pPr>
        <w:spacing w:after="60"/>
        <w:ind w:firstLine="709"/>
        <w:rPr>
          <w:rFonts w:cs="Arial"/>
          <w:sz w:val="20"/>
        </w:rPr>
      </w:pPr>
      <w:r w:rsidRPr="00C34429">
        <w:rPr>
          <w:rFonts w:cs="Arial"/>
          <w:sz w:val="20"/>
        </w:rPr>
        <w:t>NEIZGRAĐENE POVRŠINE IZVAN GRAĐEVINSKOG PODRUČJA</w:t>
      </w:r>
    </w:p>
    <w:p w14:paraId="4380302F" w14:textId="77777777" w:rsidR="0027376A" w:rsidRPr="00C34429" w:rsidRDefault="0027376A">
      <w:pPr>
        <w:numPr>
          <w:ilvl w:val="0"/>
          <w:numId w:val="9"/>
        </w:numPr>
        <w:suppressAutoHyphens w:val="0"/>
        <w:spacing w:after="60"/>
        <w:ind w:left="1718" w:hanging="584"/>
        <w:jc w:val="both"/>
        <w:rPr>
          <w:rFonts w:cs="Arial"/>
          <w:sz w:val="20"/>
        </w:rPr>
      </w:pPr>
      <w:r w:rsidRPr="00C34429">
        <w:rPr>
          <w:rFonts w:cs="Arial"/>
          <w:sz w:val="20"/>
        </w:rPr>
        <w:t xml:space="preserve">poljoprivredno tlo isključivo osnovne namjene: ostalo obradivo tlo (P3) </w:t>
      </w:r>
    </w:p>
    <w:p w14:paraId="27C54A33" w14:textId="77777777" w:rsidR="0027376A" w:rsidRPr="00C34429" w:rsidRDefault="0027376A">
      <w:pPr>
        <w:numPr>
          <w:ilvl w:val="0"/>
          <w:numId w:val="9"/>
        </w:numPr>
        <w:suppressAutoHyphens w:val="0"/>
        <w:spacing w:after="60"/>
        <w:ind w:left="1718" w:hanging="584"/>
        <w:jc w:val="both"/>
        <w:rPr>
          <w:rFonts w:cs="Arial"/>
          <w:sz w:val="20"/>
        </w:rPr>
      </w:pPr>
      <w:r w:rsidRPr="00C34429">
        <w:rPr>
          <w:rFonts w:cs="Arial"/>
          <w:sz w:val="20"/>
        </w:rPr>
        <w:t>šume isključivo osnovne namjene – gospodarske (Š1)</w:t>
      </w:r>
    </w:p>
    <w:p w14:paraId="56BC592C" w14:textId="77777777" w:rsidR="0027376A" w:rsidRPr="00E44199" w:rsidRDefault="0027376A">
      <w:pPr>
        <w:numPr>
          <w:ilvl w:val="0"/>
          <w:numId w:val="9"/>
        </w:numPr>
        <w:suppressAutoHyphens w:val="0"/>
        <w:spacing w:after="60"/>
        <w:ind w:left="1718" w:hanging="584"/>
        <w:jc w:val="both"/>
        <w:rPr>
          <w:rFonts w:cs="Arial"/>
          <w:sz w:val="20"/>
        </w:rPr>
      </w:pPr>
      <w:r w:rsidRPr="00C34429">
        <w:rPr>
          <w:rFonts w:cs="Arial"/>
          <w:sz w:val="20"/>
        </w:rPr>
        <w:t xml:space="preserve">ostalo poljoprivredno tlo, šume i </w:t>
      </w:r>
      <w:r w:rsidRPr="00E44199">
        <w:rPr>
          <w:rFonts w:cs="Arial"/>
          <w:sz w:val="20"/>
        </w:rPr>
        <w:t>šumsko zemljište (PŠ)</w:t>
      </w:r>
    </w:p>
    <w:p w14:paraId="12B5D43D" w14:textId="77777777" w:rsidR="0027376A" w:rsidRPr="00E44199" w:rsidRDefault="0027376A">
      <w:pPr>
        <w:numPr>
          <w:ilvl w:val="0"/>
          <w:numId w:val="9"/>
        </w:numPr>
        <w:suppressAutoHyphens w:val="0"/>
        <w:spacing w:after="60"/>
        <w:ind w:left="1718" w:hanging="584"/>
        <w:jc w:val="both"/>
        <w:rPr>
          <w:rFonts w:cs="Arial"/>
          <w:sz w:val="20"/>
        </w:rPr>
      </w:pPr>
      <w:r w:rsidRPr="00E44199">
        <w:rPr>
          <w:rFonts w:cs="Arial"/>
          <w:sz w:val="20"/>
        </w:rPr>
        <w:t xml:space="preserve">vodene površine </w:t>
      </w:r>
    </w:p>
    <w:p w14:paraId="649BE72C" w14:textId="77777777" w:rsidR="00E9696A" w:rsidRPr="00E44199" w:rsidRDefault="00E9696A">
      <w:pPr>
        <w:numPr>
          <w:ilvl w:val="0"/>
          <w:numId w:val="9"/>
        </w:numPr>
        <w:suppressAutoHyphens w:val="0"/>
        <w:ind w:left="1718" w:hanging="584"/>
        <w:jc w:val="both"/>
        <w:rPr>
          <w:rFonts w:cs="Arial"/>
          <w:sz w:val="20"/>
        </w:rPr>
      </w:pPr>
      <w:r w:rsidRPr="00E44199">
        <w:rPr>
          <w:rFonts w:cs="Arial"/>
          <w:sz w:val="20"/>
        </w:rPr>
        <w:t>planirana retencija –</w:t>
      </w:r>
      <w:r w:rsidR="0029386D" w:rsidRPr="00E44199">
        <w:rPr>
          <w:rFonts w:cs="Arial"/>
          <w:sz w:val="20"/>
        </w:rPr>
        <w:t xml:space="preserve">Grabe </w:t>
      </w:r>
      <w:proofErr w:type="spellStart"/>
      <w:r w:rsidRPr="00E44199">
        <w:rPr>
          <w:rFonts w:cs="Arial"/>
          <w:sz w:val="20"/>
        </w:rPr>
        <w:t>Vojsek</w:t>
      </w:r>
      <w:proofErr w:type="spellEnd"/>
      <w:r w:rsidR="00A657C3" w:rsidRPr="00E44199">
        <w:rPr>
          <w:rFonts w:cs="Arial"/>
          <w:sz w:val="20"/>
        </w:rPr>
        <w:t xml:space="preserve"> (V)</w:t>
      </w:r>
    </w:p>
    <w:p w14:paraId="4C0079F8" w14:textId="77777777" w:rsidR="0027376A" w:rsidRPr="00C34429" w:rsidRDefault="0027376A">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49540A04" w14:textId="77777777" w:rsidR="0027376A" w:rsidRPr="00C34429" w:rsidRDefault="0027376A">
      <w:pPr>
        <w:widowControl w:val="0"/>
        <w:numPr>
          <w:ilvl w:val="0"/>
          <w:numId w:val="85"/>
        </w:numPr>
        <w:tabs>
          <w:tab w:val="left" w:pos="426"/>
        </w:tabs>
        <w:suppressAutoHyphens w:val="0"/>
        <w:autoSpaceDE w:val="0"/>
        <w:autoSpaceDN w:val="0"/>
        <w:adjustRightInd w:val="0"/>
        <w:jc w:val="both"/>
        <w:rPr>
          <w:rFonts w:cs="Arial"/>
          <w:sz w:val="20"/>
        </w:rPr>
      </w:pPr>
      <w:r w:rsidRPr="00C34429">
        <w:rPr>
          <w:rFonts w:cs="Arial"/>
          <w:sz w:val="20"/>
        </w:rPr>
        <w:t xml:space="preserve">Osnovnu namjenu ima prostor čije je korištenje podređeno jednoj funkciji. To su poljodjelski i šumski predjeli, prometni pojasevi, gospodarske, izletničke, turističke, sportske i rekreacijske zone. U zonama osnovne namjene mogu se izgraditi i drugi sadržaji, koji proizlaze iz potrebe osnovne namjene, a to se u pravilu odnosi na građevine infrastrukture i vodoprivrede.  </w:t>
      </w:r>
    </w:p>
    <w:p w14:paraId="38111D03" w14:textId="77777777" w:rsidR="0027376A" w:rsidRPr="00C34429" w:rsidRDefault="0027376A">
      <w:pPr>
        <w:widowControl w:val="0"/>
        <w:numPr>
          <w:ilvl w:val="0"/>
          <w:numId w:val="85"/>
        </w:numPr>
        <w:tabs>
          <w:tab w:val="left" w:pos="426"/>
        </w:tabs>
        <w:suppressAutoHyphens w:val="0"/>
        <w:autoSpaceDE w:val="0"/>
        <w:autoSpaceDN w:val="0"/>
        <w:adjustRightInd w:val="0"/>
        <w:jc w:val="both"/>
        <w:rPr>
          <w:rFonts w:cs="Arial"/>
          <w:sz w:val="20"/>
        </w:rPr>
      </w:pPr>
      <w:r w:rsidRPr="00C34429">
        <w:rPr>
          <w:rFonts w:cs="Arial"/>
          <w:sz w:val="20"/>
        </w:rPr>
        <w:t xml:space="preserve">Prevladavajuću namjenu ima prostor kojega koristi više različitih korisnika, a jedna je od namjena pretežita. Pretežitost namjene definira se u odnosu na zonu, a ne na građevnu česticu. U zonama s prevladavajućom namjenom moguće je preklapanje različitih funkcija, s time da one nisu u međusobnoj suprotnosti. Prvenstveno su to građevinska područja naselja, koja imaju za cilj zadovoljavanje funkcija stanovanja i svih drugih spojivih funkcija sukladnih važnosti i značenju naselja kao što su radne zone, trgovine, zdravstvo, prosvjeta, kultura, šport, uprava, servisi i sl. </w:t>
      </w:r>
    </w:p>
    <w:p w14:paraId="0392C29A" w14:textId="77777777" w:rsidR="0027376A" w:rsidRPr="00C34429" w:rsidRDefault="0027376A">
      <w:pPr>
        <w:widowControl w:val="0"/>
        <w:numPr>
          <w:ilvl w:val="0"/>
          <w:numId w:val="85"/>
        </w:numPr>
        <w:tabs>
          <w:tab w:val="left" w:pos="426"/>
        </w:tabs>
        <w:suppressAutoHyphens w:val="0"/>
        <w:autoSpaceDE w:val="0"/>
        <w:autoSpaceDN w:val="0"/>
        <w:adjustRightInd w:val="0"/>
        <w:jc w:val="both"/>
        <w:rPr>
          <w:rFonts w:cs="Arial"/>
          <w:sz w:val="20"/>
        </w:rPr>
      </w:pPr>
      <w:r w:rsidRPr="00C34429">
        <w:rPr>
          <w:rFonts w:cs="Arial"/>
          <w:sz w:val="20"/>
        </w:rPr>
        <w:t xml:space="preserve">Na građevnoj čestici za koju je Planom izričito navedena namjena, ne može se obavljati nikakva druga djelatnost ili izgradnja umjesto predviđene.  </w:t>
      </w:r>
    </w:p>
    <w:p w14:paraId="30403E80" w14:textId="77777777" w:rsidR="0027376A" w:rsidRPr="00C34429" w:rsidRDefault="0027376A">
      <w:pPr>
        <w:widowControl w:val="0"/>
        <w:numPr>
          <w:ilvl w:val="0"/>
          <w:numId w:val="85"/>
        </w:numPr>
        <w:tabs>
          <w:tab w:val="left" w:pos="426"/>
        </w:tabs>
        <w:suppressAutoHyphens w:val="0"/>
        <w:autoSpaceDE w:val="0"/>
        <w:autoSpaceDN w:val="0"/>
        <w:adjustRightInd w:val="0"/>
        <w:jc w:val="both"/>
        <w:rPr>
          <w:rFonts w:cs="Arial"/>
          <w:sz w:val="20"/>
        </w:rPr>
      </w:pPr>
      <w:r w:rsidRPr="00C34429">
        <w:rPr>
          <w:rFonts w:cs="Arial"/>
          <w:sz w:val="20"/>
        </w:rPr>
        <w:t xml:space="preserve">Postojeći zakoniti korisnik prostora nakon stupanja na snagu ovoga Plana može nastaviti koristiti taj prostor na isti način i nadalje sve do konačnog privođenja zemljišta planiranoj namjeni, ukoliko to korištenje nema negativnih utjecaja na okoliš. </w:t>
      </w:r>
    </w:p>
    <w:p w14:paraId="2BAA82F4" w14:textId="77777777" w:rsidR="0027376A" w:rsidRPr="00C34429" w:rsidRDefault="0027376A">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476E84EF" w14:textId="77777777" w:rsidR="0027376A" w:rsidRPr="00C34429" w:rsidRDefault="0027376A">
      <w:pPr>
        <w:widowControl w:val="0"/>
        <w:numPr>
          <w:ilvl w:val="0"/>
          <w:numId w:val="86"/>
        </w:numPr>
        <w:tabs>
          <w:tab w:val="left" w:pos="426"/>
        </w:tabs>
        <w:suppressAutoHyphens w:val="0"/>
        <w:autoSpaceDE w:val="0"/>
        <w:autoSpaceDN w:val="0"/>
        <w:adjustRightInd w:val="0"/>
        <w:jc w:val="both"/>
        <w:rPr>
          <w:rFonts w:cs="Arial"/>
          <w:sz w:val="20"/>
        </w:rPr>
      </w:pPr>
      <w:r w:rsidRPr="00C34429">
        <w:rPr>
          <w:rFonts w:cs="Arial"/>
          <w:sz w:val="20"/>
        </w:rPr>
        <w:t>Granice građevinskih područja utvrđene su u pravilu u granicama katastarskih čestica i prikazane su na kartografskom prikazu br. 4: "Građevinska područja" na katastarskim podlogama u mjerilu 1</w:t>
      </w:r>
      <w:r w:rsidR="00C34429">
        <w:rPr>
          <w:rFonts w:cs="Arial"/>
          <w:sz w:val="20"/>
        </w:rPr>
        <w:t> </w:t>
      </w:r>
      <w:r w:rsidRPr="00C34429">
        <w:rPr>
          <w:rFonts w:cs="Arial"/>
          <w:sz w:val="20"/>
        </w:rPr>
        <w:t>:</w:t>
      </w:r>
      <w:r w:rsidR="00C34429">
        <w:rPr>
          <w:rFonts w:cs="Arial"/>
          <w:sz w:val="20"/>
        </w:rPr>
        <w:t> </w:t>
      </w:r>
      <w:r w:rsidRPr="00C34429">
        <w:rPr>
          <w:rFonts w:cs="Arial"/>
          <w:sz w:val="20"/>
        </w:rPr>
        <w:t>5000.</w:t>
      </w:r>
    </w:p>
    <w:p w14:paraId="75EEAACC" w14:textId="77777777" w:rsidR="0027376A" w:rsidRPr="00C34429" w:rsidRDefault="0027376A">
      <w:pPr>
        <w:widowControl w:val="0"/>
        <w:numPr>
          <w:ilvl w:val="0"/>
          <w:numId w:val="86"/>
        </w:numPr>
        <w:tabs>
          <w:tab w:val="left" w:pos="426"/>
        </w:tabs>
        <w:suppressAutoHyphens w:val="0"/>
        <w:autoSpaceDE w:val="0"/>
        <w:autoSpaceDN w:val="0"/>
        <w:adjustRightInd w:val="0"/>
        <w:jc w:val="both"/>
        <w:rPr>
          <w:rFonts w:cs="Arial"/>
          <w:sz w:val="20"/>
        </w:rPr>
      </w:pPr>
      <w:r w:rsidRPr="00C34429">
        <w:rPr>
          <w:rFonts w:cs="Arial"/>
          <w:sz w:val="20"/>
        </w:rPr>
        <w:t>U slučaju kad granica građevinskog područja nije istovjetna s granicom katastarskih čestica (najčešće je to slučaj kod izrazito dugih čestica ili kod niza nejednako dugih čestica), granica se definira, a po potrebi izvodi i parcelacija čestica, sukladno grafičkom prikazu 4. "Građevinska područja" u kojem se uvažavao kriterij optimalnih dubina čestica, kao i mogućnost otvaranja novih ulica uz koje je moguće obostrano formirati građevne čestice, te u skladu s odredbama za provođenje.</w:t>
      </w:r>
    </w:p>
    <w:p w14:paraId="601B5C7A" w14:textId="77777777" w:rsidR="0027376A" w:rsidRPr="00C34429" w:rsidRDefault="0027376A">
      <w:pPr>
        <w:widowControl w:val="0"/>
        <w:numPr>
          <w:ilvl w:val="0"/>
          <w:numId w:val="86"/>
        </w:numPr>
        <w:tabs>
          <w:tab w:val="left" w:pos="426"/>
        </w:tabs>
        <w:suppressAutoHyphens w:val="0"/>
        <w:autoSpaceDE w:val="0"/>
        <w:autoSpaceDN w:val="0"/>
        <w:adjustRightInd w:val="0"/>
        <w:jc w:val="both"/>
        <w:rPr>
          <w:rFonts w:cs="Arial"/>
          <w:sz w:val="20"/>
        </w:rPr>
      </w:pPr>
      <w:r w:rsidRPr="00C34429">
        <w:rPr>
          <w:rFonts w:cs="Arial"/>
          <w:sz w:val="20"/>
        </w:rPr>
        <w:t>Na području obuhvata Plana, parcelacija zemljišta može se odvijati u svrhu formiranja građevnih čestica u skladu s Odredbama za provođenje Plana.</w:t>
      </w:r>
    </w:p>
    <w:p w14:paraId="14B7A4A4" w14:textId="77777777" w:rsidR="0027376A" w:rsidRPr="00C34429" w:rsidRDefault="0027376A">
      <w:pPr>
        <w:widowControl w:val="0"/>
        <w:numPr>
          <w:ilvl w:val="0"/>
          <w:numId w:val="86"/>
        </w:numPr>
        <w:tabs>
          <w:tab w:val="left" w:pos="426"/>
        </w:tabs>
        <w:suppressAutoHyphens w:val="0"/>
        <w:autoSpaceDE w:val="0"/>
        <w:autoSpaceDN w:val="0"/>
        <w:adjustRightInd w:val="0"/>
        <w:jc w:val="both"/>
        <w:rPr>
          <w:rFonts w:cs="Arial"/>
          <w:sz w:val="20"/>
        </w:rPr>
      </w:pPr>
      <w:r w:rsidRPr="00C34429">
        <w:rPr>
          <w:rFonts w:cs="Arial"/>
          <w:sz w:val="20"/>
        </w:rPr>
        <w:t>Građevinska područja se mogu proširivati na površine koje su se formirale nakon regulacije vodotoka (na mjestu bivših nereguliranih vodotoka), ako su za to ostvareni uvjeti.</w:t>
      </w:r>
    </w:p>
    <w:p w14:paraId="6433E5C4" w14:textId="77777777" w:rsidR="0027376A" w:rsidRPr="00C34429" w:rsidRDefault="0027376A">
      <w:pPr>
        <w:widowControl w:val="0"/>
        <w:numPr>
          <w:ilvl w:val="0"/>
          <w:numId w:val="86"/>
        </w:numPr>
        <w:tabs>
          <w:tab w:val="left" w:pos="426"/>
        </w:tabs>
        <w:suppressAutoHyphens w:val="0"/>
        <w:autoSpaceDE w:val="0"/>
        <w:autoSpaceDN w:val="0"/>
        <w:adjustRightInd w:val="0"/>
        <w:jc w:val="both"/>
        <w:rPr>
          <w:rFonts w:cs="Arial"/>
          <w:sz w:val="20"/>
        </w:rPr>
      </w:pPr>
      <w:r w:rsidRPr="00C34429">
        <w:rPr>
          <w:rFonts w:cs="Arial"/>
          <w:sz w:val="20"/>
        </w:rPr>
        <w:t xml:space="preserve">Građevinsko područje se ne može širiti na zemljišta na kojima su utvrđeni sljedeći čimbenici ograničenja: </w:t>
      </w:r>
    </w:p>
    <w:p w14:paraId="36028744" w14:textId="77777777" w:rsidR="0027376A" w:rsidRPr="00C34429" w:rsidRDefault="0027376A">
      <w:pPr>
        <w:widowControl w:val="0"/>
        <w:numPr>
          <w:ilvl w:val="0"/>
          <w:numId w:val="10"/>
        </w:numPr>
        <w:suppressAutoHyphens w:val="0"/>
        <w:autoSpaceDE w:val="0"/>
        <w:autoSpaceDN w:val="0"/>
        <w:adjustRightInd w:val="0"/>
        <w:spacing w:after="60"/>
        <w:ind w:left="1134" w:hanging="709"/>
        <w:jc w:val="both"/>
        <w:rPr>
          <w:rFonts w:cs="Arial"/>
          <w:sz w:val="20"/>
        </w:rPr>
      </w:pPr>
      <w:r w:rsidRPr="00C34429">
        <w:rPr>
          <w:rFonts w:cs="Arial"/>
          <w:sz w:val="20"/>
        </w:rPr>
        <w:t xml:space="preserve">nepovoljni mikroklimatski uvjeti stanovanja </w:t>
      </w:r>
    </w:p>
    <w:p w14:paraId="1A0C073C" w14:textId="77777777" w:rsidR="0027376A" w:rsidRPr="00C34429" w:rsidRDefault="0027376A">
      <w:pPr>
        <w:widowControl w:val="0"/>
        <w:numPr>
          <w:ilvl w:val="0"/>
          <w:numId w:val="10"/>
        </w:numPr>
        <w:suppressAutoHyphens w:val="0"/>
        <w:autoSpaceDE w:val="0"/>
        <w:autoSpaceDN w:val="0"/>
        <w:adjustRightInd w:val="0"/>
        <w:spacing w:after="60"/>
        <w:ind w:left="1134" w:hanging="709"/>
        <w:jc w:val="both"/>
        <w:rPr>
          <w:rFonts w:cs="Arial"/>
          <w:sz w:val="20"/>
        </w:rPr>
      </w:pPr>
      <w:r w:rsidRPr="00C34429">
        <w:rPr>
          <w:rFonts w:cs="Arial"/>
          <w:sz w:val="20"/>
        </w:rPr>
        <w:t xml:space="preserve">klizišta </w:t>
      </w:r>
    </w:p>
    <w:p w14:paraId="5A7E3FDE" w14:textId="77777777" w:rsidR="0027376A" w:rsidRPr="00C34429" w:rsidRDefault="0027376A">
      <w:pPr>
        <w:widowControl w:val="0"/>
        <w:numPr>
          <w:ilvl w:val="0"/>
          <w:numId w:val="10"/>
        </w:numPr>
        <w:suppressAutoHyphens w:val="0"/>
        <w:autoSpaceDE w:val="0"/>
        <w:autoSpaceDN w:val="0"/>
        <w:adjustRightInd w:val="0"/>
        <w:spacing w:after="60"/>
        <w:ind w:left="1134" w:hanging="709"/>
        <w:jc w:val="both"/>
        <w:rPr>
          <w:rFonts w:cs="Arial"/>
          <w:sz w:val="20"/>
        </w:rPr>
      </w:pPr>
      <w:r w:rsidRPr="00C34429">
        <w:rPr>
          <w:rFonts w:cs="Arial"/>
          <w:sz w:val="20"/>
        </w:rPr>
        <w:t xml:space="preserve">eksploatacijska polja </w:t>
      </w:r>
    </w:p>
    <w:p w14:paraId="386514E5" w14:textId="77777777" w:rsidR="0027376A" w:rsidRPr="00C34429" w:rsidRDefault="0027376A">
      <w:pPr>
        <w:widowControl w:val="0"/>
        <w:numPr>
          <w:ilvl w:val="0"/>
          <w:numId w:val="10"/>
        </w:numPr>
        <w:suppressAutoHyphens w:val="0"/>
        <w:autoSpaceDE w:val="0"/>
        <w:autoSpaceDN w:val="0"/>
        <w:adjustRightInd w:val="0"/>
        <w:spacing w:after="60"/>
        <w:ind w:left="1134" w:hanging="709"/>
        <w:jc w:val="both"/>
        <w:rPr>
          <w:rFonts w:cs="Arial"/>
          <w:sz w:val="20"/>
        </w:rPr>
      </w:pPr>
      <w:r w:rsidRPr="00C34429">
        <w:rPr>
          <w:rFonts w:cs="Arial"/>
          <w:sz w:val="20"/>
        </w:rPr>
        <w:t xml:space="preserve">zemljišta nedovoljne nosivosti </w:t>
      </w:r>
    </w:p>
    <w:p w14:paraId="18DF6897" w14:textId="77777777" w:rsidR="0027376A" w:rsidRPr="00C34429" w:rsidRDefault="0027376A">
      <w:pPr>
        <w:widowControl w:val="0"/>
        <w:numPr>
          <w:ilvl w:val="0"/>
          <w:numId w:val="10"/>
        </w:numPr>
        <w:suppressAutoHyphens w:val="0"/>
        <w:autoSpaceDE w:val="0"/>
        <w:autoSpaceDN w:val="0"/>
        <w:adjustRightInd w:val="0"/>
        <w:spacing w:after="60"/>
        <w:ind w:left="1134" w:hanging="709"/>
        <w:jc w:val="both"/>
        <w:rPr>
          <w:rFonts w:cs="Arial"/>
          <w:sz w:val="20"/>
        </w:rPr>
      </w:pPr>
      <w:r w:rsidRPr="00C34429">
        <w:rPr>
          <w:rFonts w:cs="Arial"/>
          <w:sz w:val="20"/>
        </w:rPr>
        <w:t xml:space="preserve">predjeli ugroženi elementarnim i drugim nepogodama </w:t>
      </w:r>
    </w:p>
    <w:p w14:paraId="4DBC22B3" w14:textId="77777777" w:rsidR="0027376A" w:rsidRPr="00C34429" w:rsidRDefault="0027376A">
      <w:pPr>
        <w:widowControl w:val="0"/>
        <w:numPr>
          <w:ilvl w:val="0"/>
          <w:numId w:val="10"/>
        </w:numPr>
        <w:suppressAutoHyphens w:val="0"/>
        <w:autoSpaceDE w:val="0"/>
        <w:autoSpaceDN w:val="0"/>
        <w:adjustRightInd w:val="0"/>
        <w:spacing w:after="60"/>
        <w:ind w:left="1134" w:hanging="709"/>
        <w:jc w:val="both"/>
        <w:rPr>
          <w:rFonts w:cs="Arial"/>
          <w:sz w:val="20"/>
        </w:rPr>
      </w:pPr>
      <w:r w:rsidRPr="00C34429">
        <w:rPr>
          <w:rFonts w:cs="Arial"/>
          <w:sz w:val="20"/>
        </w:rPr>
        <w:t xml:space="preserve">zemljište s visokim podzemnim vodama </w:t>
      </w:r>
    </w:p>
    <w:p w14:paraId="458C0F8F" w14:textId="77777777" w:rsidR="0027376A" w:rsidRPr="00C34429" w:rsidRDefault="0027376A">
      <w:pPr>
        <w:widowControl w:val="0"/>
        <w:numPr>
          <w:ilvl w:val="0"/>
          <w:numId w:val="10"/>
        </w:numPr>
        <w:suppressAutoHyphens w:val="0"/>
        <w:autoSpaceDE w:val="0"/>
        <w:autoSpaceDN w:val="0"/>
        <w:adjustRightInd w:val="0"/>
        <w:spacing w:after="60"/>
        <w:ind w:left="1134" w:hanging="709"/>
        <w:jc w:val="both"/>
        <w:rPr>
          <w:rFonts w:cs="Arial"/>
          <w:sz w:val="20"/>
        </w:rPr>
      </w:pPr>
      <w:r w:rsidRPr="00C34429">
        <w:rPr>
          <w:rFonts w:cs="Arial"/>
          <w:sz w:val="20"/>
        </w:rPr>
        <w:t xml:space="preserve">plavljena zemljišta </w:t>
      </w:r>
    </w:p>
    <w:p w14:paraId="293DB552" w14:textId="77777777" w:rsidR="0027376A" w:rsidRPr="00C34429" w:rsidRDefault="0027376A">
      <w:pPr>
        <w:widowControl w:val="0"/>
        <w:numPr>
          <w:ilvl w:val="0"/>
          <w:numId w:val="10"/>
        </w:numPr>
        <w:suppressAutoHyphens w:val="0"/>
        <w:autoSpaceDE w:val="0"/>
        <w:autoSpaceDN w:val="0"/>
        <w:adjustRightInd w:val="0"/>
        <w:spacing w:after="60"/>
        <w:ind w:left="1134" w:hanging="709"/>
        <w:jc w:val="both"/>
        <w:rPr>
          <w:rFonts w:cs="Arial"/>
          <w:sz w:val="20"/>
        </w:rPr>
      </w:pPr>
      <w:r w:rsidRPr="00C34429">
        <w:rPr>
          <w:rFonts w:cs="Arial"/>
          <w:sz w:val="20"/>
        </w:rPr>
        <w:t xml:space="preserve">šume i šumska zemljišta </w:t>
      </w:r>
    </w:p>
    <w:p w14:paraId="3F61D27F" w14:textId="77777777" w:rsidR="0027376A" w:rsidRPr="00C34429" w:rsidRDefault="0027376A">
      <w:pPr>
        <w:widowControl w:val="0"/>
        <w:numPr>
          <w:ilvl w:val="0"/>
          <w:numId w:val="10"/>
        </w:numPr>
        <w:suppressAutoHyphens w:val="0"/>
        <w:autoSpaceDE w:val="0"/>
        <w:autoSpaceDN w:val="0"/>
        <w:adjustRightInd w:val="0"/>
        <w:spacing w:after="60"/>
        <w:ind w:left="1134" w:hanging="709"/>
        <w:jc w:val="both"/>
        <w:rPr>
          <w:rFonts w:cs="Arial"/>
          <w:sz w:val="20"/>
        </w:rPr>
      </w:pPr>
      <w:r w:rsidRPr="00C34429">
        <w:rPr>
          <w:rFonts w:cs="Arial"/>
          <w:sz w:val="20"/>
        </w:rPr>
        <w:t xml:space="preserve">intenzivno obrađivana poljodjelska zemljišta i druga vrijedna poljodjelska zemljišta </w:t>
      </w:r>
    </w:p>
    <w:p w14:paraId="26D52575" w14:textId="77777777" w:rsidR="0027376A" w:rsidRPr="00C34429" w:rsidRDefault="0027376A">
      <w:pPr>
        <w:widowControl w:val="0"/>
        <w:numPr>
          <w:ilvl w:val="0"/>
          <w:numId w:val="10"/>
        </w:numPr>
        <w:suppressAutoHyphens w:val="0"/>
        <w:autoSpaceDE w:val="0"/>
        <w:autoSpaceDN w:val="0"/>
        <w:adjustRightInd w:val="0"/>
        <w:spacing w:after="60"/>
        <w:ind w:left="1134" w:hanging="709"/>
        <w:jc w:val="both"/>
        <w:rPr>
          <w:rFonts w:cs="Arial"/>
          <w:sz w:val="20"/>
        </w:rPr>
      </w:pPr>
      <w:r w:rsidRPr="00C34429">
        <w:rPr>
          <w:rFonts w:cs="Arial"/>
          <w:sz w:val="20"/>
        </w:rPr>
        <w:t xml:space="preserve">zemljišta koja se koriste ili su predviđena za posebne gospodarske aktivnosti </w:t>
      </w:r>
    </w:p>
    <w:p w14:paraId="5A0AD2BE" w14:textId="77777777" w:rsidR="0027376A" w:rsidRPr="00C34429" w:rsidRDefault="0027376A">
      <w:pPr>
        <w:widowControl w:val="0"/>
        <w:numPr>
          <w:ilvl w:val="0"/>
          <w:numId w:val="10"/>
        </w:numPr>
        <w:suppressAutoHyphens w:val="0"/>
        <w:autoSpaceDE w:val="0"/>
        <w:autoSpaceDN w:val="0"/>
        <w:adjustRightInd w:val="0"/>
        <w:spacing w:after="60"/>
        <w:ind w:left="1134" w:hanging="709"/>
        <w:jc w:val="both"/>
        <w:rPr>
          <w:rFonts w:cs="Arial"/>
          <w:sz w:val="20"/>
        </w:rPr>
      </w:pPr>
      <w:r w:rsidRPr="00C34429">
        <w:rPr>
          <w:rFonts w:cs="Arial"/>
          <w:sz w:val="20"/>
        </w:rPr>
        <w:t xml:space="preserve">područja dometa zagađenja određenim gospodarskim aktivnostima </w:t>
      </w:r>
    </w:p>
    <w:p w14:paraId="6C43A9AC" w14:textId="77777777" w:rsidR="0027376A" w:rsidRPr="00C34429" w:rsidRDefault="0027376A">
      <w:pPr>
        <w:widowControl w:val="0"/>
        <w:numPr>
          <w:ilvl w:val="0"/>
          <w:numId w:val="10"/>
        </w:numPr>
        <w:suppressAutoHyphens w:val="0"/>
        <w:autoSpaceDE w:val="0"/>
        <w:autoSpaceDN w:val="0"/>
        <w:adjustRightInd w:val="0"/>
        <w:spacing w:after="60"/>
        <w:ind w:left="1134" w:hanging="709"/>
        <w:jc w:val="both"/>
        <w:rPr>
          <w:rFonts w:cs="Arial"/>
          <w:sz w:val="20"/>
        </w:rPr>
      </w:pPr>
      <w:r w:rsidRPr="00C34429">
        <w:rPr>
          <w:rFonts w:cs="Arial"/>
          <w:sz w:val="20"/>
        </w:rPr>
        <w:t>zaštitna područja i druga područja pod zaštitom</w:t>
      </w:r>
    </w:p>
    <w:p w14:paraId="7AD125D7" w14:textId="77777777" w:rsidR="0027376A" w:rsidRPr="00C34429" w:rsidRDefault="0027376A">
      <w:pPr>
        <w:widowControl w:val="0"/>
        <w:numPr>
          <w:ilvl w:val="0"/>
          <w:numId w:val="10"/>
        </w:numPr>
        <w:suppressAutoHyphens w:val="0"/>
        <w:autoSpaceDE w:val="0"/>
        <w:autoSpaceDN w:val="0"/>
        <w:adjustRightInd w:val="0"/>
        <w:ind w:left="1134" w:hanging="708"/>
        <w:jc w:val="both"/>
        <w:rPr>
          <w:rFonts w:cs="Arial"/>
          <w:sz w:val="20"/>
        </w:rPr>
      </w:pPr>
      <w:r w:rsidRPr="00C34429">
        <w:rPr>
          <w:rFonts w:cs="Arial"/>
          <w:sz w:val="20"/>
        </w:rPr>
        <w:t>zemljište koje zbog njegovog položaja nije ekonomično komunalno opremiti.</w:t>
      </w:r>
    </w:p>
    <w:p w14:paraId="44A59AC6" w14:textId="77777777" w:rsidR="0027376A" w:rsidRPr="00C34429" w:rsidRDefault="0027376A">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202F668A" w14:textId="77777777" w:rsidR="0027376A" w:rsidRPr="00C34429" w:rsidRDefault="0027376A" w:rsidP="00E06740">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Unutar svih namjena navedenih ovim planom unutar građevinskih područja (građevinskih područja naselja i izdvojenih građevinskih područja izvan naselja) te izvan građevinskih područja mogu se graditi građevine i uređaji prometne, energetske, komunalne i telekomunikacijske infrastrukture (ceste, nogostupi, biciklističke staze, uređaji za prijenos i distribuciju električne energije, dalekovodi, objekti i uređaji sustava telekomunikacija, objekti u sustavu plinovodne, vodovodne i mreže odvodnje otpadnih voda). </w:t>
      </w:r>
    </w:p>
    <w:p w14:paraId="557D6FFB" w14:textId="77777777" w:rsidR="00D64F01" w:rsidRPr="00C34429" w:rsidRDefault="00D64F01" w:rsidP="00BF2706">
      <w:pPr>
        <w:pStyle w:val="naslov10"/>
        <w:spacing w:before="0" w:after="0"/>
        <w:rPr>
          <w:rFonts w:cs="Arial"/>
          <w:b w:val="0"/>
          <w:caps w:val="0"/>
          <w:sz w:val="22"/>
          <w:szCs w:val="22"/>
          <w:lang w:eastAsia="en-US"/>
        </w:rPr>
      </w:pPr>
    </w:p>
    <w:p w14:paraId="483DE4B2" w14:textId="77777777" w:rsidR="0027376A" w:rsidRPr="00C34429" w:rsidRDefault="0027376A" w:rsidP="0027376A">
      <w:pPr>
        <w:pStyle w:val="1"/>
        <w:numPr>
          <w:ilvl w:val="0"/>
          <w:numId w:val="0"/>
        </w:numPr>
        <w:spacing w:before="20" w:after="20"/>
        <w:ind w:left="720" w:hanging="360"/>
      </w:pPr>
      <w:bookmarkStart w:id="7" w:name="_Toc313354213"/>
      <w:bookmarkStart w:id="8" w:name="_Toc412200400"/>
      <w:bookmarkStart w:id="9" w:name="_Toc419891686"/>
    </w:p>
    <w:p w14:paraId="097B6BD1" w14:textId="77777777" w:rsidR="0027376A" w:rsidRPr="00C34429" w:rsidRDefault="0027376A" w:rsidP="00E06740">
      <w:pPr>
        <w:widowControl w:val="0"/>
        <w:autoSpaceDE w:val="0"/>
        <w:autoSpaceDN w:val="0"/>
        <w:adjustRightInd w:val="0"/>
        <w:spacing w:before="40"/>
        <w:jc w:val="both"/>
        <w:rPr>
          <w:rFonts w:cs="Arial"/>
          <w:b/>
          <w:bCs/>
          <w:sz w:val="24"/>
          <w:szCs w:val="24"/>
        </w:rPr>
      </w:pPr>
      <w:r w:rsidRPr="00C34429">
        <w:rPr>
          <w:rFonts w:cs="Arial"/>
          <w:b/>
          <w:bCs/>
          <w:sz w:val="24"/>
          <w:szCs w:val="24"/>
        </w:rPr>
        <w:t>3. UVJETI ZA UREĐENJE  PROSTORA</w:t>
      </w:r>
      <w:bookmarkEnd w:id="7"/>
      <w:bookmarkEnd w:id="8"/>
      <w:bookmarkEnd w:id="9"/>
    </w:p>
    <w:p w14:paraId="5EE3DAA9" w14:textId="77777777" w:rsidR="0027376A" w:rsidRPr="00C34429" w:rsidRDefault="0027376A" w:rsidP="00E06740">
      <w:pPr>
        <w:widowControl w:val="0"/>
        <w:autoSpaceDE w:val="0"/>
        <w:autoSpaceDN w:val="0"/>
        <w:adjustRightInd w:val="0"/>
        <w:spacing w:before="40"/>
        <w:jc w:val="both"/>
        <w:rPr>
          <w:rFonts w:cs="Arial"/>
          <w:b/>
          <w:bCs/>
          <w:sz w:val="24"/>
          <w:szCs w:val="24"/>
        </w:rPr>
      </w:pPr>
      <w:bookmarkStart w:id="10" w:name="_Toc313354214"/>
      <w:bookmarkStart w:id="11" w:name="_Toc412200401"/>
      <w:bookmarkStart w:id="12" w:name="_Toc419887309"/>
      <w:bookmarkStart w:id="13" w:name="_Toc419888151"/>
      <w:bookmarkStart w:id="14" w:name="_Toc419888785"/>
      <w:bookmarkStart w:id="15" w:name="_Toc419891687"/>
      <w:r w:rsidRPr="00C34429">
        <w:rPr>
          <w:rFonts w:cs="Arial"/>
          <w:b/>
          <w:bCs/>
          <w:sz w:val="24"/>
          <w:szCs w:val="24"/>
        </w:rPr>
        <w:t>3.1. GRAĐEVINE OD VAŽNOSTI ZA DRŽAVU I ŽUPANIJU</w:t>
      </w:r>
      <w:bookmarkEnd w:id="10"/>
      <w:bookmarkEnd w:id="11"/>
      <w:bookmarkEnd w:id="12"/>
      <w:bookmarkEnd w:id="13"/>
      <w:bookmarkEnd w:id="14"/>
      <w:bookmarkEnd w:id="15"/>
      <w:r w:rsidRPr="00C34429">
        <w:rPr>
          <w:rFonts w:cs="Arial"/>
          <w:b/>
          <w:bCs/>
          <w:sz w:val="24"/>
          <w:szCs w:val="24"/>
        </w:rPr>
        <w:t xml:space="preserve"> </w:t>
      </w:r>
    </w:p>
    <w:p w14:paraId="664865E6" w14:textId="77777777" w:rsidR="0027376A" w:rsidRPr="00C34429" w:rsidRDefault="0027376A">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16" w:name="_Toc419887310"/>
      <w:bookmarkEnd w:id="16"/>
    </w:p>
    <w:p w14:paraId="027A26F6" w14:textId="77777777" w:rsidR="0027376A" w:rsidRPr="00C34429" w:rsidRDefault="0027376A">
      <w:pPr>
        <w:widowControl w:val="0"/>
        <w:numPr>
          <w:ilvl w:val="0"/>
          <w:numId w:val="87"/>
        </w:numPr>
        <w:tabs>
          <w:tab w:val="left" w:pos="426"/>
        </w:tabs>
        <w:suppressAutoHyphens w:val="0"/>
        <w:autoSpaceDE w:val="0"/>
        <w:autoSpaceDN w:val="0"/>
        <w:adjustRightInd w:val="0"/>
        <w:jc w:val="both"/>
        <w:rPr>
          <w:rFonts w:cs="Arial"/>
          <w:sz w:val="20"/>
        </w:rPr>
      </w:pPr>
      <w:r w:rsidRPr="00C34429">
        <w:rPr>
          <w:rFonts w:cs="Arial"/>
          <w:sz w:val="20"/>
        </w:rPr>
        <w:t xml:space="preserve">Na području Općine (unutar obuhvata Plana) nalaze se sljedeće građevine </w:t>
      </w:r>
      <w:r w:rsidRPr="00C34429">
        <w:rPr>
          <w:rFonts w:cs="Arial"/>
          <w:b/>
          <w:bCs/>
          <w:sz w:val="20"/>
        </w:rPr>
        <w:t>od važnosti za Državu</w:t>
      </w:r>
      <w:r w:rsidRPr="00C34429">
        <w:rPr>
          <w:rFonts w:cs="Arial"/>
          <w:sz w:val="20"/>
        </w:rPr>
        <w:t xml:space="preserve">: </w:t>
      </w:r>
    </w:p>
    <w:p w14:paraId="23356F41" w14:textId="77777777" w:rsidR="0027376A" w:rsidRPr="00C34429" w:rsidRDefault="0027376A">
      <w:pPr>
        <w:pStyle w:val="Naslov1"/>
        <w:keepNext w:val="0"/>
        <w:widowControl w:val="0"/>
        <w:numPr>
          <w:ilvl w:val="0"/>
          <w:numId w:val="15"/>
        </w:numPr>
        <w:suppressAutoHyphens w:val="0"/>
        <w:ind w:left="426" w:firstLine="0"/>
        <w:jc w:val="left"/>
        <w:rPr>
          <w:rFonts w:cs="Arial"/>
          <w:b w:val="0"/>
          <w:sz w:val="20"/>
        </w:rPr>
      </w:pPr>
      <w:r w:rsidRPr="00C34429">
        <w:rPr>
          <w:rFonts w:cs="Arial"/>
          <w:b w:val="0"/>
          <w:sz w:val="20"/>
        </w:rPr>
        <w:t>Prometne</w:t>
      </w:r>
      <w:r w:rsidRPr="00C34429">
        <w:rPr>
          <w:rFonts w:cs="Arial"/>
          <w:b w:val="0"/>
          <w:spacing w:val="-14"/>
          <w:sz w:val="20"/>
        </w:rPr>
        <w:t xml:space="preserve"> </w:t>
      </w:r>
      <w:r w:rsidRPr="00C34429">
        <w:rPr>
          <w:rFonts w:cs="Arial"/>
          <w:b w:val="0"/>
          <w:sz w:val="20"/>
        </w:rPr>
        <w:t>građevine</w:t>
      </w:r>
    </w:p>
    <w:p w14:paraId="53F9D9D2" w14:textId="77777777" w:rsidR="0027376A" w:rsidRPr="00E44199" w:rsidRDefault="0027376A" w:rsidP="00E06740">
      <w:pPr>
        <w:pStyle w:val="Tijeloteksta"/>
        <w:spacing w:after="60"/>
        <w:ind w:left="709"/>
        <w:rPr>
          <w:rFonts w:cs="Arial"/>
          <w:i w:val="0"/>
          <w:sz w:val="20"/>
          <w:lang w:val="hr-HR"/>
        </w:rPr>
      </w:pPr>
      <w:r w:rsidRPr="00C34429">
        <w:rPr>
          <w:rFonts w:cs="Arial"/>
          <w:i w:val="0"/>
          <w:sz w:val="20"/>
          <w:lang w:val="hr-HR"/>
        </w:rPr>
        <w:t xml:space="preserve">a) Cestovne </w:t>
      </w:r>
      <w:r w:rsidRPr="00E44199">
        <w:rPr>
          <w:rFonts w:cs="Arial"/>
          <w:i w:val="0"/>
          <w:sz w:val="20"/>
          <w:lang w:val="hr-HR"/>
        </w:rPr>
        <w:t>građevine</w:t>
      </w:r>
    </w:p>
    <w:p w14:paraId="33262987" w14:textId="77777777" w:rsidR="00AF4C31" w:rsidRPr="00E44199" w:rsidRDefault="00AF4C31">
      <w:pPr>
        <w:numPr>
          <w:ilvl w:val="0"/>
          <w:numId w:val="8"/>
        </w:numPr>
        <w:suppressAutoHyphens w:val="0"/>
        <w:ind w:left="1134" w:hanging="284"/>
        <w:jc w:val="both"/>
        <w:rPr>
          <w:rFonts w:cs="Arial"/>
          <w:sz w:val="20"/>
        </w:rPr>
      </w:pPr>
      <w:r w:rsidRPr="00E44199">
        <w:rPr>
          <w:rFonts w:cs="Arial"/>
          <w:sz w:val="20"/>
        </w:rPr>
        <w:t>Državna cesta DC 14: Mokrice (DC307) – Dubrava Zabočka – Bedekovčina – Selnica – Podgrađe (DC29)</w:t>
      </w:r>
    </w:p>
    <w:p w14:paraId="5A13EA85" w14:textId="77777777" w:rsidR="0027376A" w:rsidRPr="00E44199" w:rsidRDefault="0027376A" w:rsidP="00E06740">
      <w:pPr>
        <w:pStyle w:val="Tijeloteksta"/>
        <w:spacing w:after="60"/>
        <w:ind w:left="709"/>
        <w:rPr>
          <w:rFonts w:cs="Arial"/>
          <w:i w:val="0"/>
          <w:sz w:val="20"/>
          <w:lang w:val="hr-HR"/>
        </w:rPr>
      </w:pPr>
      <w:r w:rsidRPr="00E44199">
        <w:rPr>
          <w:rFonts w:cs="Arial"/>
          <w:i w:val="0"/>
          <w:sz w:val="20"/>
          <w:lang w:val="hr-HR"/>
        </w:rPr>
        <w:t>b) Željezničke građevine</w:t>
      </w:r>
    </w:p>
    <w:p w14:paraId="4918DF49" w14:textId="77777777" w:rsidR="0027376A" w:rsidRPr="00E44199" w:rsidRDefault="0027376A">
      <w:pPr>
        <w:numPr>
          <w:ilvl w:val="0"/>
          <w:numId w:val="8"/>
        </w:numPr>
        <w:suppressAutoHyphens w:val="0"/>
        <w:ind w:left="1134" w:hanging="284"/>
        <w:jc w:val="both"/>
        <w:rPr>
          <w:rFonts w:cs="Arial"/>
          <w:sz w:val="20"/>
        </w:rPr>
      </w:pPr>
      <w:r w:rsidRPr="00E44199">
        <w:rPr>
          <w:rFonts w:cs="Arial"/>
          <w:sz w:val="20"/>
        </w:rPr>
        <w:t>Željeznička pruga za regionalni promet R201 Zaprešić - Zabok - Varaždin - Čakovec</w:t>
      </w:r>
    </w:p>
    <w:p w14:paraId="5A3ACDBB" w14:textId="77777777" w:rsidR="0027376A" w:rsidRPr="00E44199" w:rsidRDefault="0027376A">
      <w:pPr>
        <w:pStyle w:val="Naslov1"/>
        <w:keepNext w:val="0"/>
        <w:widowControl w:val="0"/>
        <w:numPr>
          <w:ilvl w:val="0"/>
          <w:numId w:val="15"/>
        </w:numPr>
        <w:suppressAutoHyphens w:val="0"/>
        <w:spacing w:after="60"/>
        <w:ind w:left="551" w:hanging="268"/>
        <w:jc w:val="left"/>
        <w:rPr>
          <w:rFonts w:cs="Arial"/>
          <w:b w:val="0"/>
          <w:sz w:val="20"/>
        </w:rPr>
      </w:pPr>
      <w:r w:rsidRPr="00E44199">
        <w:rPr>
          <w:rFonts w:cs="Arial"/>
          <w:b w:val="0"/>
          <w:sz w:val="20"/>
        </w:rPr>
        <w:t xml:space="preserve">Građevine i površine elektroničkih komunikacija </w:t>
      </w:r>
    </w:p>
    <w:p w14:paraId="1CF37373" w14:textId="77777777" w:rsidR="0027376A" w:rsidRPr="00E44199" w:rsidRDefault="0027376A">
      <w:pPr>
        <w:numPr>
          <w:ilvl w:val="0"/>
          <w:numId w:val="8"/>
        </w:numPr>
        <w:tabs>
          <w:tab w:val="left" w:pos="851"/>
        </w:tabs>
        <w:suppressAutoHyphens w:val="0"/>
        <w:spacing w:after="60"/>
        <w:ind w:left="851" w:hanging="284"/>
        <w:jc w:val="both"/>
        <w:rPr>
          <w:rFonts w:cs="Arial"/>
          <w:sz w:val="20"/>
        </w:rPr>
      </w:pPr>
      <w:r w:rsidRPr="00E44199">
        <w:rPr>
          <w:rFonts w:cs="Arial"/>
          <w:sz w:val="20"/>
        </w:rPr>
        <w:t xml:space="preserve">međunarodni i međužupanijski elektronički komunikacijski vodovi s pripadajućim građevinama </w:t>
      </w:r>
    </w:p>
    <w:p w14:paraId="42A0C790" w14:textId="77777777" w:rsidR="0027376A" w:rsidRPr="00E44199" w:rsidRDefault="0027376A">
      <w:pPr>
        <w:numPr>
          <w:ilvl w:val="0"/>
          <w:numId w:val="8"/>
        </w:numPr>
        <w:tabs>
          <w:tab w:val="left" w:pos="851"/>
        </w:tabs>
        <w:suppressAutoHyphens w:val="0"/>
        <w:spacing w:after="60"/>
        <w:ind w:left="851" w:hanging="284"/>
        <w:jc w:val="both"/>
        <w:rPr>
          <w:rFonts w:cs="Arial"/>
          <w:sz w:val="20"/>
        </w:rPr>
      </w:pPr>
      <w:r w:rsidRPr="00E44199">
        <w:rPr>
          <w:rFonts w:cs="Arial"/>
          <w:sz w:val="20"/>
        </w:rPr>
        <w:lastRenderedPageBreak/>
        <w:t xml:space="preserve">koridori elektroničke komunikacijske infrastrukture radijskih i televizijskih operatora elektroničkih komunikacija državnog značaja   </w:t>
      </w:r>
    </w:p>
    <w:p w14:paraId="2D14AF6A" w14:textId="77777777" w:rsidR="0027376A" w:rsidRPr="00C34429" w:rsidRDefault="0027376A">
      <w:pPr>
        <w:numPr>
          <w:ilvl w:val="0"/>
          <w:numId w:val="8"/>
        </w:numPr>
        <w:tabs>
          <w:tab w:val="left" w:pos="851"/>
        </w:tabs>
        <w:suppressAutoHyphens w:val="0"/>
        <w:ind w:left="851" w:hanging="284"/>
        <w:jc w:val="both"/>
        <w:rPr>
          <w:rFonts w:cs="Arial"/>
          <w:sz w:val="20"/>
        </w:rPr>
      </w:pPr>
      <w:r w:rsidRPr="00E44199">
        <w:rPr>
          <w:rFonts w:cs="Arial"/>
          <w:sz w:val="20"/>
        </w:rPr>
        <w:t xml:space="preserve">građevine </w:t>
      </w:r>
      <w:r w:rsidR="00C34429" w:rsidRPr="00E44199">
        <w:rPr>
          <w:rFonts w:cs="Arial"/>
          <w:sz w:val="20"/>
        </w:rPr>
        <w:t xml:space="preserve">namijenjene </w:t>
      </w:r>
      <w:r w:rsidRPr="00E44199">
        <w:rPr>
          <w:rFonts w:cs="Arial"/>
          <w:sz w:val="20"/>
        </w:rPr>
        <w:t xml:space="preserve">zaštiti i kontroli </w:t>
      </w:r>
      <w:proofErr w:type="spellStart"/>
      <w:r w:rsidRPr="00E44199">
        <w:rPr>
          <w:rFonts w:cs="Arial"/>
          <w:sz w:val="20"/>
        </w:rPr>
        <w:t>radiofrekvencijskog</w:t>
      </w:r>
      <w:proofErr w:type="spellEnd"/>
      <w:r w:rsidRPr="00C34429">
        <w:rPr>
          <w:rFonts w:cs="Arial"/>
          <w:sz w:val="20"/>
        </w:rPr>
        <w:t xml:space="preserve"> spektra RH </w:t>
      </w:r>
    </w:p>
    <w:p w14:paraId="0D9A2FA8" w14:textId="77777777" w:rsidR="0027376A" w:rsidRPr="00C34429" w:rsidRDefault="0027376A">
      <w:pPr>
        <w:pStyle w:val="Naslov1"/>
        <w:keepNext w:val="0"/>
        <w:widowControl w:val="0"/>
        <w:numPr>
          <w:ilvl w:val="0"/>
          <w:numId w:val="15"/>
        </w:numPr>
        <w:suppressAutoHyphens w:val="0"/>
        <w:spacing w:after="60"/>
        <w:ind w:left="550" w:hanging="266"/>
        <w:jc w:val="left"/>
        <w:rPr>
          <w:rFonts w:cs="Arial"/>
          <w:b w:val="0"/>
          <w:sz w:val="20"/>
        </w:rPr>
      </w:pPr>
      <w:r w:rsidRPr="00C34429">
        <w:rPr>
          <w:rFonts w:cs="Arial"/>
          <w:b w:val="0"/>
          <w:sz w:val="20"/>
        </w:rPr>
        <w:t>Energetske građevine</w:t>
      </w:r>
    </w:p>
    <w:p w14:paraId="6F22F1B5" w14:textId="77777777" w:rsidR="0027376A" w:rsidRPr="00C34429" w:rsidRDefault="0027376A">
      <w:pPr>
        <w:numPr>
          <w:ilvl w:val="0"/>
          <w:numId w:val="8"/>
        </w:numPr>
        <w:tabs>
          <w:tab w:val="left" w:pos="851"/>
        </w:tabs>
        <w:suppressAutoHyphens w:val="0"/>
        <w:ind w:left="851" w:hanging="284"/>
        <w:jc w:val="both"/>
        <w:rPr>
          <w:rFonts w:cs="Arial"/>
          <w:sz w:val="20"/>
        </w:rPr>
      </w:pPr>
      <w:r w:rsidRPr="00C34429">
        <w:rPr>
          <w:rFonts w:cs="Arial"/>
          <w:sz w:val="20"/>
        </w:rPr>
        <w:t xml:space="preserve">magistralni plinovod - </w:t>
      </w:r>
      <w:proofErr w:type="spellStart"/>
      <w:r w:rsidRPr="00C34429">
        <w:rPr>
          <w:rFonts w:cs="Arial"/>
          <w:sz w:val="20"/>
        </w:rPr>
        <w:t>odvojni</w:t>
      </w:r>
      <w:proofErr w:type="spellEnd"/>
      <w:r w:rsidRPr="00C34429">
        <w:rPr>
          <w:rFonts w:cs="Arial"/>
          <w:sz w:val="20"/>
        </w:rPr>
        <w:t xml:space="preserve"> plinovod za MRS Bedekovčina DN 150/50</w:t>
      </w:r>
    </w:p>
    <w:p w14:paraId="2A9F9701" w14:textId="77777777" w:rsidR="0027376A" w:rsidRPr="00C34429" w:rsidRDefault="0027376A">
      <w:pPr>
        <w:pStyle w:val="Naslov1"/>
        <w:keepNext w:val="0"/>
        <w:widowControl w:val="0"/>
        <w:numPr>
          <w:ilvl w:val="0"/>
          <w:numId w:val="15"/>
        </w:numPr>
        <w:suppressAutoHyphens w:val="0"/>
        <w:ind w:left="551" w:hanging="268"/>
        <w:jc w:val="left"/>
        <w:rPr>
          <w:rFonts w:cs="Arial"/>
          <w:b w:val="0"/>
          <w:sz w:val="20"/>
        </w:rPr>
      </w:pPr>
      <w:r w:rsidRPr="00C34429">
        <w:rPr>
          <w:rFonts w:cs="Arial"/>
          <w:b w:val="0"/>
          <w:sz w:val="20"/>
        </w:rPr>
        <w:t>Vodne građevine</w:t>
      </w:r>
    </w:p>
    <w:p w14:paraId="4770CAB8" w14:textId="77777777" w:rsidR="0027376A" w:rsidRPr="00C34429" w:rsidRDefault="0027376A" w:rsidP="00E06740">
      <w:pPr>
        <w:pStyle w:val="Tijeloteksta"/>
        <w:spacing w:after="60"/>
        <w:ind w:left="709"/>
        <w:rPr>
          <w:rFonts w:cs="Arial"/>
          <w:i w:val="0"/>
          <w:sz w:val="20"/>
          <w:lang w:val="hr-HR"/>
        </w:rPr>
      </w:pPr>
      <w:r w:rsidRPr="00C34429">
        <w:rPr>
          <w:rFonts w:cs="Arial"/>
          <w:i w:val="0"/>
          <w:sz w:val="20"/>
          <w:lang w:val="hr-HR"/>
        </w:rPr>
        <w:t>a) Zaštitne i regulacijske građevine</w:t>
      </w:r>
    </w:p>
    <w:p w14:paraId="4D1DC804" w14:textId="77777777" w:rsidR="0027376A" w:rsidRPr="00C34429" w:rsidRDefault="0027376A">
      <w:pPr>
        <w:numPr>
          <w:ilvl w:val="0"/>
          <w:numId w:val="8"/>
        </w:numPr>
        <w:suppressAutoHyphens w:val="0"/>
        <w:ind w:left="1134" w:hanging="284"/>
        <w:jc w:val="both"/>
        <w:rPr>
          <w:rFonts w:cs="Arial"/>
          <w:sz w:val="20"/>
        </w:rPr>
      </w:pPr>
      <w:r w:rsidRPr="00C34429">
        <w:rPr>
          <w:rFonts w:cs="Arial"/>
          <w:sz w:val="20"/>
        </w:rPr>
        <w:t xml:space="preserve">retencija Graba - </w:t>
      </w:r>
      <w:proofErr w:type="spellStart"/>
      <w:r w:rsidRPr="00C34429">
        <w:rPr>
          <w:rFonts w:cs="Arial"/>
          <w:sz w:val="20"/>
        </w:rPr>
        <w:t>Vojsek</w:t>
      </w:r>
      <w:proofErr w:type="spellEnd"/>
    </w:p>
    <w:p w14:paraId="0A8F0CC2" w14:textId="77777777" w:rsidR="0027376A" w:rsidRPr="00C34429" w:rsidRDefault="0027376A">
      <w:pPr>
        <w:pStyle w:val="Naslov1"/>
        <w:keepNext w:val="0"/>
        <w:widowControl w:val="0"/>
        <w:numPr>
          <w:ilvl w:val="0"/>
          <w:numId w:val="15"/>
        </w:numPr>
        <w:suppressAutoHyphens w:val="0"/>
        <w:spacing w:after="60"/>
        <w:ind w:left="550" w:hanging="266"/>
        <w:jc w:val="left"/>
        <w:rPr>
          <w:rFonts w:cs="Arial"/>
          <w:b w:val="0"/>
          <w:sz w:val="20"/>
        </w:rPr>
      </w:pPr>
      <w:r w:rsidRPr="00C34429">
        <w:rPr>
          <w:rFonts w:cs="Arial"/>
          <w:b w:val="0"/>
          <w:sz w:val="20"/>
        </w:rPr>
        <w:t>Građevine Ministarstva unutarnjih poslova</w:t>
      </w:r>
    </w:p>
    <w:p w14:paraId="2CE93702" w14:textId="77777777" w:rsidR="0027376A" w:rsidRPr="00C34429" w:rsidRDefault="0027376A">
      <w:pPr>
        <w:numPr>
          <w:ilvl w:val="0"/>
          <w:numId w:val="8"/>
        </w:numPr>
        <w:tabs>
          <w:tab w:val="left" w:pos="851"/>
        </w:tabs>
        <w:suppressAutoHyphens w:val="0"/>
        <w:ind w:left="851" w:hanging="284"/>
        <w:jc w:val="both"/>
        <w:rPr>
          <w:rFonts w:cs="Arial"/>
          <w:sz w:val="20"/>
        </w:rPr>
      </w:pPr>
      <w:r w:rsidRPr="00C34429">
        <w:rPr>
          <w:rFonts w:cs="Arial"/>
          <w:sz w:val="20"/>
        </w:rPr>
        <w:t>zatvori, kaznionice i odgojni zavodi</w:t>
      </w:r>
    </w:p>
    <w:p w14:paraId="09F01AFA" w14:textId="77777777" w:rsidR="0027376A" w:rsidRPr="00C34429" w:rsidRDefault="0027376A">
      <w:pPr>
        <w:pStyle w:val="Naslov1"/>
        <w:keepNext w:val="0"/>
        <w:widowControl w:val="0"/>
        <w:numPr>
          <w:ilvl w:val="0"/>
          <w:numId w:val="15"/>
        </w:numPr>
        <w:suppressAutoHyphens w:val="0"/>
        <w:spacing w:after="60"/>
        <w:ind w:left="551" w:hanging="268"/>
        <w:jc w:val="left"/>
        <w:rPr>
          <w:rFonts w:cs="Arial"/>
          <w:b w:val="0"/>
          <w:sz w:val="20"/>
        </w:rPr>
      </w:pPr>
      <w:r w:rsidRPr="00C34429">
        <w:rPr>
          <w:rFonts w:cs="Arial"/>
          <w:b w:val="0"/>
          <w:sz w:val="20"/>
        </w:rPr>
        <w:t>Prirodna i kulturna baština</w:t>
      </w:r>
    </w:p>
    <w:p w14:paraId="5B4794BA" w14:textId="77777777" w:rsidR="0027376A" w:rsidRPr="00C34429" w:rsidRDefault="0027376A">
      <w:pPr>
        <w:numPr>
          <w:ilvl w:val="0"/>
          <w:numId w:val="8"/>
        </w:numPr>
        <w:tabs>
          <w:tab w:val="left" w:pos="851"/>
        </w:tabs>
        <w:suppressAutoHyphens w:val="0"/>
        <w:spacing w:after="60"/>
        <w:ind w:left="851" w:hanging="284"/>
        <w:jc w:val="both"/>
        <w:rPr>
          <w:rFonts w:cs="Arial"/>
          <w:sz w:val="20"/>
        </w:rPr>
      </w:pPr>
      <w:r w:rsidRPr="00C34429">
        <w:rPr>
          <w:rFonts w:cs="Arial"/>
          <w:sz w:val="20"/>
        </w:rPr>
        <w:t>zaštićena (zakonom) kulturna dobra</w:t>
      </w:r>
    </w:p>
    <w:p w14:paraId="64218E57" w14:textId="77777777" w:rsidR="0027376A" w:rsidRPr="00C34429" w:rsidRDefault="0027376A">
      <w:pPr>
        <w:numPr>
          <w:ilvl w:val="0"/>
          <w:numId w:val="8"/>
        </w:numPr>
        <w:tabs>
          <w:tab w:val="left" w:pos="851"/>
        </w:tabs>
        <w:suppressAutoHyphens w:val="0"/>
        <w:ind w:left="851" w:hanging="284"/>
        <w:jc w:val="both"/>
        <w:rPr>
          <w:rFonts w:cs="Arial"/>
          <w:sz w:val="20"/>
        </w:rPr>
      </w:pPr>
      <w:r w:rsidRPr="00C34429">
        <w:rPr>
          <w:rFonts w:cs="Arial"/>
          <w:sz w:val="20"/>
        </w:rPr>
        <w:t xml:space="preserve">zaštićena (zakonom) prirodna dobra.    </w:t>
      </w:r>
    </w:p>
    <w:p w14:paraId="765E9996" w14:textId="77777777" w:rsidR="0027376A" w:rsidRPr="00C34429" w:rsidRDefault="0027376A">
      <w:pPr>
        <w:pStyle w:val="Naslov1"/>
        <w:keepNext w:val="0"/>
        <w:widowControl w:val="0"/>
        <w:numPr>
          <w:ilvl w:val="0"/>
          <w:numId w:val="15"/>
        </w:numPr>
        <w:suppressAutoHyphens w:val="0"/>
        <w:spacing w:after="60"/>
        <w:ind w:left="551" w:hanging="268"/>
        <w:jc w:val="left"/>
        <w:rPr>
          <w:rFonts w:cs="Arial"/>
          <w:b w:val="0"/>
          <w:sz w:val="20"/>
        </w:rPr>
      </w:pPr>
      <w:r w:rsidRPr="00C34429">
        <w:rPr>
          <w:rFonts w:cs="Arial"/>
          <w:b w:val="0"/>
          <w:sz w:val="20"/>
        </w:rPr>
        <w:t>Ostale građevine</w:t>
      </w:r>
    </w:p>
    <w:p w14:paraId="2637049B" w14:textId="77777777" w:rsidR="0027376A" w:rsidRPr="00C34429" w:rsidRDefault="0027376A">
      <w:pPr>
        <w:numPr>
          <w:ilvl w:val="0"/>
          <w:numId w:val="8"/>
        </w:numPr>
        <w:tabs>
          <w:tab w:val="left" w:pos="851"/>
        </w:tabs>
        <w:suppressAutoHyphens w:val="0"/>
        <w:spacing w:after="60"/>
        <w:ind w:left="851" w:hanging="284"/>
        <w:jc w:val="both"/>
        <w:rPr>
          <w:rFonts w:cs="Arial"/>
          <w:sz w:val="20"/>
        </w:rPr>
      </w:pPr>
      <w:r w:rsidRPr="00C34429">
        <w:rPr>
          <w:rFonts w:cs="Arial"/>
          <w:sz w:val="20"/>
        </w:rPr>
        <w:t>golf  igrališta s 18 i više rupa ili površine veće od 40 ha, sa ili bez smještajnih kapaciteta</w:t>
      </w:r>
    </w:p>
    <w:p w14:paraId="27B8848E" w14:textId="77777777" w:rsidR="0027376A" w:rsidRPr="00C34429" w:rsidRDefault="0027376A">
      <w:pPr>
        <w:numPr>
          <w:ilvl w:val="0"/>
          <w:numId w:val="8"/>
        </w:numPr>
        <w:tabs>
          <w:tab w:val="left" w:pos="851"/>
        </w:tabs>
        <w:suppressAutoHyphens w:val="0"/>
        <w:spacing w:after="60"/>
        <w:ind w:left="851" w:hanging="284"/>
        <w:jc w:val="both"/>
        <w:rPr>
          <w:rFonts w:cs="Arial"/>
          <w:sz w:val="20"/>
        </w:rPr>
      </w:pPr>
      <w:r w:rsidRPr="00C34429">
        <w:rPr>
          <w:rFonts w:cs="Arial"/>
          <w:sz w:val="20"/>
        </w:rPr>
        <w:t>građevine planirane na izdvojenim građevinskim područjima državnog značaja (gospodarske, javne ili druge namjene, istražni koridori i površine za planiranje građevina od važnosti za državu)</w:t>
      </w:r>
    </w:p>
    <w:p w14:paraId="6CC1F1AF" w14:textId="77777777" w:rsidR="0027376A" w:rsidRPr="00C34429" w:rsidRDefault="0027376A">
      <w:pPr>
        <w:numPr>
          <w:ilvl w:val="0"/>
          <w:numId w:val="8"/>
        </w:numPr>
        <w:tabs>
          <w:tab w:val="left" w:pos="851"/>
        </w:tabs>
        <w:suppressAutoHyphens w:val="0"/>
        <w:ind w:left="851" w:hanging="284"/>
        <w:jc w:val="both"/>
        <w:rPr>
          <w:rFonts w:cs="Arial"/>
          <w:sz w:val="20"/>
        </w:rPr>
      </w:pPr>
      <w:r w:rsidRPr="00C34429">
        <w:rPr>
          <w:rFonts w:cs="Arial"/>
          <w:sz w:val="20"/>
        </w:rPr>
        <w:t>građevine i drugi zahvati u prostoru u sklopu strateških investicijskih projekata RH određeni prema posebnom zakonu: odvodnja otpadnih voda iz općine sastavni je dio Sustava prikupljanja i odvodnje otpadnih voda aglomeracije Zabok sa uređajem za pročišćavanje otpadnih voda na području Grada Oroslavja (NN 74/17 od 28.07.2017.)</w:t>
      </w:r>
    </w:p>
    <w:p w14:paraId="6761A5F5" w14:textId="77777777" w:rsidR="0027376A" w:rsidRPr="00E44199" w:rsidRDefault="0027376A">
      <w:pPr>
        <w:widowControl w:val="0"/>
        <w:numPr>
          <w:ilvl w:val="0"/>
          <w:numId w:val="87"/>
        </w:numPr>
        <w:tabs>
          <w:tab w:val="left" w:pos="426"/>
        </w:tabs>
        <w:suppressAutoHyphens w:val="0"/>
        <w:autoSpaceDE w:val="0"/>
        <w:autoSpaceDN w:val="0"/>
        <w:adjustRightInd w:val="0"/>
        <w:jc w:val="both"/>
        <w:rPr>
          <w:rFonts w:cs="Arial"/>
          <w:sz w:val="20"/>
        </w:rPr>
      </w:pPr>
      <w:r w:rsidRPr="00C34429">
        <w:rPr>
          <w:rFonts w:cs="Arial"/>
          <w:sz w:val="20"/>
        </w:rPr>
        <w:t xml:space="preserve">Građevinama od važnosti za Državu smatraju se i građevine i zahvati za koje je posebnim propisima određena obveza utvrđivanja objedinjenih </w:t>
      </w:r>
      <w:r w:rsidRPr="00E44199">
        <w:rPr>
          <w:rFonts w:cs="Arial"/>
          <w:sz w:val="20"/>
        </w:rPr>
        <w:t xml:space="preserve">uvjeta zaštite okoliša. </w:t>
      </w:r>
    </w:p>
    <w:p w14:paraId="28288AB0" w14:textId="77777777" w:rsidR="0027376A" w:rsidRPr="00E44199" w:rsidRDefault="0027376A">
      <w:pPr>
        <w:widowControl w:val="0"/>
        <w:numPr>
          <w:ilvl w:val="0"/>
          <w:numId w:val="87"/>
        </w:numPr>
        <w:tabs>
          <w:tab w:val="left" w:pos="426"/>
        </w:tabs>
        <w:suppressAutoHyphens w:val="0"/>
        <w:autoSpaceDE w:val="0"/>
        <w:autoSpaceDN w:val="0"/>
        <w:adjustRightInd w:val="0"/>
        <w:jc w:val="both"/>
        <w:rPr>
          <w:rFonts w:cs="Arial"/>
          <w:sz w:val="20"/>
        </w:rPr>
      </w:pPr>
      <w:r w:rsidRPr="00E44199">
        <w:rPr>
          <w:rFonts w:cs="Arial"/>
          <w:sz w:val="20"/>
        </w:rPr>
        <w:t xml:space="preserve">Na području Općine (unutar obuhvata Plana) nalaze se sljedeće građevine </w:t>
      </w:r>
      <w:r w:rsidRPr="00E44199">
        <w:rPr>
          <w:rFonts w:cs="Arial"/>
          <w:b/>
          <w:bCs/>
          <w:sz w:val="20"/>
        </w:rPr>
        <w:t>od važnosti za Županiju</w:t>
      </w:r>
      <w:r w:rsidRPr="00E44199">
        <w:rPr>
          <w:rFonts w:cs="Arial"/>
          <w:sz w:val="20"/>
        </w:rPr>
        <w:t xml:space="preserve"> (osim navedenih građevina od važnosti za Državu navedenih u ovom članku): </w:t>
      </w:r>
    </w:p>
    <w:p w14:paraId="365D3DE2" w14:textId="77777777" w:rsidR="0027376A" w:rsidRPr="00E44199" w:rsidRDefault="0027376A">
      <w:pPr>
        <w:pStyle w:val="Naslov1"/>
        <w:keepNext w:val="0"/>
        <w:widowControl w:val="0"/>
        <w:numPr>
          <w:ilvl w:val="0"/>
          <w:numId w:val="16"/>
        </w:numPr>
        <w:suppressAutoHyphens w:val="0"/>
        <w:ind w:left="551" w:hanging="268"/>
        <w:jc w:val="left"/>
        <w:rPr>
          <w:rFonts w:cs="Arial"/>
          <w:b w:val="0"/>
          <w:sz w:val="20"/>
        </w:rPr>
      </w:pPr>
      <w:r w:rsidRPr="00E44199">
        <w:rPr>
          <w:rFonts w:cs="Arial"/>
          <w:b w:val="0"/>
          <w:sz w:val="20"/>
        </w:rPr>
        <w:t>Prometne građevine</w:t>
      </w:r>
    </w:p>
    <w:p w14:paraId="321BC691" w14:textId="77777777" w:rsidR="0027376A" w:rsidRPr="00E44199" w:rsidRDefault="0027376A" w:rsidP="00BF7494">
      <w:pPr>
        <w:pStyle w:val="Tijeloteksta"/>
        <w:spacing w:after="60"/>
        <w:ind w:left="709"/>
        <w:rPr>
          <w:rFonts w:cs="Arial"/>
          <w:i w:val="0"/>
          <w:sz w:val="20"/>
          <w:lang w:val="hr-HR"/>
        </w:rPr>
      </w:pPr>
      <w:r w:rsidRPr="00E44199">
        <w:rPr>
          <w:rFonts w:cs="Arial"/>
          <w:i w:val="0"/>
          <w:sz w:val="20"/>
          <w:lang w:val="hr-HR"/>
        </w:rPr>
        <w:t>a) Cestovne građevine</w:t>
      </w:r>
    </w:p>
    <w:p w14:paraId="6E9D7CBE" w14:textId="77777777" w:rsidR="00B1441E" w:rsidRPr="00E44199" w:rsidRDefault="00B1441E">
      <w:pPr>
        <w:numPr>
          <w:ilvl w:val="0"/>
          <w:numId w:val="8"/>
        </w:numPr>
        <w:suppressAutoHyphens w:val="0"/>
        <w:spacing w:after="60"/>
        <w:ind w:left="1134" w:hanging="284"/>
        <w:jc w:val="both"/>
        <w:rPr>
          <w:rFonts w:cs="Arial"/>
          <w:sz w:val="20"/>
        </w:rPr>
      </w:pPr>
      <w:r w:rsidRPr="00E44199">
        <w:rPr>
          <w:rFonts w:cs="Arial"/>
          <w:sz w:val="20"/>
        </w:rPr>
        <w:t xml:space="preserve">Županijska cesta ŽC 2264: Zabok (D1) – </w:t>
      </w:r>
      <w:proofErr w:type="spellStart"/>
      <w:r w:rsidRPr="00E44199">
        <w:rPr>
          <w:rFonts w:cs="Arial"/>
          <w:sz w:val="20"/>
        </w:rPr>
        <w:t>Bračak</w:t>
      </w:r>
      <w:proofErr w:type="spellEnd"/>
      <w:r w:rsidRPr="00E44199">
        <w:rPr>
          <w:rFonts w:cs="Arial"/>
          <w:sz w:val="20"/>
        </w:rPr>
        <w:t xml:space="preserve"> – Bedekovčina</w:t>
      </w:r>
      <w:r w:rsidR="00153084" w:rsidRPr="00E44199">
        <w:rPr>
          <w:rFonts w:cs="Arial"/>
          <w:sz w:val="20"/>
        </w:rPr>
        <w:t xml:space="preserve"> - </w:t>
      </w:r>
      <w:proofErr w:type="spellStart"/>
      <w:r w:rsidR="00153084" w:rsidRPr="00E44199">
        <w:rPr>
          <w:rFonts w:cs="Arial"/>
          <w:sz w:val="20"/>
        </w:rPr>
        <w:t>Poznanovec</w:t>
      </w:r>
      <w:proofErr w:type="spellEnd"/>
      <w:r w:rsidRPr="00E44199">
        <w:rPr>
          <w:rFonts w:cs="Arial"/>
          <w:sz w:val="20"/>
        </w:rPr>
        <w:t xml:space="preserve"> – Zlatar Bistrica (D29)</w:t>
      </w:r>
    </w:p>
    <w:p w14:paraId="2AC77D96" w14:textId="77777777" w:rsidR="0027376A" w:rsidRPr="00E44199" w:rsidRDefault="0027376A">
      <w:pPr>
        <w:numPr>
          <w:ilvl w:val="0"/>
          <w:numId w:val="8"/>
        </w:numPr>
        <w:suppressAutoHyphens w:val="0"/>
        <w:spacing w:after="60"/>
        <w:ind w:left="1134" w:hanging="284"/>
        <w:jc w:val="both"/>
        <w:rPr>
          <w:rFonts w:cs="Arial"/>
          <w:sz w:val="20"/>
        </w:rPr>
      </w:pPr>
      <w:r w:rsidRPr="00E44199">
        <w:rPr>
          <w:rFonts w:cs="Arial"/>
          <w:sz w:val="20"/>
        </w:rPr>
        <w:t xml:space="preserve">Županijska cesta ŽC 2162: </w:t>
      </w:r>
      <w:proofErr w:type="spellStart"/>
      <w:r w:rsidRPr="00E44199">
        <w:rPr>
          <w:rFonts w:cs="Arial"/>
          <w:sz w:val="20"/>
        </w:rPr>
        <w:t>Ciglenica</w:t>
      </w:r>
      <w:proofErr w:type="spellEnd"/>
      <w:r w:rsidRPr="00E44199">
        <w:rPr>
          <w:rFonts w:cs="Arial"/>
          <w:sz w:val="20"/>
        </w:rPr>
        <w:t xml:space="preserve"> Zagorska (</w:t>
      </w:r>
      <w:r w:rsidR="00B1441E" w:rsidRPr="00E44199">
        <w:rPr>
          <w:rFonts w:cs="Arial"/>
          <w:sz w:val="20"/>
        </w:rPr>
        <w:t>Ž2159</w:t>
      </w:r>
      <w:r w:rsidRPr="00E44199">
        <w:rPr>
          <w:rFonts w:cs="Arial"/>
          <w:sz w:val="20"/>
        </w:rPr>
        <w:t xml:space="preserve">) - Brestovec </w:t>
      </w:r>
      <w:proofErr w:type="spellStart"/>
      <w:r w:rsidRPr="00E44199">
        <w:rPr>
          <w:rFonts w:cs="Arial"/>
          <w:sz w:val="20"/>
        </w:rPr>
        <w:t>Orehovički</w:t>
      </w:r>
      <w:proofErr w:type="spellEnd"/>
      <w:r w:rsidRPr="00E44199">
        <w:rPr>
          <w:rFonts w:cs="Arial"/>
          <w:sz w:val="20"/>
        </w:rPr>
        <w:t xml:space="preserve"> (Ž2164)</w:t>
      </w:r>
    </w:p>
    <w:p w14:paraId="4229A102" w14:textId="77777777" w:rsidR="0027376A" w:rsidRPr="00E44199" w:rsidRDefault="0027376A">
      <w:pPr>
        <w:numPr>
          <w:ilvl w:val="0"/>
          <w:numId w:val="8"/>
        </w:numPr>
        <w:suppressAutoHyphens w:val="0"/>
        <w:spacing w:after="60"/>
        <w:ind w:left="1134" w:hanging="284"/>
        <w:jc w:val="both"/>
        <w:rPr>
          <w:rFonts w:cs="Arial"/>
          <w:sz w:val="20"/>
        </w:rPr>
      </w:pPr>
      <w:r w:rsidRPr="00E44199">
        <w:rPr>
          <w:rFonts w:cs="Arial"/>
          <w:sz w:val="20"/>
        </w:rPr>
        <w:t xml:space="preserve">Županijska cesta ŽC 2164: Orehovica - Lug </w:t>
      </w:r>
      <w:proofErr w:type="spellStart"/>
      <w:r w:rsidRPr="00E44199">
        <w:rPr>
          <w:rFonts w:cs="Arial"/>
          <w:sz w:val="20"/>
        </w:rPr>
        <w:t>Orehovički</w:t>
      </w:r>
      <w:proofErr w:type="spellEnd"/>
      <w:r w:rsidRPr="00E44199">
        <w:rPr>
          <w:rFonts w:cs="Arial"/>
          <w:sz w:val="20"/>
        </w:rPr>
        <w:t xml:space="preserve"> (Ž2165)</w:t>
      </w:r>
    </w:p>
    <w:p w14:paraId="5212A86F" w14:textId="77777777" w:rsidR="0027376A" w:rsidRPr="00E44199" w:rsidRDefault="0027376A">
      <w:pPr>
        <w:numPr>
          <w:ilvl w:val="0"/>
          <w:numId w:val="8"/>
        </w:numPr>
        <w:suppressAutoHyphens w:val="0"/>
        <w:spacing w:after="60"/>
        <w:ind w:left="1134" w:hanging="284"/>
        <w:jc w:val="both"/>
        <w:rPr>
          <w:rFonts w:cs="Arial"/>
          <w:sz w:val="20"/>
        </w:rPr>
      </w:pPr>
      <w:r w:rsidRPr="00E44199">
        <w:rPr>
          <w:rFonts w:cs="Arial"/>
          <w:sz w:val="20"/>
        </w:rPr>
        <w:t xml:space="preserve">Županijska cesta ŽC 2165: V. </w:t>
      </w:r>
      <w:proofErr w:type="spellStart"/>
      <w:r w:rsidRPr="00E44199">
        <w:rPr>
          <w:rFonts w:cs="Arial"/>
          <w:sz w:val="20"/>
        </w:rPr>
        <w:t>Komor</w:t>
      </w:r>
      <w:proofErr w:type="spellEnd"/>
      <w:r w:rsidRPr="00E44199">
        <w:rPr>
          <w:rFonts w:cs="Arial"/>
          <w:sz w:val="20"/>
        </w:rPr>
        <w:t xml:space="preserve"> (Ž2125) - Grabe - Bedekovčina (</w:t>
      </w:r>
      <w:r w:rsidR="00013BA0" w:rsidRPr="00E44199">
        <w:rPr>
          <w:rFonts w:cs="Arial"/>
          <w:sz w:val="20"/>
        </w:rPr>
        <w:t>Ž2264</w:t>
      </w:r>
      <w:r w:rsidRPr="00E44199">
        <w:rPr>
          <w:rFonts w:cs="Arial"/>
          <w:sz w:val="20"/>
        </w:rPr>
        <w:t>)</w:t>
      </w:r>
    </w:p>
    <w:p w14:paraId="30D49AF1" w14:textId="77777777" w:rsidR="0027376A" w:rsidRPr="00E44199" w:rsidRDefault="0027376A">
      <w:pPr>
        <w:numPr>
          <w:ilvl w:val="0"/>
          <w:numId w:val="8"/>
        </w:numPr>
        <w:suppressAutoHyphens w:val="0"/>
        <w:spacing w:after="60"/>
        <w:ind w:left="1134" w:hanging="284"/>
        <w:jc w:val="both"/>
        <w:rPr>
          <w:rFonts w:cs="Arial"/>
          <w:sz w:val="20"/>
        </w:rPr>
      </w:pPr>
      <w:r w:rsidRPr="00E44199">
        <w:rPr>
          <w:rFonts w:cs="Arial"/>
          <w:sz w:val="20"/>
        </w:rPr>
        <w:t xml:space="preserve">Županijska cesta ŽC 2166: </w:t>
      </w:r>
      <w:proofErr w:type="spellStart"/>
      <w:r w:rsidRPr="00E44199">
        <w:rPr>
          <w:rFonts w:cs="Arial"/>
          <w:sz w:val="20"/>
        </w:rPr>
        <w:t>Mirkovec</w:t>
      </w:r>
      <w:proofErr w:type="spellEnd"/>
      <w:r w:rsidRPr="00E44199">
        <w:rPr>
          <w:rFonts w:cs="Arial"/>
          <w:sz w:val="20"/>
        </w:rPr>
        <w:t xml:space="preserve"> (</w:t>
      </w:r>
      <w:r w:rsidR="00B1441E" w:rsidRPr="00E44199">
        <w:rPr>
          <w:rFonts w:cs="Arial"/>
          <w:sz w:val="20"/>
        </w:rPr>
        <w:t>Ž2159</w:t>
      </w:r>
      <w:r w:rsidRPr="00E44199">
        <w:rPr>
          <w:rFonts w:cs="Arial"/>
          <w:sz w:val="20"/>
        </w:rPr>
        <w:t>) - Bedekovčina (</w:t>
      </w:r>
      <w:r w:rsidR="00013BA0" w:rsidRPr="00E44199">
        <w:rPr>
          <w:rFonts w:cs="Arial"/>
          <w:sz w:val="20"/>
        </w:rPr>
        <w:t>Ž2664</w:t>
      </w:r>
      <w:r w:rsidRPr="00E44199">
        <w:rPr>
          <w:rFonts w:cs="Arial"/>
          <w:sz w:val="20"/>
        </w:rPr>
        <w:t>)</w:t>
      </w:r>
    </w:p>
    <w:p w14:paraId="6748E99D" w14:textId="77777777" w:rsidR="0027376A" w:rsidRPr="00E44199" w:rsidRDefault="0027376A">
      <w:pPr>
        <w:numPr>
          <w:ilvl w:val="0"/>
          <w:numId w:val="8"/>
        </w:numPr>
        <w:suppressAutoHyphens w:val="0"/>
        <w:spacing w:after="60"/>
        <w:ind w:left="1134" w:hanging="284"/>
        <w:jc w:val="both"/>
        <w:rPr>
          <w:rFonts w:cs="Arial"/>
          <w:sz w:val="20"/>
        </w:rPr>
      </w:pPr>
      <w:r w:rsidRPr="00E44199">
        <w:rPr>
          <w:rFonts w:cs="Arial"/>
          <w:sz w:val="20"/>
        </w:rPr>
        <w:t xml:space="preserve">Županijska cesta ŽC 2167: </w:t>
      </w:r>
      <w:proofErr w:type="spellStart"/>
      <w:r w:rsidRPr="00E44199">
        <w:rPr>
          <w:rFonts w:cs="Arial"/>
          <w:sz w:val="20"/>
        </w:rPr>
        <w:t>Kebel</w:t>
      </w:r>
      <w:proofErr w:type="spellEnd"/>
      <w:r w:rsidRPr="00E44199">
        <w:rPr>
          <w:rFonts w:cs="Arial"/>
          <w:sz w:val="20"/>
        </w:rPr>
        <w:t xml:space="preserve"> </w:t>
      </w:r>
      <w:r w:rsidR="00B1441E" w:rsidRPr="00E44199">
        <w:rPr>
          <w:rFonts w:cs="Arial"/>
          <w:sz w:val="20"/>
        </w:rPr>
        <w:t>-</w:t>
      </w:r>
      <w:r w:rsidRPr="00E44199">
        <w:rPr>
          <w:rFonts w:cs="Arial"/>
          <w:sz w:val="20"/>
        </w:rPr>
        <w:t xml:space="preserve"> </w:t>
      </w:r>
      <w:r w:rsidR="00B1441E" w:rsidRPr="00E44199">
        <w:rPr>
          <w:rFonts w:cs="Arial"/>
          <w:sz w:val="20"/>
        </w:rPr>
        <w:t xml:space="preserve">Lug </w:t>
      </w:r>
      <w:proofErr w:type="spellStart"/>
      <w:r w:rsidR="00B1441E" w:rsidRPr="00E44199">
        <w:rPr>
          <w:rFonts w:cs="Arial"/>
          <w:sz w:val="20"/>
        </w:rPr>
        <w:t>O</w:t>
      </w:r>
      <w:r w:rsidR="00153084" w:rsidRPr="00E44199">
        <w:rPr>
          <w:rFonts w:cs="Arial"/>
          <w:sz w:val="20"/>
        </w:rPr>
        <w:t>rehovi</w:t>
      </w:r>
      <w:r w:rsidR="00B1441E" w:rsidRPr="00E44199">
        <w:rPr>
          <w:rFonts w:cs="Arial"/>
          <w:sz w:val="20"/>
        </w:rPr>
        <w:t>čki</w:t>
      </w:r>
      <w:proofErr w:type="spellEnd"/>
      <w:r w:rsidR="00B1441E" w:rsidRPr="00E44199">
        <w:rPr>
          <w:rFonts w:cs="Arial"/>
          <w:sz w:val="20"/>
        </w:rPr>
        <w:t xml:space="preserve"> (</w:t>
      </w:r>
      <w:r w:rsidRPr="00E44199">
        <w:rPr>
          <w:rFonts w:cs="Arial"/>
          <w:sz w:val="20"/>
        </w:rPr>
        <w:t>Ž2165</w:t>
      </w:r>
      <w:r w:rsidR="00B1441E" w:rsidRPr="00E44199">
        <w:rPr>
          <w:rFonts w:cs="Arial"/>
          <w:sz w:val="20"/>
        </w:rPr>
        <w:t>)</w:t>
      </w:r>
    </w:p>
    <w:p w14:paraId="7337129C" w14:textId="77777777" w:rsidR="0027376A" w:rsidRPr="00E44199" w:rsidRDefault="0027376A">
      <w:pPr>
        <w:numPr>
          <w:ilvl w:val="0"/>
          <w:numId w:val="8"/>
        </w:numPr>
        <w:suppressAutoHyphens w:val="0"/>
        <w:spacing w:after="60"/>
        <w:ind w:left="1134" w:hanging="284"/>
        <w:jc w:val="both"/>
        <w:rPr>
          <w:rFonts w:cs="Arial"/>
          <w:sz w:val="20"/>
        </w:rPr>
      </w:pPr>
      <w:r w:rsidRPr="00E44199">
        <w:rPr>
          <w:rFonts w:cs="Arial"/>
          <w:sz w:val="20"/>
        </w:rPr>
        <w:t xml:space="preserve">Županijska cesta ŽC 2168: Mače (D29) - </w:t>
      </w:r>
      <w:proofErr w:type="spellStart"/>
      <w:r w:rsidRPr="00E44199">
        <w:rPr>
          <w:rFonts w:cs="Arial"/>
          <w:sz w:val="20"/>
        </w:rPr>
        <w:t>Poznanovec</w:t>
      </w:r>
      <w:proofErr w:type="spellEnd"/>
      <w:r w:rsidRPr="00E44199">
        <w:rPr>
          <w:rFonts w:cs="Arial"/>
          <w:sz w:val="20"/>
        </w:rPr>
        <w:t xml:space="preserve"> (</w:t>
      </w:r>
      <w:r w:rsidR="00013BA0" w:rsidRPr="00E44199">
        <w:rPr>
          <w:rFonts w:cs="Arial"/>
          <w:sz w:val="20"/>
        </w:rPr>
        <w:t>Ž2264</w:t>
      </w:r>
      <w:r w:rsidRPr="00E44199">
        <w:rPr>
          <w:rFonts w:cs="Arial"/>
          <w:sz w:val="20"/>
        </w:rPr>
        <w:t>)</w:t>
      </w:r>
    </w:p>
    <w:p w14:paraId="22D1DE10" w14:textId="77777777" w:rsidR="0027376A" w:rsidRPr="00E44199" w:rsidRDefault="0027376A">
      <w:pPr>
        <w:numPr>
          <w:ilvl w:val="0"/>
          <w:numId w:val="8"/>
        </w:numPr>
        <w:suppressAutoHyphens w:val="0"/>
        <w:spacing w:after="60"/>
        <w:ind w:left="1134" w:hanging="284"/>
        <w:jc w:val="both"/>
        <w:rPr>
          <w:rFonts w:cs="Arial"/>
          <w:sz w:val="20"/>
        </w:rPr>
      </w:pPr>
      <w:r w:rsidRPr="00E44199">
        <w:rPr>
          <w:rFonts w:cs="Arial"/>
          <w:sz w:val="20"/>
        </w:rPr>
        <w:t>Županijska cesta ŽC 2198: Bedekovčina (</w:t>
      </w:r>
      <w:r w:rsidR="00013BA0" w:rsidRPr="00E44199">
        <w:rPr>
          <w:rFonts w:cs="Arial"/>
          <w:sz w:val="20"/>
        </w:rPr>
        <w:t>Ž2264</w:t>
      </w:r>
      <w:r w:rsidRPr="00E44199">
        <w:rPr>
          <w:rFonts w:cs="Arial"/>
          <w:sz w:val="20"/>
        </w:rPr>
        <w:t>) - D. Stubica (D307)</w:t>
      </w:r>
    </w:p>
    <w:p w14:paraId="6840DB29" w14:textId="77777777" w:rsidR="0027376A" w:rsidRPr="00E44199" w:rsidRDefault="0027376A">
      <w:pPr>
        <w:numPr>
          <w:ilvl w:val="0"/>
          <w:numId w:val="8"/>
        </w:numPr>
        <w:suppressAutoHyphens w:val="0"/>
        <w:spacing w:after="60"/>
        <w:ind w:left="1134" w:hanging="284"/>
        <w:jc w:val="both"/>
        <w:rPr>
          <w:rFonts w:cs="Arial"/>
          <w:sz w:val="20"/>
        </w:rPr>
      </w:pPr>
      <w:r w:rsidRPr="00E44199">
        <w:rPr>
          <w:rFonts w:cs="Arial"/>
          <w:sz w:val="20"/>
        </w:rPr>
        <w:t xml:space="preserve">Županijska cesta ŽC 2201: </w:t>
      </w:r>
      <w:proofErr w:type="spellStart"/>
      <w:r w:rsidRPr="00E44199">
        <w:rPr>
          <w:rFonts w:cs="Arial"/>
          <w:sz w:val="20"/>
        </w:rPr>
        <w:t>Poznanovec</w:t>
      </w:r>
      <w:proofErr w:type="spellEnd"/>
      <w:r w:rsidRPr="00E44199">
        <w:rPr>
          <w:rFonts w:cs="Arial"/>
          <w:sz w:val="20"/>
        </w:rPr>
        <w:t>(</w:t>
      </w:r>
      <w:r w:rsidR="00B1441E" w:rsidRPr="00E44199">
        <w:rPr>
          <w:rFonts w:cs="Arial"/>
          <w:sz w:val="20"/>
        </w:rPr>
        <w:t>Ž2264</w:t>
      </w:r>
      <w:r w:rsidRPr="00E44199">
        <w:rPr>
          <w:rFonts w:cs="Arial"/>
          <w:sz w:val="20"/>
        </w:rPr>
        <w:t xml:space="preserve">) - </w:t>
      </w:r>
      <w:proofErr w:type="spellStart"/>
      <w:r w:rsidRPr="00E44199">
        <w:rPr>
          <w:rFonts w:cs="Arial"/>
          <w:sz w:val="20"/>
        </w:rPr>
        <w:t>Banščica</w:t>
      </w:r>
      <w:proofErr w:type="spellEnd"/>
      <w:r w:rsidRPr="00E44199">
        <w:rPr>
          <w:rFonts w:cs="Arial"/>
          <w:sz w:val="20"/>
        </w:rPr>
        <w:t>(D307)</w:t>
      </w:r>
    </w:p>
    <w:p w14:paraId="1B249B73" w14:textId="77777777" w:rsidR="0027376A" w:rsidRPr="00E44199" w:rsidRDefault="0027376A">
      <w:pPr>
        <w:numPr>
          <w:ilvl w:val="0"/>
          <w:numId w:val="8"/>
        </w:numPr>
        <w:suppressAutoHyphens w:val="0"/>
        <w:spacing w:after="60"/>
        <w:ind w:left="1134" w:hanging="284"/>
        <w:jc w:val="both"/>
        <w:rPr>
          <w:rFonts w:cs="Arial"/>
          <w:sz w:val="20"/>
        </w:rPr>
      </w:pPr>
      <w:r w:rsidRPr="00E44199">
        <w:rPr>
          <w:rFonts w:cs="Arial"/>
          <w:sz w:val="20"/>
        </w:rPr>
        <w:t xml:space="preserve">Županijska cesta ŽC 2242: Veliki Bukovec - </w:t>
      </w:r>
      <w:proofErr w:type="spellStart"/>
      <w:r w:rsidRPr="00E44199">
        <w:rPr>
          <w:rFonts w:cs="Arial"/>
          <w:sz w:val="20"/>
        </w:rPr>
        <w:t>Poznanovec</w:t>
      </w:r>
      <w:proofErr w:type="spellEnd"/>
      <w:r w:rsidRPr="00E44199">
        <w:rPr>
          <w:rFonts w:cs="Arial"/>
          <w:sz w:val="20"/>
        </w:rPr>
        <w:t xml:space="preserve"> (</w:t>
      </w:r>
      <w:r w:rsidR="00B1441E" w:rsidRPr="00E44199">
        <w:rPr>
          <w:rFonts w:cs="Arial"/>
          <w:sz w:val="20"/>
        </w:rPr>
        <w:t>Ž2264</w:t>
      </w:r>
      <w:r w:rsidRPr="00E44199">
        <w:rPr>
          <w:rFonts w:cs="Arial"/>
          <w:sz w:val="20"/>
        </w:rPr>
        <w:t>)</w:t>
      </w:r>
    </w:p>
    <w:p w14:paraId="666C3F4D" w14:textId="77777777" w:rsidR="0027376A" w:rsidRPr="00E44199" w:rsidRDefault="0027376A">
      <w:pPr>
        <w:numPr>
          <w:ilvl w:val="0"/>
          <w:numId w:val="8"/>
        </w:numPr>
        <w:suppressAutoHyphens w:val="0"/>
        <w:spacing w:after="60"/>
        <w:ind w:left="1134" w:hanging="284"/>
        <w:jc w:val="both"/>
        <w:rPr>
          <w:rFonts w:cs="Arial"/>
          <w:sz w:val="20"/>
        </w:rPr>
      </w:pPr>
      <w:r w:rsidRPr="00E44199">
        <w:rPr>
          <w:rFonts w:cs="Arial"/>
          <w:sz w:val="20"/>
        </w:rPr>
        <w:t xml:space="preserve">Lokalna cesta LC 22048: Vojnić Breg </w:t>
      </w:r>
      <w:r w:rsidR="00B1441E" w:rsidRPr="00E44199">
        <w:rPr>
          <w:rFonts w:cs="Arial"/>
          <w:sz w:val="20"/>
        </w:rPr>
        <w:t>-</w:t>
      </w:r>
      <w:r w:rsidRPr="00E44199">
        <w:rPr>
          <w:rFonts w:cs="Arial"/>
          <w:sz w:val="20"/>
        </w:rPr>
        <w:t xml:space="preserve"> </w:t>
      </w:r>
      <w:proofErr w:type="spellStart"/>
      <w:r w:rsidR="00B1441E" w:rsidRPr="00E44199">
        <w:rPr>
          <w:rFonts w:cs="Arial"/>
          <w:sz w:val="20"/>
        </w:rPr>
        <w:t>Martinec</w:t>
      </w:r>
      <w:proofErr w:type="spellEnd"/>
      <w:r w:rsidR="00B1441E" w:rsidRPr="00E44199">
        <w:rPr>
          <w:rFonts w:cs="Arial"/>
          <w:sz w:val="20"/>
        </w:rPr>
        <w:t xml:space="preserve"> </w:t>
      </w:r>
      <w:proofErr w:type="spellStart"/>
      <w:r w:rsidR="00B1441E" w:rsidRPr="00E44199">
        <w:rPr>
          <w:rFonts w:cs="Arial"/>
          <w:sz w:val="20"/>
        </w:rPr>
        <w:t>Orehovički</w:t>
      </w:r>
      <w:proofErr w:type="spellEnd"/>
      <w:r w:rsidR="00B1441E" w:rsidRPr="00E44199">
        <w:rPr>
          <w:rFonts w:cs="Arial"/>
          <w:sz w:val="20"/>
        </w:rPr>
        <w:t xml:space="preserve"> (</w:t>
      </w:r>
      <w:r w:rsidRPr="00E44199">
        <w:rPr>
          <w:rFonts w:cs="Arial"/>
          <w:sz w:val="20"/>
        </w:rPr>
        <w:t>Ž2162</w:t>
      </w:r>
      <w:r w:rsidR="00B1441E" w:rsidRPr="00E44199">
        <w:rPr>
          <w:rFonts w:cs="Arial"/>
          <w:sz w:val="20"/>
        </w:rPr>
        <w:t>)</w:t>
      </w:r>
    </w:p>
    <w:p w14:paraId="61C55379" w14:textId="77777777" w:rsidR="0027376A" w:rsidRPr="00E44199" w:rsidRDefault="0027376A">
      <w:pPr>
        <w:numPr>
          <w:ilvl w:val="0"/>
          <w:numId w:val="8"/>
        </w:numPr>
        <w:suppressAutoHyphens w:val="0"/>
        <w:ind w:left="1134" w:hanging="284"/>
        <w:jc w:val="both"/>
        <w:rPr>
          <w:rFonts w:cs="Arial"/>
          <w:sz w:val="20"/>
        </w:rPr>
      </w:pPr>
      <w:r w:rsidRPr="00E44199">
        <w:rPr>
          <w:rFonts w:cs="Arial"/>
          <w:sz w:val="20"/>
        </w:rPr>
        <w:t xml:space="preserve">Lokalna cesta LC 22050: </w:t>
      </w:r>
      <w:proofErr w:type="spellStart"/>
      <w:r w:rsidRPr="00E44199">
        <w:rPr>
          <w:rFonts w:cs="Arial"/>
          <w:sz w:val="20"/>
        </w:rPr>
        <w:t>Židovinjak</w:t>
      </w:r>
      <w:proofErr w:type="spellEnd"/>
      <w:r w:rsidRPr="00E44199">
        <w:rPr>
          <w:rFonts w:cs="Arial"/>
          <w:sz w:val="20"/>
        </w:rPr>
        <w:t xml:space="preserve"> - Ž2166</w:t>
      </w:r>
    </w:p>
    <w:p w14:paraId="6A203560" w14:textId="77777777" w:rsidR="0027376A" w:rsidRPr="00C34429" w:rsidRDefault="0027376A">
      <w:pPr>
        <w:pStyle w:val="Naslov1"/>
        <w:keepNext w:val="0"/>
        <w:widowControl w:val="0"/>
        <w:numPr>
          <w:ilvl w:val="0"/>
          <w:numId w:val="16"/>
        </w:numPr>
        <w:suppressAutoHyphens w:val="0"/>
        <w:ind w:left="551" w:hanging="268"/>
        <w:jc w:val="left"/>
        <w:rPr>
          <w:rFonts w:cs="Arial"/>
          <w:b w:val="0"/>
          <w:sz w:val="20"/>
        </w:rPr>
      </w:pPr>
      <w:r w:rsidRPr="00C34429">
        <w:rPr>
          <w:rFonts w:cs="Arial"/>
          <w:b w:val="0"/>
          <w:sz w:val="20"/>
        </w:rPr>
        <w:t>Energetske građevine</w:t>
      </w:r>
    </w:p>
    <w:p w14:paraId="70AC9DB5" w14:textId="77777777" w:rsidR="0027376A" w:rsidRPr="00C34429" w:rsidRDefault="0027376A" w:rsidP="00BF7494">
      <w:pPr>
        <w:pStyle w:val="Tijeloteksta"/>
        <w:spacing w:after="60"/>
        <w:ind w:left="709"/>
        <w:rPr>
          <w:rFonts w:cs="Arial"/>
          <w:i w:val="0"/>
          <w:sz w:val="20"/>
          <w:lang w:val="hr-HR"/>
        </w:rPr>
      </w:pPr>
      <w:r w:rsidRPr="00C34429">
        <w:rPr>
          <w:rFonts w:cs="Arial"/>
          <w:i w:val="0"/>
          <w:sz w:val="20"/>
          <w:lang w:val="hr-HR"/>
        </w:rPr>
        <w:t>a) Elektroenergetske građevine</w:t>
      </w:r>
    </w:p>
    <w:p w14:paraId="292B0FEF" w14:textId="77777777" w:rsidR="0027376A" w:rsidRPr="00C34429" w:rsidRDefault="0027376A">
      <w:pPr>
        <w:numPr>
          <w:ilvl w:val="0"/>
          <w:numId w:val="8"/>
        </w:numPr>
        <w:suppressAutoHyphens w:val="0"/>
        <w:ind w:left="1134" w:hanging="284"/>
        <w:jc w:val="both"/>
        <w:rPr>
          <w:rFonts w:cs="Arial"/>
          <w:sz w:val="20"/>
        </w:rPr>
      </w:pPr>
      <w:r w:rsidRPr="00C34429">
        <w:rPr>
          <w:rFonts w:cs="Arial"/>
          <w:sz w:val="20"/>
        </w:rPr>
        <w:t>postojeći i planirani dalekovodi, TS postrojenja i rasklopna postrojenja napona 35 kV</w:t>
      </w:r>
    </w:p>
    <w:p w14:paraId="740EFBF1" w14:textId="77777777" w:rsidR="0027376A" w:rsidRPr="00C34429" w:rsidRDefault="0027376A" w:rsidP="00BF7494">
      <w:pPr>
        <w:pStyle w:val="Tijeloteksta"/>
        <w:spacing w:after="60"/>
        <w:ind w:left="709"/>
        <w:rPr>
          <w:rFonts w:cs="Arial"/>
          <w:i w:val="0"/>
          <w:sz w:val="20"/>
          <w:lang w:val="hr-HR"/>
        </w:rPr>
      </w:pPr>
      <w:r w:rsidRPr="00C34429">
        <w:rPr>
          <w:rFonts w:cs="Arial"/>
          <w:i w:val="0"/>
          <w:sz w:val="20"/>
          <w:lang w:val="hr-HR"/>
        </w:rPr>
        <w:t>b) Građevine za transport plina</w:t>
      </w:r>
    </w:p>
    <w:p w14:paraId="7DE44E9F" w14:textId="77777777" w:rsidR="0027376A" w:rsidRPr="00C34429" w:rsidRDefault="0027376A">
      <w:pPr>
        <w:numPr>
          <w:ilvl w:val="0"/>
          <w:numId w:val="8"/>
        </w:numPr>
        <w:suppressAutoHyphens w:val="0"/>
        <w:ind w:left="1134" w:hanging="284"/>
        <w:jc w:val="both"/>
        <w:rPr>
          <w:rFonts w:cs="Arial"/>
          <w:sz w:val="20"/>
        </w:rPr>
      </w:pPr>
      <w:r w:rsidRPr="00C34429">
        <w:rPr>
          <w:rFonts w:cs="Arial"/>
          <w:sz w:val="20"/>
        </w:rPr>
        <w:t>MRS Bedekovčina</w:t>
      </w:r>
    </w:p>
    <w:p w14:paraId="3AA9368D" w14:textId="77777777" w:rsidR="0027376A" w:rsidRPr="00C34429" w:rsidRDefault="0027376A">
      <w:pPr>
        <w:pStyle w:val="Naslov1"/>
        <w:keepNext w:val="0"/>
        <w:widowControl w:val="0"/>
        <w:numPr>
          <w:ilvl w:val="0"/>
          <w:numId w:val="16"/>
        </w:numPr>
        <w:suppressAutoHyphens w:val="0"/>
        <w:ind w:left="551" w:hanging="268"/>
        <w:jc w:val="left"/>
        <w:rPr>
          <w:rFonts w:cs="Arial"/>
          <w:b w:val="0"/>
          <w:sz w:val="20"/>
        </w:rPr>
      </w:pPr>
      <w:r w:rsidRPr="00C34429">
        <w:rPr>
          <w:rFonts w:cs="Arial"/>
          <w:b w:val="0"/>
          <w:sz w:val="20"/>
        </w:rPr>
        <w:t>Vodne građevine</w:t>
      </w:r>
    </w:p>
    <w:p w14:paraId="089EA4C1" w14:textId="77777777" w:rsidR="0027376A" w:rsidRPr="00C34429" w:rsidRDefault="0027376A" w:rsidP="00BF7494">
      <w:pPr>
        <w:pStyle w:val="Tijeloteksta"/>
        <w:spacing w:after="60"/>
        <w:ind w:left="709"/>
        <w:rPr>
          <w:rFonts w:cs="Arial"/>
          <w:i w:val="0"/>
          <w:sz w:val="20"/>
          <w:lang w:val="hr-HR"/>
        </w:rPr>
      </w:pPr>
      <w:r w:rsidRPr="00C34429">
        <w:rPr>
          <w:rFonts w:cs="Arial"/>
          <w:i w:val="0"/>
          <w:sz w:val="20"/>
          <w:lang w:val="hr-HR"/>
        </w:rPr>
        <w:t>a) Građevine za korištenje voda</w:t>
      </w:r>
    </w:p>
    <w:p w14:paraId="4923384F" w14:textId="77777777" w:rsidR="0027376A" w:rsidRPr="00C34429" w:rsidRDefault="0027376A">
      <w:pPr>
        <w:numPr>
          <w:ilvl w:val="0"/>
          <w:numId w:val="8"/>
        </w:numPr>
        <w:suppressAutoHyphens w:val="0"/>
        <w:ind w:left="1134" w:hanging="284"/>
        <w:jc w:val="both"/>
        <w:rPr>
          <w:rFonts w:cs="Arial"/>
          <w:sz w:val="20"/>
        </w:rPr>
      </w:pPr>
      <w:r w:rsidRPr="00C34429">
        <w:rPr>
          <w:rFonts w:cs="Arial"/>
          <w:sz w:val="20"/>
        </w:rPr>
        <w:t>Vodoopskrbni sustavi kapaciteta od 20 do 100 l/s</w:t>
      </w:r>
    </w:p>
    <w:p w14:paraId="67341161" w14:textId="77777777" w:rsidR="0027376A" w:rsidRPr="00C34429" w:rsidRDefault="0027376A" w:rsidP="00BF7494">
      <w:pPr>
        <w:pStyle w:val="Tijeloteksta"/>
        <w:spacing w:after="60"/>
        <w:ind w:left="709"/>
        <w:rPr>
          <w:rFonts w:cs="Arial"/>
          <w:i w:val="0"/>
          <w:sz w:val="20"/>
          <w:lang w:val="hr-HR"/>
        </w:rPr>
      </w:pPr>
      <w:r w:rsidRPr="00C34429">
        <w:rPr>
          <w:rFonts w:cs="Arial"/>
          <w:i w:val="0"/>
          <w:sz w:val="20"/>
          <w:lang w:val="hr-HR"/>
        </w:rPr>
        <w:lastRenderedPageBreak/>
        <w:t>b) Građevine za zaštitu voda</w:t>
      </w:r>
    </w:p>
    <w:p w14:paraId="538B988B" w14:textId="77777777" w:rsidR="0027376A" w:rsidRPr="00C34429" w:rsidRDefault="0027376A">
      <w:pPr>
        <w:numPr>
          <w:ilvl w:val="0"/>
          <w:numId w:val="8"/>
        </w:numPr>
        <w:suppressAutoHyphens w:val="0"/>
        <w:ind w:left="1134" w:hanging="284"/>
        <w:jc w:val="both"/>
        <w:rPr>
          <w:rFonts w:cs="Arial"/>
          <w:sz w:val="20"/>
        </w:rPr>
      </w:pPr>
      <w:r w:rsidRPr="00C34429">
        <w:rPr>
          <w:rFonts w:cs="Arial"/>
          <w:sz w:val="20"/>
        </w:rPr>
        <w:t>Sustavi i uređaji za pročišćavanje otpadnih voda kapaciteta od 5000 do 25000 ES</w:t>
      </w:r>
    </w:p>
    <w:p w14:paraId="2D67F253" w14:textId="77777777" w:rsidR="0027376A" w:rsidRPr="00C34429" w:rsidRDefault="0027376A">
      <w:pPr>
        <w:pStyle w:val="Naslov1"/>
        <w:keepNext w:val="0"/>
        <w:widowControl w:val="0"/>
        <w:numPr>
          <w:ilvl w:val="0"/>
          <w:numId w:val="16"/>
        </w:numPr>
        <w:suppressAutoHyphens w:val="0"/>
        <w:spacing w:after="60"/>
        <w:ind w:left="551" w:hanging="268"/>
        <w:jc w:val="left"/>
        <w:rPr>
          <w:rFonts w:cs="Arial"/>
          <w:b w:val="0"/>
          <w:sz w:val="20"/>
        </w:rPr>
      </w:pPr>
      <w:r w:rsidRPr="00C34429">
        <w:rPr>
          <w:rFonts w:cs="Arial"/>
          <w:b w:val="0"/>
          <w:sz w:val="20"/>
        </w:rPr>
        <w:t>Građevine društvenih djelatnosti</w:t>
      </w:r>
    </w:p>
    <w:p w14:paraId="07C82E3A" w14:textId="77777777" w:rsidR="0027376A" w:rsidRPr="00C34429" w:rsidRDefault="0027376A">
      <w:pPr>
        <w:numPr>
          <w:ilvl w:val="0"/>
          <w:numId w:val="8"/>
        </w:numPr>
        <w:suppressAutoHyphens w:val="0"/>
        <w:spacing w:after="60"/>
        <w:ind w:left="1134" w:hanging="284"/>
        <w:jc w:val="both"/>
        <w:rPr>
          <w:rFonts w:cs="Arial"/>
          <w:sz w:val="20"/>
        </w:rPr>
      </w:pPr>
      <w:r w:rsidRPr="00C34429">
        <w:rPr>
          <w:rFonts w:cs="Arial"/>
          <w:sz w:val="20"/>
        </w:rPr>
        <w:t>Srednja škola u Bedekovčini</w:t>
      </w:r>
    </w:p>
    <w:p w14:paraId="25A212E8" w14:textId="77777777" w:rsidR="0027376A" w:rsidRPr="00C34429" w:rsidRDefault="0027376A">
      <w:pPr>
        <w:numPr>
          <w:ilvl w:val="0"/>
          <w:numId w:val="8"/>
        </w:numPr>
        <w:suppressAutoHyphens w:val="0"/>
        <w:spacing w:after="60"/>
        <w:ind w:left="1134" w:hanging="284"/>
        <w:jc w:val="both"/>
        <w:rPr>
          <w:rFonts w:cs="Arial"/>
          <w:sz w:val="20"/>
        </w:rPr>
      </w:pPr>
      <w:r w:rsidRPr="00C34429">
        <w:rPr>
          <w:rFonts w:cs="Arial"/>
          <w:sz w:val="20"/>
        </w:rPr>
        <w:t>Osnovne škole</w:t>
      </w:r>
    </w:p>
    <w:p w14:paraId="55BC0BB9" w14:textId="77777777" w:rsidR="0027376A" w:rsidRPr="00C34429" w:rsidRDefault="0027376A">
      <w:pPr>
        <w:numPr>
          <w:ilvl w:val="0"/>
          <w:numId w:val="8"/>
        </w:numPr>
        <w:suppressAutoHyphens w:val="0"/>
        <w:spacing w:after="60"/>
        <w:ind w:left="1134" w:hanging="284"/>
        <w:jc w:val="both"/>
        <w:rPr>
          <w:rFonts w:cs="Arial"/>
          <w:sz w:val="20"/>
        </w:rPr>
      </w:pPr>
      <w:r w:rsidRPr="00C34429">
        <w:rPr>
          <w:rFonts w:cs="Arial"/>
          <w:sz w:val="20"/>
        </w:rPr>
        <w:t>Dječji vrtić i jaslice</w:t>
      </w:r>
    </w:p>
    <w:p w14:paraId="2A1A8FF3" w14:textId="77777777" w:rsidR="0027376A" w:rsidRPr="00C34429" w:rsidRDefault="0027376A">
      <w:pPr>
        <w:numPr>
          <w:ilvl w:val="0"/>
          <w:numId w:val="8"/>
        </w:numPr>
        <w:suppressAutoHyphens w:val="0"/>
        <w:ind w:left="1134" w:hanging="284"/>
        <w:jc w:val="both"/>
        <w:rPr>
          <w:rFonts w:cs="Arial"/>
          <w:sz w:val="20"/>
        </w:rPr>
      </w:pPr>
      <w:r w:rsidRPr="00C34429">
        <w:rPr>
          <w:rFonts w:cs="Arial"/>
          <w:sz w:val="20"/>
        </w:rPr>
        <w:t>Ostale prosvjetne, zdravstvene i socijalne ustanove</w:t>
      </w:r>
    </w:p>
    <w:p w14:paraId="58112BA7" w14:textId="77777777" w:rsidR="0027376A" w:rsidRPr="00C34429" w:rsidRDefault="0027376A">
      <w:pPr>
        <w:pStyle w:val="Naslov1"/>
        <w:keepNext w:val="0"/>
        <w:widowControl w:val="0"/>
        <w:numPr>
          <w:ilvl w:val="0"/>
          <w:numId w:val="16"/>
        </w:numPr>
        <w:suppressAutoHyphens w:val="0"/>
        <w:spacing w:after="60"/>
        <w:ind w:left="550" w:hanging="266"/>
        <w:jc w:val="left"/>
        <w:rPr>
          <w:rFonts w:cs="Arial"/>
          <w:b w:val="0"/>
          <w:sz w:val="20"/>
        </w:rPr>
      </w:pPr>
      <w:r w:rsidRPr="00C34429">
        <w:rPr>
          <w:rFonts w:cs="Arial"/>
          <w:b w:val="0"/>
          <w:sz w:val="20"/>
        </w:rPr>
        <w:t>Prirodna i kulturna baština</w:t>
      </w:r>
    </w:p>
    <w:p w14:paraId="25C47F5C" w14:textId="77777777" w:rsidR="0027376A" w:rsidRPr="00C34429" w:rsidRDefault="0027376A">
      <w:pPr>
        <w:numPr>
          <w:ilvl w:val="0"/>
          <w:numId w:val="8"/>
        </w:numPr>
        <w:suppressAutoHyphens w:val="0"/>
        <w:ind w:left="1134" w:hanging="284"/>
        <w:jc w:val="both"/>
        <w:rPr>
          <w:rFonts w:cs="Arial"/>
          <w:sz w:val="20"/>
        </w:rPr>
      </w:pPr>
      <w:r w:rsidRPr="00C34429">
        <w:rPr>
          <w:rFonts w:cs="Arial"/>
          <w:sz w:val="20"/>
        </w:rPr>
        <w:t>zaštićena (evidentirana Planom) kulturna i prirodna dobra</w:t>
      </w:r>
    </w:p>
    <w:p w14:paraId="7E56B027" w14:textId="77777777" w:rsidR="0027376A" w:rsidRPr="00C34429" w:rsidRDefault="0027376A">
      <w:pPr>
        <w:pStyle w:val="Naslov1"/>
        <w:keepNext w:val="0"/>
        <w:widowControl w:val="0"/>
        <w:numPr>
          <w:ilvl w:val="0"/>
          <w:numId w:val="16"/>
        </w:numPr>
        <w:suppressAutoHyphens w:val="0"/>
        <w:spacing w:after="60"/>
        <w:ind w:left="550" w:hanging="266"/>
        <w:jc w:val="left"/>
        <w:rPr>
          <w:rFonts w:cs="Arial"/>
          <w:b w:val="0"/>
          <w:sz w:val="20"/>
        </w:rPr>
      </w:pPr>
      <w:r w:rsidRPr="00C34429">
        <w:rPr>
          <w:rFonts w:cs="Arial"/>
          <w:b w:val="0"/>
          <w:sz w:val="20"/>
        </w:rPr>
        <w:t>Eksploatacija mineralnih sirovina</w:t>
      </w:r>
    </w:p>
    <w:p w14:paraId="5EB0D029" w14:textId="77777777" w:rsidR="0027376A" w:rsidRPr="00C34429" w:rsidRDefault="0027376A">
      <w:pPr>
        <w:numPr>
          <w:ilvl w:val="0"/>
          <w:numId w:val="8"/>
        </w:numPr>
        <w:suppressAutoHyphens w:val="0"/>
        <w:ind w:left="1134" w:hanging="284"/>
        <w:jc w:val="both"/>
        <w:rPr>
          <w:rFonts w:cs="Arial"/>
          <w:sz w:val="20"/>
        </w:rPr>
      </w:pPr>
      <w:r w:rsidRPr="00C34429">
        <w:rPr>
          <w:rFonts w:cs="Arial"/>
          <w:sz w:val="20"/>
        </w:rPr>
        <w:t>eksploatacijska polje opekarske gline i kamena</w:t>
      </w:r>
    </w:p>
    <w:p w14:paraId="402EA8CF" w14:textId="77777777" w:rsidR="00F9464F" w:rsidRDefault="0027376A">
      <w:pPr>
        <w:widowControl w:val="0"/>
        <w:numPr>
          <w:ilvl w:val="0"/>
          <w:numId w:val="87"/>
        </w:numPr>
        <w:tabs>
          <w:tab w:val="left" w:pos="426"/>
        </w:tabs>
        <w:suppressAutoHyphens w:val="0"/>
        <w:autoSpaceDE w:val="0"/>
        <w:autoSpaceDN w:val="0"/>
        <w:adjustRightInd w:val="0"/>
        <w:jc w:val="both"/>
        <w:rPr>
          <w:rFonts w:cs="Arial"/>
          <w:sz w:val="20"/>
        </w:rPr>
      </w:pPr>
      <w:r w:rsidRPr="00C34429">
        <w:rPr>
          <w:rFonts w:cs="Arial"/>
          <w:sz w:val="20"/>
        </w:rPr>
        <w:t>Ukoliko na trasama, odnosno lokacijama građevina navedenim u ovom članku postoje građevine izgrađene sukladno propisima, istima se dozvoljava rekonstrukcija u obimu nužnom za život i rad određena poglavljem 10.3.</w:t>
      </w:r>
    </w:p>
    <w:p w14:paraId="590EE6F6" w14:textId="77777777" w:rsidR="001A0FAE" w:rsidRDefault="001A0FAE" w:rsidP="00F9464F">
      <w:pPr>
        <w:rPr>
          <w:rFonts w:cs="Arial"/>
          <w:b/>
          <w:bCs/>
          <w:sz w:val="24"/>
          <w:szCs w:val="24"/>
        </w:rPr>
      </w:pPr>
      <w:bookmarkStart w:id="17" w:name="_Toc313354216"/>
      <w:bookmarkStart w:id="18" w:name="_Toc412200403"/>
      <w:bookmarkStart w:id="19" w:name="_Toc419887311"/>
      <w:bookmarkStart w:id="20" w:name="_Toc419888152"/>
      <w:bookmarkStart w:id="21" w:name="_Toc419888786"/>
      <w:bookmarkStart w:id="22" w:name="_Toc419891689"/>
    </w:p>
    <w:p w14:paraId="2BBF5C6F" w14:textId="77777777" w:rsidR="0027376A" w:rsidRPr="00C34429" w:rsidRDefault="0027376A" w:rsidP="00F9464F">
      <w:pPr>
        <w:rPr>
          <w:rFonts w:cs="Arial"/>
          <w:b/>
          <w:bCs/>
          <w:sz w:val="24"/>
          <w:szCs w:val="24"/>
        </w:rPr>
      </w:pPr>
      <w:r w:rsidRPr="00C34429">
        <w:rPr>
          <w:rFonts w:cs="Arial"/>
          <w:b/>
          <w:bCs/>
          <w:sz w:val="24"/>
          <w:szCs w:val="24"/>
        </w:rPr>
        <w:t>3.2. GRAĐEVINSKA PODRUČJA NASELJA</w:t>
      </w:r>
      <w:bookmarkEnd w:id="17"/>
      <w:bookmarkEnd w:id="18"/>
      <w:bookmarkEnd w:id="19"/>
      <w:bookmarkEnd w:id="20"/>
      <w:bookmarkEnd w:id="21"/>
      <w:bookmarkEnd w:id="22"/>
      <w:r w:rsidRPr="00C34429">
        <w:rPr>
          <w:rFonts w:cs="Arial"/>
          <w:b/>
          <w:bCs/>
          <w:sz w:val="24"/>
          <w:szCs w:val="24"/>
        </w:rPr>
        <w:t xml:space="preserve"> (GPN)</w:t>
      </w:r>
    </w:p>
    <w:p w14:paraId="6749EBD5" w14:textId="77777777" w:rsidR="0027376A" w:rsidRPr="00C34429" w:rsidRDefault="0027376A" w:rsidP="00200834">
      <w:pPr>
        <w:widowControl w:val="0"/>
        <w:autoSpaceDE w:val="0"/>
        <w:autoSpaceDN w:val="0"/>
        <w:adjustRightInd w:val="0"/>
        <w:spacing w:before="40"/>
        <w:jc w:val="both"/>
        <w:rPr>
          <w:rFonts w:cs="Arial"/>
          <w:sz w:val="20"/>
        </w:rPr>
      </w:pPr>
      <w:r w:rsidRPr="00C34429">
        <w:rPr>
          <w:rFonts w:cs="Arial"/>
          <w:sz w:val="20"/>
        </w:rPr>
        <w:t xml:space="preserve">3.2.1. OPĆE ODREDBE </w:t>
      </w:r>
    </w:p>
    <w:p w14:paraId="19E93E98" w14:textId="77777777" w:rsidR="0027376A" w:rsidRPr="00C34429" w:rsidRDefault="0027376A">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24131C7F" w14:textId="77777777" w:rsidR="0027376A" w:rsidRPr="00C34429" w:rsidRDefault="0027376A">
      <w:pPr>
        <w:widowControl w:val="0"/>
        <w:numPr>
          <w:ilvl w:val="0"/>
          <w:numId w:val="88"/>
        </w:numPr>
        <w:tabs>
          <w:tab w:val="left" w:pos="426"/>
        </w:tabs>
        <w:suppressAutoHyphens w:val="0"/>
        <w:autoSpaceDE w:val="0"/>
        <w:autoSpaceDN w:val="0"/>
        <w:adjustRightInd w:val="0"/>
        <w:jc w:val="both"/>
        <w:rPr>
          <w:rFonts w:cs="Arial"/>
          <w:sz w:val="20"/>
        </w:rPr>
      </w:pPr>
      <w:r w:rsidRPr="00C34429">
        <w:rPr>
          <w:rFonts w:cs="Arial"/>
          <w:sz w:val="20"/>
        </w:rPr>
        <w:t xml:space="preserve">Građevinska područja naselja prikazana su i utvrđena na kartografskom prikazu br.: 1. “Korištenje i namjena prostora” u mjerilu 1 : 25000  i 4. “Građevinska područja” u mjerilu 1 : 5000. </w:t>
      </w:r>
    </w:p>
    <w:p w14:paraId="0C38EE5C" w14:textId="77777777" w:rsidR="0027376A" w:rsidRPr="00C34429" w:rsidRDefault="0027376A">
      <w:pPr>
        <w:widowControl w:val="0"/>
        <w:numPr>
          <w:ilvl w:val="0"/>
          <w:numId w:val="88"/>
        </w:numPr>
        <w:tabs>
          <w:tab w:val="left" w:pos="426"/>
        </w:tabs>
        <w:suppressAutoHyphens w:val="0"/>
        <w:autoSpaceDE w:val="0"/>
        <w:autoSpaceDN w:val="0"/>
        <w:adjustRightInd w:val="0"/>
        <w:jc w:val="both"/>
        <w:rPr>
          <w:rFonts w:cs="Arial"/>
          <w:sz w:val="20"/>
        </w:rPr>
      </w:pPr>
      <w:r w:rsidRPr="00C34429">
        <w:rPr>
          <w:rFonts w:cs="Arial"/>
          <w:sz w:val="20"/>
        </w:rPr>
        <w:t>Građevinska područja naselja smatraju se površinama mješovite namjene (utvrđene Planom za sva naselja), te površinama definiranih, izdvojenih namjena unutar naselja (utvrđene Planom za pojedina naselja), a primarno su predviđena za razvoj i uređenje naselja.</w:t>
      </w:r>
    </w:p>
    <w:p w14:paraId="7F1CF810" w14:textId="77777777" w:rsidR="0027376A" w:rsidRPr="00C34429" w:rsidRDefault="0027376A">
      <w:pPr>
        <w:widowControl w:val="0"/>
        <w:numPr>
          <w:ilvl w:val="0"/>
          <w:numId w:val="88"/>
        </w:numPr>
        <w:tabs>
          <w:tab w:val="left" w:pos="426"/>
        </w:tabs>
        <w:suppressAutoHyphens w:val="0"/>
        <w:autoSpaceDE w:val="0"/>
        <w:autoSpaceDN w:val="0"/>
        <w:adjustRightInd w:val="0"/>
        <w:jc w:val="both"/>
        <w:rPr>
          <w:rFonts w:cs="Arial"/>
          <w:sz w:val="20"/>
        </w:rPr>
      </w:pPr>
      <w:r w:rsidRPr="00C34429">
        <w:rPr>
          <w:rFonts w:cs="Arial"/>
          <w:sz w:val="20"/>
        </w:rPr>
        <w:t>Naselja su prostorne strukture namijenjene izgradnji građevina i uređenju površina za osiguranje stanovanja i spojivih gospodarskih i društvenih djelatnosti, ovisno o veličini i značaju pojedinog naselja u sastavu Općine. Naselja se od okolnog prostora razgraničavaju granicama građevinskog područja naselja.</w:t>
      </w:r>
    </w:p>
    <w:p w14:paraId="15658A4E" w14:textId="77777777" w:rsidR="0027376A" w:rsidRPr="00C34429" w:rsidRDefault="0027376A">
      <w:pPr>
        <w:widowControl w:val="0"/>
        <w:numPr>
          <w:ilvl w:val="0"/>
          <w:numId w:val="88"/>
        </w:numPr>
        <w:tabs>
          <w:tab w:val="left" w:pos="426"/>
        </w:tabs>
        <w:suppressAutoHyphens w:val="0"/>
        <w:autoSpaceDE w:val="0"/>
        <w:autoSpaceDN w:val="0"/>
        <w:adjustRightInd w:val="0"/>
        <w:jc w:val="both"/>
        <w:rPr>
          <w:rFonts w:cs="Arial"/>
          <w:sz w:val="20"/>
        </w:rPr>
      </w:pPr>
      <w:r w:rsidRPr="00C34429">
        <w:rPr>
          <w:rFonts w:cs="Arial"/>
          <w:sz w:val="20"/>
        </w:rPr>
        <w:t xml:space="preserve">Unutar građevinskih područja naselja Planom je utvrđeno razgraničenje na: </w:t>
      </w:r>
    </w:p>
    <w:p w14:paraId="73779BFD" w14:textId="77777777" w:rsidR="0027376A" w:rsidRPr="00C34429" w:rsidRDefault="0027376A">
      <w:pPr>
        <w:widowControl w:val="0"/>
        <w:numPr>
          <w:ilvl w:val="0"/>
          <w:numId w:val="11"/>
        </w:numPr>
        <w:suppressAutoHyphens w:val="0"/>
        <w:autoSpaceDE w:val="0"/>
        <w:autoSpaceDN w:val="0"/>
        <w:adjustRightInd w:val="0"/>
        <w:spacing w:after="60"/>
        <w:ind w:left="425" w:firstLine="0"/>
        <w:jc w:val="both"/>
        <w:rPr>
          <w:rFonts w:cs="Arial"/>
          <w:sz w:val="20"/>
        </w:rPr>
      </w:pPr>
      <w:r w:rsidRPr="00C34429">
        <w:rPr>
          <w:rFonts w:cs="Arial"/>
          <w:sz w:val="20"/>
        </w:rPr>
        <w:t xml:space="preserve">izgrađeni dio (utvrđen tijekom izrade Plana) i </w:t>
      </w:r>
    </w:p>
    <w:p w14:paraId="4EA827F4" w14:textId="77777777" w:rsidR="0027376A" w:rsidRPr="00C34429" w:rsidRDefault="0027376A">
      <w:pPr>
        <w:widowControl w:val="0"/>
        <w:numPr>
          <w:ilvl w:val="0"/>
          <w:numId w:val="11"/>
        </w:numPr>
        <w:suppressAutoHyphens w:val="0"/>
        <w:autoSpaceDE w:val="0"/>
        <w:autoSpaceDN w:val="0"/>
        <w:adjustRightInd w:val="0"/>
        <w:ind w:left="426" w:firstLine="0"/>
        <w:jc w:val="both"/>
        <w:rPr>
          <w:rFonts w:cs="Arial"/>
          <w:sz w:val="20"/>
        </w:rPr>
      </w:pPr>
      <w:r w:rsidRPr="00C34429">
        <w:rPr>
          <w:rFonts w:cs="Arial"/>
          <w:sz w:val="20"/>
        </w:rPr>
        <w:t xml:space="preserve">uređeni i neuređeni neizgrađeni dio (za daljnji razvoj planirane namjene). </w:t>
      </w:r>
    </w:p>
    <w:p w14:paraId="24119CF9" w14:textId="77777777" w:rsidR="0027376A" w:rsidRPr="00C34429" w:rsidRDefault="0027376A">
      <w:pPr>
        <w:widowControl w:val="0"/>
        <w:numPr>
          <w:ilvl w:val="0"/>
          <w:numId w:val="88"/>
        </w:numPr>
        <w:tabs>
          <w:tab w:val="left" w:pos="426"/>
        </w:tabs>
        <w:suppressAutoHyphens w:val="0"/>
        <w:autoSpaceDE w:val="0"/>
        <w:autoSpaceDN w:val="0"/>
        <w:adjustRightInd w:val="0"/>
        <w:jc w:val="both"/>
        <w:rPr>
          <w:rFonts w:cs="Arial"/>
          <w:sz w:val="20"/>
        </w:rPr>
      </w:pPr>
      <w:r w:rsidRPr="00C34429">
        <w:rPr>
          <w:rFonts w:cs="Arial"/>
          <w:sz w:val="20"/>
        </w:rPr>
        <w:t xml:space="preserve">Unutar građevinskih područja naselja Planom su određene površine sljedećih namjena: </w:t>
      </w:r>
    </w:p>
    <w:p w14:paraId="52BFD46C" w14:textId="77777777" w:rsidR="0027376A" w:rsidRPr="00C34429" w:rsidRDefault="0027376A">
      <w:pPr>
        <w:widowControl w:val="0"/>
        <w:numPr>
          <w:ilvl w:val="0"/>
          <w:numId w:val="12"/>
        </w:numPr>
        <w:suppressAutoHyphens w:val="0"/>
        <w:autoSpaceDE w:val="0"/>
        <w:autoSpaceDN w:val="0"/>
        <w:adjustRightInd w:val="0"/>
        <w:spacing w:after="60"/>
        <w:ind w:left="1134" w:hanging="708"/>
        <w:jc w:val="both"/>
        <w:rPr>
          <w:rFonts w:cs="Arial"/>
          <w:sz w:val="20"/>
        </w:rPr>
      </w:pPr>
      <w:r w:rsidRPr="00C34429">
        <w:rPr>
          <w:rFonts w:cs="Arial"/>
          <w:sz w:val="20"/>
        </w:rPr>
        <w:t>mješovita namjena / bez posebne oznake</w:t>
      </w:r>
    </w:p>
    <w:p w14:paraId="24451684" w14:textId="77777777" w:rsidR="0027376A" w:rsidRPr="00C34429" w:rsidRDefault="0027376A">
      <w:pPr>
        <w:widowControl w:val="0"/>
        <w:numPr>
          <w:ilvl w:val="0"/>
          <w:numId w:val="13"/>
        </w:numPr>
        <w:suppressAutoHyphens w:val="0"/>
        <w:autoSpaceDE w:val="0"/>
        <w:autoSpaceDN w:val="0"/>
        <w:adjustRightInd w:val="0"/>
        <w:spacing w:after="60"/>
        <w:ind w:left="1134" w:hanging="283"/>
        <w:jc w:val="both"/>
        <w:rPr>
          <w:rFonts w:cs="Arial"/>
          <w:sz w:val="20"/>
        </w:rPr>
      </w:pPr>
      <w:r w:rsidRPr="00C34429">
        <w:rPr>
          <w:rFonts w:cs="Arial"/>
          <w:sz w:val="20"/>
        </w:rPr>
        <w:t>izgrađeni dio</w:t>
      </w:r>
    </w:p>
    <w:p w14:paraId="097D9348" w14:textId="77777777" w:rsidR="0027376A" w:rsidRPr="00C34429" w:rsidRDefault="0027376A">
      <w:pPr>
        <w:widowControl w:val="0"/>
        <w:numPr>
          <w:ilvl w:val="0"/>
          <w:numId w:val="13"/>
        </w:numPr>
        <w:suppressAutoHyphens w:val="0"/>
        <w:autoSpaceDE w:val="0"/>
        <w:autoSpaceDN w:val="0"/>
        <w:adjustRightInd w:val="0"/>
        <w:ind w:left="1134" w:hanging="283"/>
        <w:jc w:val="both"/>
        <w:rPr>
          <w:rFonts w:cs="Arial"/>
          <w:sz w:val="20"/>
        </w:rPr>
      </w:pPr>
      <w:r w:rsidRPr="00C34429">
        <w:rPr>
          <w:rFonts w:cs="Arial"/>
          <w:sz w:val="20"/>
        </w:rPr>
        <w:t xml:space="preserve">neizgrađeni dio / uređeni </w:t>
      </w:r>
    </w:p>
    <w:p w14:paraId="3187F604" w14:textId="77777777" w:rsidR="0027376A" w:rsidRPr="00C34429" w:rsidRDefault="0027376A">
      <w:pPr>
        <w:widowControl w:val="0"/>
        <w:numPr>
          <w:ilvl w:val="0"/>
          <w:numId w:val="12"/>
        </w:numPr>
        <w:suppressAutoHyphens w:val="0"/>
        <w:autoSpaceDE w:val="0"/>
        <w:autoSpaceDN w:val="0"/>
        <w:adjustRightInd w:val="0"/>
        <w:spacing w:after="60"/>
        <w:ind w:left="1134" w:hanging="708"/>
        <w:jc w:val="both"/>
        <w:rPr>
          <w:rFonts w:cs="Arial"/>
          <w:sz w:val="20"/>
        </w:rPr>
      </w:pPr>
      <w:r w:rsidRPr="00C34429">
        <w:rPr>
          <w:rFonts w:cs="Arial"/>
          <w:sz w:val="20"/>
        </w:rPr>
        <w:t>stambena namjena (S)</w:t>
      </w:r>
    </w:p>
    <w:p w14:paraId="47F5CE85" w14:textId="77777777" w:rsidR="0027376A" w:rsidRPr="00E44199" w:rsidRDefault="0027376A">
      <w:pPr>
        <w:widowControl w:val="0"/>
        <w:numPr>
          <w:ilvl w:val="0"/>
          <w:numId w:val="13"/>
        </w:numPr>
        <w:suppressAutoHyphens w:val="0"/>
        <w:autoSpaceDE w:val="0"/>
        <w:autoSpaceDN w:val="0"/>
        <w:adjustRightInd w:val="0"/>
        <w:spacing w:after="60"/>
        <w:ind w:left="1134" w:hanging="283"/>
        <w:jc w:val="both"/>
        <w:rPr>
          <w:rFonts w:cs="Arial"/>
          <w:sz w:val="20"/>
        </w:rPr>
      </w:pPr>
      <w:r w:rsidRPr="00C34429">
        <w:rPr>
          <w:rFonts w:cs="Arial"/>
          <w:sz w:val="20"/>
        </w:rPr>
        <w:t xml:space="preserve">izgrađeni </w:t>
      </w:r>
      <w:r w:rsidRPr="00E44199">
        <w:rPr>
          <w:rFonts w:cs="Arial"/>
          <w:sz w:val="20"/>
        </w:rPr>
        <w:t xml:space="preserve">dio </w:t>
      </w:r>
    </w:p>
    <w:p w14:paraId="3C00A0B4" w14:textId="77777777" w:rsidR="00A657C3" w:rsidRPr="00E44199" w:rsidRDefault="00A657C3">
      <w:pPr>
        <w:widowControl w:val="0"/>
        <w:numPr>
          <w:ilvl w:val="0"/>
          <w:numId w:val="13"/>
        </w:numPr>
        <w:suppressAutoHyphens w:val="0"/>
        <w:autoSpaceDE w:val="0"/>
        <w:autoSpaceDN w:val="0"/>
        <w:adjustRightInd w:val="0"/>
        <w:ind w:left="1134" w:hanging="283"/>
        <w:jc w:val="both"/>
        <w:rPr>
          <w:rFonts w:cs="Arial"/>
          <w:sz w:val="20"/>
        </w:rPr>
      </w:pPr>
      <w:r w:rsidRPr="00E44199">
        <w:rPr>
          <w:rFonts w:cs="Arial"/>
          <w:sz w:val="20"/>
        </w:rPr>
        <w:t>neizgrađeni dio / uređeni</w:t>
      </w:r>
    </w:p>
    <w:p w14:paraId="7F21F1CD" w14:textId="77777777" w:rsidR="0027376A" w:rsidRPr="00E44199" w:rsidRDefault="0027376A">
      <w:pPr>
        <w:widowControl w:val="0"/>
        <w:numPr>
          <w:ilvl w:val="0"/>
          <w:numId w:val="12"/>
        </w:numPr>
        <w:suppressAutoHyphens w:val="0"/>
        <w:autoSpaceDE w:val="0"/>
        <w:autoSpaceDN w:val="0"/>
        <w:adjustRightInd w:val="0"/>
        <w:spacing w:after="60"/>
        <w:ind w:left="1134" w:hanging="708"/>
        <w:jc w:val="both"/>
        <w:rPr>
          <w:rFonts w:cs="Arial"/>
          <w:sz w:val="20"/>
        </w:rPr>
      </w:pPr>
      <w:r w:rsidRPr="00E44199">
        <w:rPr>
          <w:rFonts w:cs="Arial"/>
          <w:sz w:val="20"/>
        </w:rPr>
        <w:t>mješovita namjena – pretežito stambena (M1)</w:t>
      </w:r>
    </w:p>
    <w:p w14:paraId="54465290" w14:textId="77777777" w:rsidR="0027376A" w:rsidRPr="00E44199" w:rsidRDefault="0027376A">
      <w:pPr>
        <w:widowControl w:val="0"/>
        <w:numPr>
          <w:ilvl w:val="0"/>
          <w:numId w:val="13"/>
        </w:numPr>
        <w:suppressAutoHyphens w:val="0"/>
        <w:autoSpaceDE w:val="0"/>
        <w:autoSpaceDN w:val="0"/>
        <w:adjustRightInd w:val="0"/>
        <w:spacing w:after="60"/>
        <w:ind w:left="1135" w:hanging="284"/>
        <w:jc w:val="both"/>
        <w:rPr>
          <w:rFonts w:cs="Arial"/>
          <w:sz w:val="20"/>
        </w:rPr>
      </w:pPr>
      <w:r w:rsidRPr="00E44199">
        <w:rPr>
          <w:rFonts w:cs="Arial"/>
          <w:sz w:val="20"/>
        </w:rPr>
        <w:t xml:space="preserve">izgrađeni dio </w:t>
      </w:r>
    </w:p>
    <w:p w14:paraId="28DA395A" w14:textId="77777777" w:rsidR="00A657C3" w:rsidRPr="00E44199" w:rsidRDefault="00A657C3">
      <w:pPr>
        <w:widowControl w:val="0"/>
        <w:numPr>
          <w:ilvl w:val="0"/>
          <w:numId w:val="13"/>
        </w:numPr>
        <w:suppressAutoHyphens w:val="0"/>
        <w:autoSpaceDE w:val="0"/>
        <w:autoSpaceDN w:val="0"/>
        <w:adjustRightInd w:val="0"/>
        <w:spacing w:after="60"/>
        <w:ind w:left="1135" w:hanging="284"/>
        <w:jc w:val="both"/>
        <w:rPr>
          <w:rFonts w:cs="Arial"/>
          <w:sz w:val="20"/>
        </w:rPr>
      </w:pPr>
      <w:r w:rsidRPr="00E44199">
        <w:rPr>
          <w:rFonts w:cs="Arial"/>
          <w:sz w:val="20"/>
        </w:rPr>
        <w:t>neizgrađeni dio / uređeni</w:t>
      </w:r>
    </w:p>
    <w:p w14:paraId="56D6FFC5" w14:textId="77777777" w:rsidR="00A657C3" w:rsidRPr="00E44199" w:rsidRDefault="00A657C3">
      <w:pPr>
        <w:widowControl w:val="0"/>
        <w:numPr>
          <w:ilvl w:val="0"/>
          <w:numId w:val="13"/>
        </w:numPr>
        <w:suppressAutoHyphens w:val="0"/>
        <w:autoSpaceDE w:val="0"/>
        <w:autoSpaceDN w:val="0"/>
        <w:adjustRightInd w:val="0"/>
        <w:ind w:left="1134" w:hanging="283"/>
        <w:jc w:val="both"/>
        <w:rPr>
          <w:rFonts w:cs="Arial"/>
          <w:sz w:val="20"/>
        </w:rPr>
      </w:pPr>
      <w:r w:rsidRPr="00E44199">
        <w:rPr>
          <w:rFonts w:cs="Arial"/>
          <w:sz w:val="20"/>
        </w:rPr>
        <w:t>neizgrađeni dio / neuređeni</w:t>
      </w:r>
    </w:p>
    <w:p w14:paraId="111F0CC0" w14:textId="77777777" w:rsidR="0027376A" w:rsidRPr="00E44199" w:rsidRDefault="0027376A">
      <w:pPr>
        <w:widowControl w:val="0"/>
        <w:numPr>
          <w:ilvl w:val="0"/>
          <w:numId w:val="12"/>
        </w:numPr>
        <w:suppressAutoHyphens w:val="0"/>
        <w:autoSpaceDE w:val="0"/>
        <w:autoSpaceDN w:val="0"/>
        <w:adjustRightInd w:val="0"/>
        <w:spacing w:after="60"/>
        <w:ind w:left="1134" w:hanging="708"/>
        <w:jc w:val="both"/>
        <w:rPr>
          <w:rFonts w:cs="Arial"/>
          <w:sz w:val="20"/>
        </w:rPr>
      </w:pPr>
      <w:r w:rsidRPr="00E44199">
        <w:rPr>
          <w:rFonts w:cs="Arial"/>
          <w:sz w:val="20"/>
        </w:rPr>
        <w:t>mješovita namjena – pretežito poslovna (M2)</w:t>
      </w:r>
    </w:p>
    <w:p w14:paraId="6F38CF9B" w14:textId="77777777" w:rsidR="0027376A" w:rsidRPr="00E44199" w:rsidRDefault="0027376A">
      <w:pPr>
        <w:widowControl w:val="0"/>
        <w:numPr>
          <w:ilvl w:val="0"/>
          <w:numId w:val="13"/>
        </w:numPr>
        <w:suppressAutoHyphens w:val="0"/>
        <w:autoSpaceDE w:val="0"/>
        <w:autoSpaceDN w:val="0"/>
        <w:adjustRightInd w:val="0"/>
        <w:spacing w:after="60"/>
        <w:ind w:left="1135" w:hanging="284"/>
        <w:jc w:val="both"/>
        <w:rPr>
          <w:rFonts w:cs="Arial"/>
          <w:sz w:val="20"/>
        </w:rPr>
      </w:pPr>
      <w:r w:rsidRPr="00E44199">
        <w:rPr>
          <w:rFonts w:cs="Arial"/>
          <w:sz w:val="20"/>
        </w:rPr>
        <w:t>izgrađeni dio</w:t>
      </w:r>
    </w:p>
    <w:p w14:paraId="71814D70" w14:textId="77777777" w:rsidR="00A657C3" w:rsidRPr="00E44199" w:rsidRDefault="00A657C3">
      <w:pPr>
        <w:widowControl w:val="0"/>
        <w:numPr>
          <w:ilvl w:val="0"/>
          <w:numId w:val="13"/>
        </w:numPr>
        <w:suppressAutoHyphens w:val="0"/>
        <w:autoSpaceDE w:val="0"/>
        <w:autoSpaceDN w:val="0"/>
        <w:adjustRightInd w:val="0"/>
        <w:ind w:left="1134" w:hanging="283"/>
        <w:jc w:val="both"/>
        <w:rPr>
          <w:rFonts w:cs="Arial"/>
          <w:sz w:val="20"/>
        </w:rPr>
      </w:pPr>
      <w:r w:rsidRPr="00E44199">
        <w:rPr>
          <w:rFonts w:cs="Arial"/>
          <w:sz w:val="20"/>
        </w:rPr>
        <w:t>neizgrađeni dio / uređeni</w:t>
      </w:r>
    </w:p>
    <w:p w14:paraId="0884C3B1" w14:textId="77777777" w:rsidR="0027376A" w:rsidRPr="00E44199" w:rsidRDefault="0027376A">
      <w:pPr>
        <w:widowControl w:val="0"/>
        <w:numPr>
          <w:ilvl w:val="0"/>
          <w:numId w:val="12"/>
        </w:numPr>
        <w:suppressAutoHyphens w:val="0"/>
        <w:autoSpaceDE w:val="0"/>
        <w:autoSpaceDN w:val="0"/>
        <w:adjustRightInd w:val="0"/>
        <w:spacing w:after="60"/>
        <w:ind w:left="1134" w:hanging="708"/>
        <w:jc w:val="both"/>
        <w:rPr>
          <w:rFonts w:cs="Arial"/>
          <w:sz w:val="20"/>
        </w:rPr>
      </w:pPr>
      <w:r w:rsidRPr="00E44199">
        <w:rPr>
          <w:rFonts w:cs="Arial"/>
          <w:sz w:val="20"/>
        </w:rPr>
        <w:t>javna i društvena namjena (D)</w:t>
      </w:r>
    </w:p>
    <w:p w14:paraId="68541678" w14:textId="77777777" w:rsidR="0027376A" w:rsidRPr="00E44199" w:rsidRDefault="0027376A">
      <w:pPr>
        <w:widowControl w:val="0"/>
        <w:numPr>
          <w:ilvl w:val="0"/>
          <w:numId w:val="13"/>
        </w:numPr>
        <w:suppressAutoHyphens w:val="0"/>
        <w:autoSpaceDE w:val="0"/>
        <w:autoSpaceDN w:val="0"/>
        <w:adjustRightInd w:val="0"/>
        <w:spacing w:after="60"/>
        <w:ind w:left="1135" w:hanging="284"/>
        <w:jc w:val="both"/>
        <w:rPr>
          <w:rFonts w:cs="Arial"/>
          <w:sz w:val="20"/>
        </w:rPr>
      </w:pPr>
      <w:r w:rsidRPr="00E44199">
        <w:rPr>
          <w:rFonts w:cs="Arial"/>
          <w:sz w:val="20"/>
        </w:rPr>
        <w:t>izgrađeni dio</w:t>
      </w:r>
    </w:p>
    <w:p w14:paraId="7CEEEA22" w14:textId="77777777" w:rsidR="00A657C3" w:rsidRPr="00E44199" w:rsidRDefault="00A657C3">
      <w:pPr>
        <w:widowControl w:val="0"/>
        <w:numPr>
          <w:ilvl w:val="0"/>
          <w:numId w:val="13"/>
        </w:numPr>
        <w:suppressAutoHyphens w:val="0"/>
        <w:autoSpaceDE w:val="0"/>
        <w:autoSpaceDN w:val="0"/>
        <w:adjustRightInd w:val="0"/>
        <w:ind w:left="1134" w:hanging="283"/>
        <w:jc w:val="both"/>
        <w:rPr>
          <w:rFonts w:cs="Arial"/>
          <w:sz w:val="20"/>
        </w:rPr>
      </w:pPr>
      <w:r w:rsidRPr="00E44199">
        <w:rPr>
          <w:rFonts w:cs="Arial"/>
          <w:sz w:val="20"/>
        </w:rPr>
        <w:t>neizgrađeni dio / uređeni</w:t>
      </w:r>
    </w:p>
    <w:p w14:paraId="749913CF" w14:textId="77777777" w:rsidR="0027376A" w:rsidRPr="00E44199" w:rsidRDefault="0027376A">
      <w:pPr>
        <w:widowControl w:val="0"/>
        <w:numPr>
          <w:ilvl w:val="0"/>
          <w:numId w:val="12"/>
        </w:numPr>
        <w:suppressAutoHyphens w:val="0"/>
        <w:autoSpaceDE w:val="0"/>
        <w:autoSpaceDN w:val="0"/>
        <w:adjustRightInd w:val="0"/>
        <w:ind w:left="1134" w:hanging="708"/>
        <w:jc w:val="both"/>
        <w:rPr>
          <w:rFonts w:cs="Arial"/>
          <w:sz w:val="20"/>
        </w:rPr>
      </w:pPr>
      <w:r w:rsidRPr="00E44199">
        <w:rPr>
          <w:rFonts w:cs="Arial"/>
          <w:sz w:val="20"/>
        </w:rPr>
        <w:lastRenderedPageBreak/>
        <w:t>zelene površine (Z)</w:t>
      </w:r>
    </w:p>
    <w:p w14:paraId="2F99D6F9" w14:textId="77777777" w:rsidR="0027376A" w:rsidRPr="00E44199" w:rsidRDefault="0027376A">
      <w:pPr>
        <w:widowControl w:val="0"/>
        <w:numPr>
          <w:ilvl w:val="0"/>
          <w:numId w:val="12"/>
        </w:numPr>
        <w:suppressAutoHyphens w:val="0"/>
        <w:autoSpaceDE w:val="0"/>
        <w:autoSpaceDN w:val="0"/>
        <w:adjustRightInd w:val="0"/>
        <w:ind w:left="1134" w:hanging="708"/>
        <w:jc w:val="both"/>
        <w:rPr>
          <w:rFonts w:cs="Arial"/>
          <w:sz w:val="20"/>
        </w:rPr>
      </w:pPr>
      <w:r w:rsidRPr="00E44199">
        <w:rPr>
          <w:rFonts w:cs="Arial"/>
          <w:sz w:val="20"/>
        </w:rPr>
        <w:t>infrastrukturni sustavi</w:t>
      </w:r>
    </w:p>
    <w:p w14:paraId="3BD8E227" w14:textId="77777777" w:rsidR="00AA2F23" w:rsidRPr="00C34429" w:rsidRDefault="00AA2F23">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0A68C7E4" w14:textId="77777777" w:rsidR="00AA2F23" w:rsidRPr="00C34429" w:rsidRDefault="00AA2F23">
      <w:pPr>
        <w:widowControl w:val="0"/>
        <w:numPr>
          <w:ilvl w:val="0"/>
          <w:numId w:val="89"/>
        </w:numPr>
        <w:tabs>
          <w:tab w:val="left" w:pos="426"/>
        </w:tabs>
        <w:suppressAutoHyphens w:val="0"/>
        <w:autoSpaceDE w:val="0"/>
        <w:autoSpaceDN w:val="0"/>
        <w:adjustRightInd w:val="0"/>
        <w:jc w:val="both"/>
        <w:rPr>
          <w:rFonts w:cs="Arial"/>
          <w:sz w:val="20"/>
        </w:rPr>
      </w:pPr>
      <w:r w:rsidRPr="00C34429">
        <w:rPr>
          <w:rFonts w:cs="Arial"/>
          <w:sz w:val="20"/>
        </w:rPr>
        <w:t xml:space="preserve">Građevine svih namjena unutar građevinskog područja naselja te u definiranim zonama naselja, grade se prema uvjetima ovih Odredbi. Zatečene građevine mogu se rekonstruirati, dograđivati i održavati prema uvjetima ovih Odredbi.    </w:t>
      </w:r>
    </w:p>
    <w:p w14:paraId="70C92182" w14:textId="77777777" w:rsidR="00AA2F23" w:rsidRPr="00C34429" w:rsidRDefault="00AA2F23">
      <w:pPr>
        <w:widowControl w:val="0"/>
        <w:numPr>
          <w:ilvl w:val="0"/>
          <w:numId w:val="89"/>
        </w:numPr>
        <w:tabs>
          <w:tab w:val="left" w:pos="426"/>
        </w:tabs>
        <w:suppressAutoHyphens w:val="0"/>
        <w:autoSpaceDE w:val="0"/>
        <w:autoSpaceDN w:val="0"/>
        <w:adjustRightInd w:val="0"/>
        <w:jc w:val="both"/>
        <w:rPr>
          <w:rFonts w:cs="Arial"/>
          <w:sz w:val="20"/>
        </w:rPr>
      </w:pPr>
      <w:r w:rsidRPr="00C34429">
        <w:rPr>
          <w:rFonts w:cs="Arial"/>
          <w:sz w:val="20"/>
        </w:rPr>
        <w:t>Postojeća (zakonito izgrađena) građevina može se zadržati prema zatečenom stanju bez obzira na manju površinu građevne čestice, višu izgrađenost i iskorištenost građevne čestice, veću visinu građevine te manju udaljenost do međa ili regulacijske linije u odnosu na odredbe ovog Plana.</w:t>
      </w:r>
    </w:p>
    <w:p w14:paraId="6F177475" w14:textId="77777777" w:rsidR="00AA2F23" w:rsidRPr="00C34429" w:rsidRDefault="00AA2F23">
      <w:pPr>
        <w:widowControl w:val="0"/>
        <w:numPr>
          <w:ilvl w:val="0"/>
          <w:numId w:val="89"/>
        </w:numPr>
        <w:tabs>
          <w:tab w:val="left" w:pos="426"/>
        </w:tabs>
        <w:suppressAutoHyphens w:val="0"/>
        <w:autoSpaceDE w:val="0"/>
        <w:autoSpaceDN w:val="0"/>
        <w:adjustRightInd w:val="0"/>
        <w:jc w:val="both"/>
        <w:rPr>
          <w:rFonts w:cs="Arial"/>
          <w:sz w:val="20"/>
        </w:rPr>
      </w:pPr>
      <w:r w:rsidRPr="00C34429">
        <w:rPr>
          <w:rFonts w:cs="Arial"/>
          <w:sz w:val="20"/>
        </w:rPr>
        <w:t>Rekonstrukciju postojeće (zakonito izgrađene) građevine moguće je realizirati u okvirima zatečenog stanja bez obzira na manju površinu građevne čestice, višu izgrađenost i iskorištenost građevne čestice, veću visinu građevine te manju udaljenost do međa ili regulacijske linije u odnosu na odredbe ovog Plana.</w:t>
      </w:r>
    </w:p>
    <w:p w14:paraId="71DB8CA2" w14:textId="77777777" w:rsidR="00AA2F23" w:rsidRPr="00C34429" w:rsidRDefault="00AA2F23">
      <w:pPr>
        <w:widowControl w:val="0"/>
        <w:numPr>
          <w:ilvl w:val="0"/>
          <w:numId w:val="89"/>
        </w:numPr>
        <w:tabs>
          <w:tab w:val="left" w:pos="426"/>
        </w:tabs>
        <w:suppressAutoHyphens w:val="0"/>
        <w:autoSpaceDE w:val="0"/>
        <w:autoSpaceDN w:val="0"/>
        <w:adjustRightInd w:val="0"/>
        <w:jc w:val="both"/>
        <w:rPr>
          <w:rFonts w:cs="Arial"/>
          <w:sz w:val="20"/>
        </w:rPr>
      </w:pPr>
      <w:r w:rsidRPr="00C34429">
        <w:rPr>
          <w:rFonts w:cs="Arial"/>
          <w:sz w:val="20"/>
        </w:rPr>
        <w:t>Ukoliko se postojeća (zakonito izgrađena) građevina nalazi na manjoj udaljenosti od granice građevne čestice, od one propisane Planom, dogradnja i nadogradnja iste moguća je na udaljenosti od granice građevne čestice koja je propisana za novu gradnju. Nadogradnja potkrovlja moguća je na postojećoj udaljenosti od granice građevne čestice prema susjednoj građevnoj čestici, uz zadovoljavanje propisane visine građevine.</w:t>
      </w:r>
    </w:p>
    <w:p w14:paraId="0EAF24DB" w14:textId="77777777" w:rsidR="00AA2F23" w:rsidRPr="00C34429" w:rsidRDefault="00AA2F23">
      <w:pPr>
        <w:widowControl w:val="0"/>
        <w:numPr>
          <w:ilvl w:val="0"/>
          <w:numId w:val="89"/>
        </w:numPr>
        <w:tabs>
          <w:tab w:val="left" w:pos="426"/>
        </w:tabs>
        <w:suppressAutoHyphens w:val="0"/>
        <w:autoSpaceDE w:val="0"/>
        <w:autoSpaceDN w:val="0"/>
        <w:adjustRightInd w:val="0"/>
        <w:jc w:val="both"/>
        <w:rPr>
          <w:rFonts w:cs="Arial"/>
          <w:sz w:val="20"/>
        </w:rPr>
      </w:pPr>
      <w:r w:rsidRPr="00C34429">
        <w:rPr>
          <w:rFonts w:cs="Arial"/>
          <w:sz w:val="20"/>
        </w:rPr>
        <w:t>Dozvoljava se gradnja zamjenskih građevina  na česticama manjim, jednakim ili većim od propisanih te se izvodi po pravilima za novu gradnju s tim da se postojeći parametri veći od propisanih (viša izgrađenost i iskorištenost građevne čestice, veća visina) mogu zadržati, ali bez daljnjeg povećanja. Postojeće manje udaljenosti do dvorišnih međa mogu se zadržati ukoliko se izgradnjom ne bi mogli postići propisani uvjeti za udaljenosti od međa i udaljenosti između susjednih građevina.</w:t>
      </w:r>
    </w:p>
    <w:p w14:paraId="70259EBA" w14:textId="77777777" w:rsidR="00AA2F23" w:rsidRPr="00C34429" w:rsidRDefault="00AA2F23">
      <w:pPr>
        <w:widowControl w:val="0"/>
        <w:numPr>
          <w:ilvl w:val="0"/>
          <w:numId w:val="89"/>
        </w:numPr>
        <w:tabs>
          <w:tab w:val="left" w:pos="426"/>
        </w:tabs>
        <w:suppressAutoHyphens w:val="0"/>
        <w:autoSpaceDE w:val="0"/>
        <w:autoSpaceDN w:val="0"/>
        <w:adjustRightInd w:val="0"/>
        <w:jc w:val="both"/>
        <w:rPr>
          <w:rFonts w:cs="Arial"/>
          <w:sz w:val="20"/>
        </w:rPr>
      </w:pPr>
      <w:r w:rsidRPr="00C34429">
        <w:rPr>
          <w:rFonts w:cs="Arial"/>
          <w:sz w:val="20"/>
        </w:rPr>
        <w:t>Dozvoljava se gradnja jednostavnih građevina sukladno Pravilniku o jednostavnim građevinama ukoliko ista nije u suprotnosti s odredbama Plana.</w:t>
      </w:r>
    </w:p>
    <w:p w14:paraId="6E47361C" w14:textId="77777777" w:rsidR="00AA2F23" w:rsidRPr="00C34429" w:rsidRDefault="00AA2F23">
      <w:pPr>
        <w:widowControl w:val="0"/>
        <w:numPr>
          <w:ilvl w:val="0"/>
          <w:numId w:val="89"/>
        </w:numPr>
        <w:tabs>
          <w:tab w:val="left" w:pos="426"/>
        </w:tabs>
        <w:suppressAutoHyphens w:val="0"/>
        <w:autoSpaceDE w:val="0"/>
        <w:autoSpaceDN w:val="0"/>
        <w:adjustRightInd w:val="0"/>
        <w:jc w:val="both"/>
        <w:rPr>
          <w:rFonts w:cs="Arial"/>
          <w:sz w:val="20"/>
        </w:rPr>
      </w:pPr>
      <w:r w:rsidRPr="00C34429">
        <w:rPr>
          <w:rFonts w:cs="Arial"/>
          <w:sz w:val="20"/>
        </w:rPr>
        <w:t xml:space="preserve">U obiteljskim stambenim/stambeno-poslovnim građevinama, obiteljskim građevinama seoskog turizma te u višestambenim građevinama mogu se smještavati: stambene, poslovne/gospodarske funkcije (ako zadovoljavaju uvjete koeficijenta izgrađenosti i uvjete zaštite). Namjena građevine određuje se prema (po površini) prevladavajućoj funkciji.  </w:t>
      </w:r>
    </w:p>
    <w:p w14:paraId="3CF3C9C8" w14:textId="77777777" w:rsidR="00AA2F23" w:rsidRPr="00C34429" w:rsidRDefault="00AA2F23">
      <w:pPr>
        <w:widowControl w:val="0"/>
        <w:numPr>
          <w:ilvl w:val="0"/>
          <w:numId w:val="89"/>
        </w:numPr>
        <w:tabs>
          <w:tab w:val="left" w:pos="426"/>
        </w:tabs>
        <w:suppressAutoHyphens w:val="0"/>
        <w:autoSpaceDE w:val="0"/>
        <w:autoSpaceDN w:val="0"/>
        <w:adjustRightInd w:val="0"/>
        <w:jc w:val="both"/>
        <w:rPr>
          <w:rFonts w:cs="Arial"/>
          <w:sz w:val="20"/>
        </w:rPr>
      </w:pPr>
      <w:r w:rsidRPr="00C34429">
        <w:rPr>
          <w:rFonts w:cs="Arial"/>
          <w:sz w:val="20"/>
        </w:rPr>
        <w:t>Unutar građevinskog područja naselja moguća je gradnja gospodarskih sadržaja u svrhu obavljanja poljodjelske djelatnosti (vinogradarske klijeti/poljodjelske kućice i vinogradarski podrumi) na čestici odgovarajuće kulture (vinograd, voćnjak) prema uvjetima ovih Odredbi. Za određivanje površine kulture zbraja se dio čestice u građevinskom području i dio čestice izvan građevinskog područja. Na dijelu čestice unutar građevinskog područja (buduća novo formirana građevna čestica) koji je dubine do 20 m od puta, građevina se može graditi na rubu građevinskog područja/na budućoj međi s česticom svoje kulture te na toj strani imati otvore).</w:t>
      </w:r>
    </w:p>
    <w:p w14:paraId="6F90D000" w14:textId="77777777" w:rsidR="00AA2F23" w:rsidRPr="00C34429" w:rsidRDefault="00AA2F23">
      <w:pPr>
        <w:widowControl w:val="0"/>
        <w:numPr>
          <w:ilvl w:val="0"/>
          <w:numId w:val="89"/>
        </w:numPr>
        <w:tabs>
          <w:tab w:val="left" w:pos="426"/>
        </w:tabs>
        <w:suppressAutoHyphens w:val="0"/>
        <w:autoSpaceDE w:val="0"/>
        <w:autoSpaceDN w:val="0"/>
        <w:adjustRightInd w:val="0"/>
        <w:jc w:val="both"/>
        <w:rPr>
          <w:rFonts w:cs="Arial"/>
          <w:sz w:val="20"/>
        </w:rPr>
      </w:pPr>
      <w:r w:rsidRPr="00C34429">
        <w:rPr>
          <w:rFonts w:cs="Arial"/>
          <w:sz w:val="20"/>
        </w:rPr>
        <w:t>Na sve vrste građevina koje se mogu graditi unutar zona određenih ovim planom, te građevina izvan građevinskog područja, moguća je postava foto naponskih ćelija, solarnih kolektora te drugih tehnoloških inovativnih rješenja za korištenje alternativnih izvora energije.</w:t>
      </w:r>
    </w:p>
    <w:p w14:paraId="218881BE" w14:textId="77777777" w:rsidR="00AA2F23" w:rsidRPr="00C34429" w:rsidRDefault="00AA2F23">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0CE625AD" w14:textId="77777777" w:rsidR="00AA2F23" w:rsidRPr="00C34429" w:rsidRDefault="00AA2F23">
      <w:pPr>
        <w:widowControl w:val="0"/>
        <w:numPr>
          <w:ilvl w:val="0"/>
          <w:numId w:val="90"/>
        </w:numPr>
        <w:tabs>
          <w:tab w:val="left" w:pos="426"/>
        </w:tabs>
        <w:suppressAutoHyphens w:val="0"/>
        <w:autoSpaceDE w:val="0"/>
        <w:autoSpaceDN w:val="0"/>
        <w:adjustRightInd w:val="0"/>
        <w:jc w:val="both"/>
        <w:rPr>
          <w:rFonts w:cs="Arial"/>
          <w:sz w:val="20"/>
        </w:rPr>
      </w:pPr>
      <w:r w:rsidRPr="00C34429">
        <w:rPr>
          <w:rFonts w:cs="Arial"/>
          <w:sz w:val="20"/>
        </w:rPr>
        <w:t xml:space="preserve">Pojedinačna građevna čestica sa zakonito izgrađenom stambenom zgradom, koja je ostala izvan utvrđenih građevinskih područja naselja, a njen smještaj nije suprotan kriterijima određenim u članku 8. stavak 5., smatrat će se izdvojenim dijelom građevinskog područja te se može dograditi, rekonstruirati i obavljati na istoj druge zahvate prema ovim Odredbama. </w:t>
      </w:r>
    </w:p>
    <w:p w14:paraId="7440148B" w14:textId="77777777" w:rsidR="00AA2F23" w:rsidRPr="00C34429" w:rsidRDefault="00AA2F23">
      <w:pPr>
        <w:widowControl w:val="0"/>
        <w:numPr>
          <w:ilvl w:val="0"/>
          <w:numId w:val="90"/>
        </w:numPr>
        <w:tabs>
          <w:tab w:val="left" w:pos="426"/>
        </w:tabs>
        <w:suppressAutoHyphens w:val="0"/>
        <w:autoSpaceDE w:val="0"/>
        <w:autoSpaceDN w:val="0"/>
        <w:adjustRightInd w:val="0"/>
        <w:jc w:val="both"/>
        <w:rPr>
          <w:rFonts w:cs="Arial"/>
          <w:sz w:val="20"/>
        </w:rPr>
      </w:pPr>
      <w:r w:rsidRPr="00C34429">
        <w:rPr>
          <w:rFonts w:cs="Arial"/>
          <w:sz w:val="20"/>
        </w:rPr>
        <w:t>Pojedinačna građevna čestica sa zakonito izgrađenom stambenom zgradom, a nalazi se unutar zone druge namjene, smatrat će se izdvojenim dijelom građevinskog područja čija se tlocrtna površina može povećati dogradnjom do 15 m</w:t>
      </w:r>
      <w:r w:rsidRPr="00C34429">
        <w:rPr>
          <w:rFonts w:cs="Arial"/>
          <w:sz w:val="20"/>
          <w:vertAlign w:val="superscript"/>
        </w:rPr>
        <w:t>2</w:t>
      </w:r>
      <w:r w:rsidRPr="00C34429">
        <w:rPr>
          <w:rFonts w:cs="Arial"/>
          <w:sz w:val="20"/>
        </w:rPr>
        <w:t xml:space="preserve"> radi poboljšanja uvjeta stanovanja (dogradnja kuhinje, kupaonice i/ili drugih prostorija).</w:t>
      </w:r>
    </w:p>
    <w:p w14:paraId="59610943" w14:textId="77777777" w:rsidR="00AA2F23" w:rsidRPr="00C34429" w:rsidRDefault="00AA2F23">
      <w:pPr>
        <w:widowControl w:val="0"/>
        <w:numPr>
          <w:ilvl w:val="0"/>
          <w:numId w:val="90"/>
        </w:numPr>
        <w:tabs>
          <w:tab w:val="left" w:pos="426"/>
        </w:tabs>
        <w:suppressAutoHyphens w:val="0"/>
        <w:autoSpaceDE w:val="0"/>
        <w:autoSpaceDN w:val="0"/>
        <w:adjustRightInd w:val="0"/>
        <w:jc w:val="both"/>
        <w:rPr>
          <w:rFonts w:cs="Arial"/>
          <w:sz w:val="20"/>
        </w:rPr>
      </w:pPr>
      <w:r w:rsidRPr="00C34429">
        <w:rPr>
          <w:rFonts w:cs="Arial"/>
          <w:sz w:val="20"/>
        </w:rPr>
        <w:t>Ako je građevina iz stavka 2. ovoga članka manja od 45 m</w:t>
      </w:r>
      <w:r w:rsidRPr="00C34429">
        <w:rPr>
          <w:rFonts w:cs="Arial"/>
          <w:sz w:val="20"/>
          <w:vertAlign w:val="superscript"/>
        </w:rPr>
        <w:t>2</w:t>
      </w:r>
      <w:r w:rsidRPr="00C34429">
        <w:rPr>
          <w:rFonts w:cs="Arial"/>
          <w:sz w:val="20"/>
        </w:rPr>
        <w:t xml:space="preserve"> tada se ona može dograditi do površine od 45 m</w:t>
      </w:r>
      <w:r w:rsidRPr="00C34429">
        <w:rPr>
          <w:rFonts w:cs="Arial"/>
          <w:sz w:val="20"/>
          <w:vertAlign w:val="superscript"/>
        </w:rPr>
        <w:t>2</w:t>
      </w:r>
      <w:r w:rsidRPr="00C34429">
        <w:rPr>
          <w:rFonts w:cs="Arial"/>
          <w:sz w:val="20"/>
        </w:rPr>
        <w:t>, uz dodatno proširenje sukladno stavku 2. ovoga članka.</w:t>
      </w:r>
    </w:p>
    <w:p w14:paraId="7AAD3769" w14:textId="77777777" w:rsidR="00AA2F23" w:rsidRPr="00C34429" w:rsidRDefault="00AA2F23">
      <w:pPr>
        <w:widowControl w:val="0"/>
        <w:numPr>
          <w:ilvl w:val="0"/>
          <w:numId w:val="90"/>
        </w:numPr>
        <w:tabs>
          <w:tab w:val="left" w:pos="426"/>
        </w:tabs>
        <w:suppressAutoHyphens w:val="0"/>
        <w:autoSpaceDE w:val="0"/>
        <w:autoSpaceDN w:val="0"/>
        <w:adjustRightInd w:val="0"/>
        <w:jc w:val="both"/>
        <w:rPr>
          <w:rFonts w:cs="Arial"/>
          <w:sz w:val="20"/>
        </w:rPr>
      </w:pPr>
      <w:r w:rsidRPr="00C34429">
        <w:rPr>
          <w:rFonts w:cs="Arial"/>
          <w:sz w:val="20"/>
        </w:rPr>
        <w:t xml:space="preserve">Za građevne čestice iz stavka 1. ovoga članka, dozvoljava se izgradnja i pomoćne građevine u    domaćinstvu, prema uvjetima ovih odredbi za pomoćne građevine.  </w:t>
      </w:r>
    </w:p>
    <w:p w14:paraId="6233C2CF" w14:textId="77777777" w:rsidR="00AA2F23" w:rsidRPr="00C34429" w:rsidRDefault="00AA2F23">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76C56F37" w14:textId="77777777" w:rsidR="00AA2F23" w:rsidRPr="00C34429" w:rsidRDefault="00AA2F23">
      <w:pPr>
        <w:widowControl w:val="0"/>
        <w:numPr>
          <w:ilvl w:val="0"/>
          <w:numId w:val="91"/>
        </w:numPr>
        <w:tabs>
          <w:tab w:val="left" w:pos="426"/>
        </w:tabs>
        <w:suppressAutoHyphens w:val="0"/>
        <w:autoSpaceDE w:val="0"/>
        <w:autoSpaceDN w:val="0"/>
        <w:adjustRightInd w:val="0"/>
        <w:spacing w:after="60"/>
        <w:jc w:val="both"/>
        <w:rPr>
          <w:rFonts w:cs="Arial"/>
          <w:sz w:val="20"/>
        </w:rPr>
      </w:pPr>
      <w:r w:rsidRPr="00C34429">
        <w:rPr>
          <w:rFonts w:cs="Arial"/>
          <w:sz w:val="20"/>
        </w:rPr>
        <w:lastRenderedPageBreak/>
        <w:t xml:space="preserve">Parceliranje, projektiranje i izgradnja građevina u naseljima moguća je:  </w:t>
      </w:r>
    </w:p>
    <w:p w14:paraId="0F488007" w14:textId="77777777" w:rsidR="00AA2F23" w:rsidRPr="00C34429" w:rsidRDefault="00AA2F23">
      <w:pPr>
        <w:pStyle w:val="Tijeloteksta"/>
        <w:widowControl w:val="0"/>
        <w:numPr>
          <w:ilvl w:val="0"/>
          <w:numId w:val="17"/>
        </w:numPr>
        <w:tabs>
          <w:tab w:val="left" w:pos="851"/>
        </w:tabs>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a)</w:t>
      </w:r>
      <w:r w:rsidR="00200834" w:rsidRPr="00C34429">
        <w:rPr>
          <w:rFonts w:cs="Arial"/>
          <w:i w:val="0"/>
          <w:sz w:val="20"/>
          <w:lang w:val="hr-HR"/>
        </w:rPr>
        <w:tab/>
      </w:r>
      <w:r w:rsidRPr="00C34429">
        <w:rPr>
          <w:rFonts w:cs="Arial"/>
          <w:i w:val="0"/>
          <w:sz w:val="20"/>
          <w:lang w:val="hr-HR"/>
        </w:rPr>
        <w:t xml:space="preserve">isključivo unutar građevinskih područja naselja  </w:t>
      </w:r>
    </w:p>
    <w:p w14:paraId="6B644782" w14:textId="77777777" w:rsidR="00AA2F23" w:rsidRPr="00C34429" w:rsidRDefault="00AA2F23">
      <w:pPr>
        <w:pStyle w:val="Tijeloteksta"/>
        <w:widowControl w:val="0"/>
        <w:numPr>
          <w:ilvl w:val="0"/>
          <w:numId w:val="17"/>
        </w:numPr>
        <w:tabs>
          <w:tab w:val="left" w:pos="851"/>
        </w:tabs>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b)</w:t>
      </w:r>
      <w:r w:rsidR="00200834" w:rsidRPr="00C34429">
        <w:rPr>
          <w:rFonts w:cs="Arial"/>
          <w:i w:val="0"/>
          <w:sz w:val="20"/>
          <w:lang w:val="hr-HR"/>
        </w:rPr>
        <w:tab/>
      </w:r>
      <w:r w:rsidRPr="00C34429">
        <w:rPr>
          <w:rFonts w:cs="Arial"/>
          <w:i w:val="0"/>
          <w:sz w:val="20"/>
          <w:lang w:val="hr-HR"/>
        </w:rPr>
        <w:t>u skladu s odredbama ovoga Plana</w:t>
      </w:r>
    </w:p>
    <w:p w14:paraId="0118448F" w14:textId="77777777" w:rsidR="00AA2F23" w:rsidRPr="00C34429" w:rsidRDefault="00AA2F23">
      <w:pPr>
        <w:pStyle w:val="Tijeloteksta"/>
        <w:widowControl w:val="0"/>
        <w:numPr>
          <w:ilvl w:val="0"/>
          <w:numId w:val="17"/>
        </w:numPr>
        <w:tabs>
          <w:tab w:val="left" w:pos="851"/>
        </w:tabs>
        <w:suppressAutoHyphens w:val="0"/>
        <w:autoSpaceDE w:val="0"/>
        <w:autoSpaceDN w:val="0"/>
        <w:adjustRightInd w:val="0"/>
        <w:ind w:left="851" w:hanging="284"/>
        <w:jc w:val="both"/>
        <w:rPr>
          <w:rFonts w:cs="Arial"/>
          <w:i w:val="0"/>
          <w:sz w:val="20"/>
          <w:lang w:val="hr-HR"/>
        </w:rPr>
      </w:pPr>
      <w:r w:rsidRPr="00C34429">
        <w:rPr>
          <w:rFonts w:cs="Arial"/>
          <w:i w:val="0"/>
          <w:sz w:val="20"/>
          <w:lang w:val="hr-HR"/>
        </w:rPr>
        <w:t>c)</w:t>
      </w:r>
      <w:r w:rsidR="00200834" w:rsidRPr="00C34429">
        <w:rPr>
          <w:rFonts w:cs="Arial"/>
          <w:i w:val="0"/>
          <w:sz w:val="20"/>
          <w:lang w:val="hr-HR"/>
        </w:rPr>
        <w:tab/>
      </w:r>
      <w:r w:rsidRPr="00C34429">
        <w:rPr>
          <w:rFonts w:cs="Arial"/>
          <w:i w:val="0"/>
          <w:sz w:val="20"/>
          <w:lang w:val="hr-HR"/>
        </w:rPr>
        <w:t xml:space="preserve">u skladu s planiranom namjenom.  </w:t>
      </w:r>
    </w:p>
    <w:p w14:paraId="1B0ADF05" w14:textId="77777777" w:rsidR="00AA2F23" w:rsidRPr="00C34429" w:rsidRDefault="00AA2F23">
      <w:pPr>
        <w:widowControl w:val="0"/>
        <w:numPr>
          <w:ilvl w:val="0"/>
          <w:numId w:val="91"/>
        </w:numPr>
        <w:tabs>
          <w:tab w:val="left" w:pos="426"/>
        </w:tabs>
        <w:suppressAutoHyphens w:val="0"/>
        <w:autoSpaceDE w:val="0"/>
        <w:autoSpaceDN w:val="0"/>
        <w:adjustRightInd w:val="0"/>
        <w:jc w:val="both"/>
        <w:rPr>
          <w:rFonts w:cs="Arial"/>
          <w:sz w:val="20"/>
        </w:rPr>
      </w:pPr>
      <w:r w:rsidRPr="00C34429">
        <w:rPr>
          <w:rFonts w:cs="Arial"/>
          <w:sz w:val="20"/>
        </w:rPr>
        <w:t xml:space="preserve">U građevinskom području naselja ne smiju se graditi građevine koje bi svojim postojanjem ili uporabom ugrožavale život i rad ljudi u naselju ili ugrožavale vrijednost čovjekove okoline, niti se smije zemljište uređivati ili koristiti na način koji bi izazvao takve posljedice. </w:t>
      </w:r>
    </w:p>
    <w:p w14:paraId="0B1A77B8" w14:textId="77777777" w:rsidR="00AA2F23" w:rsidRPr="00C34429" w:rsidRDefault="00AA2F23">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116F95F7" w14:textId="77777777" w:rsidR="002913EC" w:rsidRPr="00EC4901" w:rsidRDefault="00AA2F23">
      <w:pPr>
        <w:widowControl w:val="0"/>
        <w:numPr>
          <w:ilvl w:val="0"/>
          <w:numId w:val="92"/>
        </w:numPr>
        <w:tabs>
          <w:tab w:val="left" w:pos="426"/>
        </w:tabs>
        <w:suppressAutoHyphens w:val="0"/>
        <w:autoSpaceDE w:val="0"/>
        <w:autoSpaceDN w:val="0"/>
        <w:adjustRightInd w:val="0"/>
        <w:spacing w:after="60"/>
        <w:jc w:val="both"/>
        <w:rPr>
          <w:rFonts w:cs="Arial"/>
          <w:sz w:val="20"/>
        </w:rPr>
      </w:pPr>
      <w:r w:rsidRPr="00E44199">
        <w:rPr>
          <w:rFonts w:cs="Arial"/>
          <w:sz w:val="20"/>
        </w:rPr>
        <w:t>Građevnom česticom smatra se zemljište, koje po površini i obliku odgovara uvjetima ovoga Plana utvrđenim za izgradnju građevina, a ima neposredan pristup s prometne površine koja je najmanje širine 3,0 m u planiranom dijelu građevinskog područja</w:t>
      </w:r>
      <w:r w:rsidRPr="00EC4901">
        <w:rPr>
          <w:rFonts w:cs="Arial"/>
          <w:sz w:val="20"/>
        </w:rPr>
        <w:t xml:space="preserve">, ili prema zatečenim uvjetima na terenu u izgrađenim dijelovima građevinskog područja. </w:t>
      </w:r>
      <w:r w:rsidR="002913EC" w:rsidRPr="00EC4901">
        <w:rPr>
          <w:rFonts w:cs="Arial"/>
          <w:sz w:val="20"/>
        </w:rPr>
        <w:t>Iznimno</w:t>
      </w:r>
      <w:r w:rsidR="00BE33FC" w:rsidRPr="00EC4901">
        <w:rPr>
          <w:rFonts w:cs="Arial"/>
          <w:sz w:val="20"/>
        </w:rPr>
        <w:t xml:space="preserve"> građevnom česticom se može smatrati i zemljište koje ima posredan pristup</w:t>
      </w:r>
      <w:r w:rsidR="002913EC" w:rsidRPr="00EC4901">
        <w:rPr>
          <w:rFonts w:cs="Arial"/>
          <w:sz w:val="20"/>
        </w:rPr>
        <w:t xml:space="preserve"> </w:t>
      </w:r>
      <w:r w:rsidR="00BE33FC" w:rsidRPr="00EC4901">
        <w:rPr>
          <w:rFonts w:cs="Arial"/>
          <w:sz w:val="20"/>
        </w:rPr>
        <w:t>(</w:t>
      </w:r>
      <w:r w:rsidR="002913EC" w:rsidRPr="00EC4901">
        <w:rPr>
          <w:rFonts w:cs="Arial"/>
          <w:sz w:val="20"/>
        </w:rPr>
        <w:t>vlastiti pristup</w:t>
      </w:r>
      <w:r w:rsidR="00BE33FC" w:rsidRPr="00EC4901">
        <w:rPr>
          <w:rFonts w:cs="Arial"/>
          <w:sz w:val="20"/>
        </w:rPr>
        <w:t xml:space="preserve">) </w:t>
      </w:r>
      <w:r w:rsidR="002913EC" w:rsidRPr="00EC4901">
        <w:rPr>
          <w:rFonts w:cs="Arial"/>
          <w:sz w:val="20"/>
        </w:rPr>
        <w:t>na prometnu površinu (ulicu)</w:t>
      </w:r>
      <w:r w:rsidR="00BE33FC" w:rsidRPr="00EC4901">
        <w:rPr>
          <w:rFonts w:cs="Arial"/>
          <w:sz w:val="20"/>
        </w:rPr>
        <w:t>, ali isti</w:t>
      </w:r>
      <w:r w:rsidR="002913EC" w:rsidRPr="00EC4901">
        <w:rPr>
          <w:rFonts w:cs="Arial"/>
          <w:sz w:val="20"/>
        </w:rPr>
        <w:t xml:space="preserve"> ne smije biti dulji od </w:t>
      </w:r>
      <w:r w:rsidR="00BE33FC" w:rsidRPr="00EC4901">
        <w:rPr>
          <w:rFonts w:cs="Arial"/>
          <w:sz w:val="20"/>
        </w:rPr>
        <w:t>8</w:t>
      </w:r>
      <w:r w:rsidR="002913EC" w:rsidRPr="00EC4901">
        <w:rPr>
          <w:rFonts w:cs="Arial"/>
          <w:sz w:val="20"/>
        </w:rPr>
        <w:t>0 m i dozvoljen je samo za jednu građevnu česticu.</w:t>
      </w:r>
    </w:p>
    <w:p w14:paraId="00D8E4D6" w14:textId="77777777" w:rsidR="00AA2F23" w:rsidRPr="00C34429" w:rsidRDefault="00AA2F23">
      <w:pPr>
        <w:widowControl w:val="0"/>
        <w:numPr>
          <w:ilvl w:val="0"/>
          <w:numId w:val="92"/>
        </w:numPr>
        <w:tabs>
          <w:tab w:val="left" w:pos="426"/>
        </w:tabs>
        <w:suppressAutoHyphens w:val="0"/>
        <w:autoSpaceDE w:val="0"/>
        <w:autoSpaceDN w:val="0"/>
        <w:adjustRightInd w:val="0"/>
        <w:jc w:val="both"/>
        <w:rPr>
          <w:rFonts w:cs="Arial"/>
          <w:sz w:val="20"/>
        </w:rPr>
      </w:pPr>
      <w:r w:rsidRPr="00EC4901">
        <w:rPr>
          <w:rFonts w:cs="Arial"/>
          <w:sz w:val="20"/>
        </w:rPr>
        <w:t>Najmanja širina čestice na dijelu s kojeg se o</w:t>
      </w:r>
      <w:r w:rsidRPr="00C34429">
        <w:rPr>
          <w:rFonts w:cs="Arial"/>
          <w:sz w:val="20"/>
        </w:rPr>
        <w:t xml:space="preserve">stvaruje pristup na javnu prometnicu mora biti 3 m. </w:t>
      </w:r>
    </w:p>
    <w:p w14:paraId="1BCF9523" w14:textId="77777777" w:rsidR="00AA2F23" w:rsidRPr="00C34429" w:rsidRDefault="00AA2F23">
      <w:pPr>
        <w:widowControl w:val="0"/>
        <w:numPr>
          <w:ilvl w:val="0"/>
          <w:numId w:val="92"/>
        </w:numPr>
        <w:tabs>
          <w:tab w:val="left" w:pos="426"/>
        </w:tabs>
        <w:suppressAutoHyphens w:val="0"/>
        <w:autoSpaceDE w:val="0"/>
        <w:autoSpaceDN w:val="0"/>
        <w:adjustRightInd w:val="0"/>
        <w:jc w:val="both"/>
        <w:rPr>
          <w:rFonts w:cs="Arial"/>
          <w:sz w:val="20"/>
        </w:rPr>
      </w:pPr>
      <w:r w:rsidRPr="00C34429">
        <w:rPr>
          <w:rFonts w:cs="Arial"/>
          <w:sz w:val="20"/>
        </w:rPr>
        <w:t>Oblik i veličina građevne čestice mora omogućiti smještaj građevina planirane namjene, vrste, oblika, veličine, kapaciteta i sl. u zadanim mjerama korištenja, te omogućiti zaštitu prostora.</w:t>
      </w:r>
    </w:p>
    <w:p w14:paraId="05992212" w14:textId="77777777" w:rsidR="00AA2F23" w:rsidRPr="00C34429" w:rsidRDefault="00AA2F23">
      <w:pPr>
        <w:widowControl w:val="0"/>
        <w:numPr>
          <w:ilvl w:val="0"/>
          <w:numId w:val="92"/>
        </w:numPr>
        <w:tabs>
          <w:tab w:val="left" w:pos="426"/>
        </w:tabs>
        <w:suppressAutoHyphens w:val="0"/>
        <w:autoSpaceDE w:val="0"/>
        <w:autoSpaceDN w:val="0"/>
        <w:adjustRightInd w:val="0"/>
        <w:jc w:val="both"/>
        <w:rPr>
          <w:rFonts w:cs="Arial"/>
          <w:sz w:val="20"/>
        </w:rPr>
      </w:pPr>
      <w:r w:rsidRPr="00C34429">
        <w:rPr>
          <w:rFonts w:cs="Arial"/>
          <w:sz w:val="20"/>
        </w:rPr>
        <w:t>Zemljište nužno za redovnu uporabu postojeće građevine za koju nije utvrđena građevna čestica čini površina ispod građevine i pojas zemljišta oko građevine koji sa istom čini prostornu i funkcionalnu cjelinu širine 3,0 m, osim ako je predmetna građevina locirana bliže susjednoj čestici ili javnoj (prometnoj, zelenoj) površini, kada se zadržava postojeća udaljenost koja može biti i manja od 3,0 m, pri čemu predmetno zemljište mora imati osiguran pristup (kolni ili pješački) na javnu prometnu površinu.</w:t>
      </w:r>
    </w:p>
    <w:p w14:paraId="5EBCB24D" w14:textId="77777777" w:rsidR="00AA2F23" w:rsidRPr="00C34429" w:rsidRDefault="00AA2F23">
      <w:pPr>
        <w:widowControl w:val="0"/>
        <w:numPr>
          <w:ilvl w:val="0"/>
          <w:numId w:val="92"/>
        </w:numPr>
        <w:tabs>
          <w:tab w:val="left" w:pos="426"/>
        </w:tabs>
        <w:suppressAutoHyphens w:val="0"/>
        <w:autoSpaceDE w:val="0"/>
        <w:autoSpaceDN w:val="0"/>
        <w:adjustRightInd w:val="0"/>
        <w:jc w:val="both"/>
        <w:rPr>
          <w:rFonts w:cs="Arial"/>
          <w:sz w:val="20"/>
        </w:rPr>
      </w:pPr>
      <w:r w:rsidRPr="00C34429">
        <w:rPr>
          <w:rFonts w:cs="Arial"/>
          <w:sz w:val="20"/>
        </w:rPr>
        <w:t>Pristup svim javnim dijelovima površina i građevina mora biti izveden u skladu s „Pravilnikom o prostornim standardima, osiguranju pristupačnosti građevina osobama s invaliditetom i smanjene pokretljivosti“.</w:t>
      </w:r>
    </w:p>
    <w:p w14:paraId="081122CC" w14:textId="77777777" w:rsidR="00AA2F23" w:rsidRPr="00C34429" w:rsidRDefault="00AA2F23">
      <w:pPr>
        <w:widowControl w:val="0"/>
        <w:numPr>
          <w:ilvl w:val="0"/>
          <w:numId w:val="92"/>
        </w:numPr>
        <w:tabs>
          <w:tab w:val="left" w:pos="426"/>
        </w:tabs>
        <w:suppressAutoHyphens w:val="0"/>
        <w:autoSpaceDE w:val="0"/>
        <w:autoSpaceDN w:val="0"/>
        <w:adjustRightInd w:val="0"/>
        <w:jc w:val="both"/>
        <w:rPr>
          <w:rFonts w:cs="Arial"/>
          <w:sz w:val="20"/>
        </w:rPr>
      </w:pPr>
      <w:r w:rsidRPr="00C34429">
        <w:rPr>
          <w:rFonts w:cs="Arial"/>
          <w:sz w:val="20"/>
        </w:rPr>
        <w:t>Uvjeti izgradnje i uređenja površina u okviru GPN-a iz točke 3.2.1. i 3.2.2. kojima su opisani temeljni pojmovi i uvjeti predstavljaju opće odredbe koje se primjenjuju na sve zgrade ako ostalim odredbama Plana za pojedine namjene, površine i područja nije određeno drugačije.</w:t>
      </w:r>
    </w:p>
    <w:p w14:paraId="14709207" w14:textId="77777777" w:rsidR="00AA2F23" w:rsidRPr="00C34429" w:rsidRDefault="00AA2F23" w:rsidP="00AA2F23">
      <w:pPr>
        <w:widowControl w:val="0"/>
        <w:autoSpaceDE w:val="0"/>
        <w:autoSpaceDN w:val="0"/>
        <w:adjustRightInd w:val="0"/>
        <w:spacing w:before="20" w:after="20"/>
        <w:jc w:val="both"/>
        <w:rPr>
          <w:rFonts w:cs="Arial"/>
        </w:rPr>
      </w:pPr>
    </w:p>
    <w:p w14:paraId="3D9EC693" w14:textId="77777777" w:rsidR="00AA2F23" w:rsidRPr="00C34429" w:rsidRDefault="00AA2F23" w:rsidP="00200834">
      <w:pPr>
        <w:widowControl w:val="0"/>
        <w:autoSpaceDE w:val="0"/>
        <w:autoSpaceDN w:val="0"/>
        <w:adjustRightInd w:val="0"/>
        <w:spacing w:before="40"/>
        <w:jc w:val="both"/>
        <w:rPr>
          <w:rFonts w:cs="Arial"/>
          <w:b/>
          <w:bCs/>
          <w:sz w:val="20"/>
        </w:rPr>
      </w:pPr>
      <w:r w:rsidRPr="00C34429">
        <w:rPr>
          <w:rFonts w:cs="Arial"/>
          <w:sz w:val="20"/>
        </w:rPr>
        <w:t xml:space="preserve">3.2.2. UVJETI SMJEŠTAJA I GRADNJE GRAĐEVINA TE UREĐENJE POVRŠINA UNUTAR GRAĐEVINSKOG PODRUČJA NASELJA </w:t>
      </w:r>
      <w:r w:rsidRPr="00C34429">
        <w:rPr>
          <w:rFonts w:cs="Arial"/>
          <w:b/>
          <w:bCs/>
          <w:sz w:val="20"/>
        </w:rPr>
        <w:t xml:space="preserve">MJEŠOVITE NAMJENE (bez posebne oznake) </w:t>
      </w:r>
    </w:p>
    <w:p w14:paraId="0F34B971" w14:textId="77777777" w:rsidR="00AA2F23" w:rsidRPr="00C34429" w:rsidRDefault="00AA2F23">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74BAD4D4" w14:textId="77777777" w:rsidR="00AA2F23" w:rsidRPr="00C34429" w:rsidRDefault="00AA2F23" w:rsidP="00200834">
      <w:pPr>
        <w:jc w:val="both"/>
        <w:rPr>
          <w:rFonts w:cs="Arial"/>
          <w:sz w:val="20"/>
        </w:rPr>
      </w:pPr>
      <w:r w:rsidRPr="00C34429">
        <w:rPr>
          <w:rFonts w:cs="Arial"/>
          <w:b/>
          <w:sz w:val="20"/>
        </w:rPr>
        <w:t xml:space="preserve">Građevinska područja naselja </w:t>
      </w:r>
      <w:r w:rsidRPr="00C34429">
        <w:rPr>
          <w:rFonts w:cs="Arial"/>
          <w:sz w:val="20"/>
        </w:rPr>
        <w:t>(GPN)</w:t>
      </w:r>
      <w:r w:rsidRPr="00C34429">
        <w:rPr>
          <w:rFonts w:cs="Arial"/>
          <w:b/>
          <w:sz w:val="20"/>
        </w:rPr>
        <w:t xml:space="preserve"> mješovite namjene</w:t>
      </w:r>
      <w:r w:rsidRPr="00C34429">
        <w:rPr>
          <w:rFonts w:cs="Arial"/>
          <w:sz w:val="20"/>
        </w:rPr>
        <w:t xml:space="preserve"> (bez posebne oznake) pretežito su stambene namjene sa svim pratećim namjenama i sadržajima prihvatljivima naselju, koji su u funkciji zadovoljenja standarda stanovanja u naselju i koji su spojivi sa stanovanjem. Unutar građevinskih područja naselja mješovite namjene predviđene su:</w:t>
      </w:r>
    </w:p>
    <w:p w14:paraId="3E83AC5F" w14:textId="77777777" w:rsidR="00AA2F23" w:rsidRPr="00C34429" w:rsidRDefault="00AA2F23">
      <w:pPr>
        <w:pStyle w:val="Default"/>
        <w:widowControl w:val="0"/>
        <w:numPr>
          <w:ilvl w:val="0"/>
          <w:numId w:val="18"/>
        </w:numPr>
        <w:spacing w:after="120"/>
        <w:ind w:left="709" w:hanging="424"/>
        <w:jc w:val="both"/>
        <w:rPr>
          <w:rFonts w:ascii="Arial" w:hAnsi="Arial" w:cs="Arial"/>
          <w:color w:val="auto"/>
          <w:sz w:val="20"/>
          <w:szCs w:val="20"/>
        </w:rPr>
      </w:pPr>
      <w:r w:rsidRPr="00C34429">
        <w:rPr>
          <w:rFonts w:ascii="Arial" w:hAnsi="Arial" w:cs="Arial"/>
          <w:color w:val="auto"/>
          <w:sz w:val="20"/>
          <w:szCs w:val="20"/>
        </w:rPr>
        <w:t xml:space="preserve">površine i građevine stambene i mješovite namjene </w:t>
      </w:r>
    </w:p>
    <w:p w14:paraId="5C788CF4" w14:textId="77777777" w:rsidR="00AA2F23" w:rsidRPr="00C34429" w:rsidRDefault="00AA2F23">
      <w:pPr>
        <w:pStyle w:val="Default"/>
        <w:widowControl w:val="0"/>
        <w:numPr>
          <w:ilvl w:val="0"/>
          <w:numId w:val="18"/>
        </w:numPr>
        <w:spacing w:after="120"/>
        <w:ind w:left="709" w:hanging="424"/>
        <w:jc w:val="both"/>
        <w:rPr>
          <w:rFonts w:ascii="Arial" w:hAnsi="Arial" w:cs="Arial"/>
          <w:color w:val="auto"/>
          <w:sz w:val="20"/>
          <w:szCs w:val="20"/>
        </w:rPr>
      </w:pPr>
      <w:r w:rsidRPr="00C34429">
        <w:rPr>
          <w:rFonts w:ascii="Arial" w:hAnsi="Arial" w:cs="Arial"/>
          <w:color w:val="auto"/>
          <w:sz w:val="20"/>
          <w:szCs w:val="20"/>
        </w:rPr>
        <w:t>površine i građevine javne i društvene namjene (upravne, socijalne, zdravstvene, predškolske, školske, kulturne, vjerske i sl. namjene te vatrogasnog doma)</w:t>
      </w:r>
    </w:p>
    <w:p w14:paraId="17C461AE" w14:textId="77777777" w:rsidR="00AA2F23" w:rsidRPr="00C34429" w:rsidRDefault="00AA2F23">
      <w:pPr>
        <w:pStyle w:val="Default"/>
        <w:widowControl w:val="0"/>
        <w:numPr>
          <w:ilvl w:val="0"/>
          <w:numId w:val="18"/>
        </w:numPr>
        <w:spacing w:after="120"/>
        <w:ind w:left="709" w:hanging="424"/>
        <w:jc w:val="both"/>
        <w:rPr>
          <w:rFonts w:ascii="Arial" w:hAnsi="Arial" w:cs="Arial"/>
          <w:color w:val="auto"/>
          <w:sz w:val="20"/>
          <w:szCs w:val="20"/>
        </w:rPr>
      </w:pPr>
      <w:r w:rsidRPr="00C34429">
        <w:rPr>
          <w:rFonts w:ascii="Arial" w:hAnsi="Arial" w:cs="Arial"/>
          <w:color w:val="auto"/>
          <w:sz w:val="20"/>
          <w:szCs w:val="20"/>
        </w:rPr>
        <w:t>površine i građevine gospodarske - proizvodne i/ili poslovne namjene (ugostiteljsko-turističke, uslužne, trgovačke, za proizvodnju manjeg opsega i zanatske, za proizvodnju i preradu te pakiranje i skladištenje prehrambenih proizvoda, komunalno-servisne, manja parkirališta za transportna vozila s pratećim garažnim i skladišnim prostorom) bez nepovoljnih utjecaja na život u naselju</w:t>
      </w:r>
    </w:p>
    <w:p w14:paraId="63E41F69" w14:textId="77777777" w:rsidR="00AA2F23" w:rsidRPr="00C34429" w:rsidRDefault="00AA2F23">
      <w:pPr>
        <w:pStyle w:val="Default"/>
        <w:widowControl w:val="0"/>
        <w:numPr>
          <w:ilvl w:val="0"/>
          <w:numId w:val="18"/>
        </w:numPr>
        <w:spacing w:after="120"/>
        <w:ind w:left="709" w:hanging="424"/>
        <w:jc w:val="both"/>
        <w:rPr>
          <w:rFonts w:ascii="Arial" w:hAnsi="Arial" w:cs="Arial"/>
          <w:color w:val="auto"/>
          <w:sz w:val="20"/>
          <w:szCs w:val="20"/>
        </w:rPr>
      </w:pPr>
      <w:r w:rsidRPr="00C34429">
        <w:rPr>
          <w:rFonts w:ascii="Arial" w:hAnsi="Arial" w:cs="Arial"/>
          <w:color w:val="auto"/>
          <w:sz w:val="20"/>
          <w:szCs w:val="20"/>
        </w:rPr>
        <w:t>površine prometnih građevina i pojaseva s površinama za promet u mirovanju (parkirališta)</w:t>
      </w:r>
    </w:p>
    <w:p w14:paraId="4195D8C2" w14:textId="77777777" w:rsidR="00AA2F23" w:rsidRPr="00C34429" w:rsidRDefault="00AA2F23">
      <w:pPr>
        <w:pStyle w:val="Default"/>
        <w:widowControl w:val="0"/>
        <w:numPr>
          <w:ilvl w:val="0"/>
          <w:numId w:val="18"/>
        </w:numPr>
        <w:spacing w:after="120"/>
        <w:ind w:left="709" w:hanging="424"/>
        <w:jc w:val="both"/>
        <w:rPr>
          <w:rFonts w:ascii="Arial" w:hAnsi="Arial" w:cs="Arial"/>
          <w:color w:val="auto"/>
          <w:sz w:val="20"/>
          <w:szCs w:val="20"/>
        </w:rPr>
      </w:pPr>
      <w:r w:rsidRPr="00C34429">
        <w:rPr>
          <w:rFonts w:ascii="Arial" w:hAnsi="Arial" w:cs="Arial"/>
          <w:color w:val="auto"/>
          <w:sz w:val="20"/>
          <w:szCs w:val="20"/>
        </w:rPr>
        <w:t>površine ostalih infrastrukturnih građevina i uređaja bez nepovoljnih utjecaja na život u naselju</w:t>
      </w:r>
    </w:p>
    <w:p w14:paraId="2CA96D9C" w14:textId="77777777" w:rsidR="00AA2F23" w:rsidRPr="00C34429" w:rsidRDefault="00AA2F23">
      <w:pPr>
        <w:pStyle w:val="Default"/>
        <w:widowControl w:val="0"/>
        <w:numPr>
          <w:ilvl w:val="0"/>
          <w:numId w:val="18"/>
        </w:numPr>
        <w:spacing w:after="120"/>
        <w:ind w:left="709" w:hanging="424"/>
        <w:jc w:val="both"/>
        <w:rPr>
          <w:rFonts w:ascii="Arial" w:hAnsi="Arial" w:cs="Arial"/>
          <w:color w:val="auto"/>
          <w:sz w:val="20"/>
          <w:szCs w:val="20"/>
        </w:rPr>
      </w:pPr>
      <w:r w:rsidRPr="00C34429">
        <w:rPr>
          <w:rFonts w:ascii="Arial" w:hAnsi="Arial" w:cs="Arial"/>
          <w:color w:val="auto"/>
          <w:sz w:val="20"/>
          <w:szCs w:val="20"/>
        </w:rPr>
        <w:t>parkovne površine, sportsko-rekreacijske površine, dječja igrališta i slične površine</w:t>
      </w:r>
    </w:p>
    <w:p w14:paraId="7ADEB90F" w14:textId="77777777" w:rsidR="00AA2F23" w:rsidRPr="00C34429" w:rsidRDefault="00AA2F23">
      <w:pPr>
        <w:pStyle w:val="Default"/>
        <w:widowControl w:val="0"/>
        <w:numPr>
          <w:ilvl w:val="0"/>
          <w:numId w:val="18"/>
        </w:numPr>
        <w:spacing w:after="120"/>
        <w:ind w:left="709" w:hanging="424"/>
        <w:jc w:val="both"/>
        <w:rPr>
          <w:rFonts w:ascii="Arial" w:hAnsi="Arial" w:cs="Arial"/>
          <w:color w:val="auto"/>
          <w:sz w:val="20"/>
          <w:szCs w:val="20"/>
        </w:rPr>
      </w:pPr>
      <w:r w:rsidRPr="00C34429">
        <w:rPr>
          <w:rFonts w:ascii="Arial" w:hAnsi="Arial" w:cs="Arial"/>
          <w:color w:val="auto"/>
          <w:sz w:val="20"/>
          <w:szCs w:val="20"/>
        </w:rPr>
        <w:t>površine, građevine i sadržaji gospodarske namjene u svrhu obavljanja poljoprivredne djelatnosti</w:t>
      </w:r>
    </w:p>
    <w:p w14:paraId="4D6E67EA" w14:textId="77777777" w:rsidR="00AA2F23" w:rsidRPr="00C34429" w:rsidRDefault="00AA2F23">
      <w:pPr>
        <w:pStyle w:val="Default"/>
        <w:widowControl w:val="0"/>
        <w:numPr>
          <w:ilvl w:val="0"/>
          <w:numId w:val="18"/>
        </w:numPr>
        <w:spacing w:after="120"/>
        <w:ind w:left="709" w:hanging="424"/>
        <w:jc w:val="both"/>
        <w:rPr>
          <w:rFonts w:ascii="Arial" w:hAnsi="Arial" w:cs="Arial"/>
          <w:color w:val="auto"/>
          <w:sz w:val="20"/>
          <w:szCs w:val="20"/>
        </w:rPr>
      </w:pPr>
      <w:r w:rsidRPr="00C34429">
        <w:rPr>
          <w:rFonts w:ascii="Arial" w:hAnsi="Arial" w:cs="Arial"/>
          <w:color w:val="auto"/>
          <w:sz w:val="20"/>
          <w:szCs w:val="20"/>
        </w:rPr>
        <w:t>površine i građevine za proizvodnju energije iz alternativnih/obnovljivih izvora (foto naponske ćelije, solarni kolektori te druga tehnološki inovativna rješenja za korištenje alternativnih izvora energije) postavljene na čestici osnovne zgrade i/ili na zgradi</w:t>
      </w:r>
    </w:p>
    <w:p w14:paraId="1F955267" w14:textId="77777777" w:rsidR="00AA2F23" w:rsidRPr="00C34429" w:rsidRDefault="00AA2F23">
      <w:pPr>
        <w:pStyle w:val="Default"/>
        <w:widowControl w:val="0"/>
        <w:numPr>
          <w:ilvl w:val="0"/>
          <w:numId w:val="18"/>
        </w:numPr>
        <w:spacing w:after="120"/>
        <w:ind w:left="709" w:hanging="424"/>
        <w:jc w:val="both"/>
        <w:rPr>
          <w:rFonts w:ascii="Arial" w:hAnsi="Arial" w:cs="Arial"/>
          <w:color w:val="auto"/>
          <w:sz w:val="20"/>
          <w:szCs w:val="20"/>
        </w:rPr>
      </w:pPr>
      <w:r w:rsidRPr="00C34429">
        <w:rPr>
          <w:rFonts w:ascii="Arial" w:hAnsi="Arial" w:cs="Arial"/>
          <w:color w:val="auto"/>
          <w:sz w:val="20"/>
          <w:szCs w:val="20"/>
        </w:rPr>
        <w:t xml:space="preserve">druge namjene i sadržaji koji nisu nespojivi s osnovnom stambenom namjenom, a služe za </w:t>
      </w:r>
      <w:r w:rsidRPr="00C34429">
        <w:rPr>
          <w:rFonts w:ascii="Arial" w:hAnsi="Arial" w:cs="Arial"/>
          <w:color w:val="auto"/>
          <w:sz w:val="20"/>
          <w:szCs w:val="20"/>
        </w:rPr>
        <w:lastRenderedPageBreak/>
        <w:t>funkcioniranje naselja i u svrhu uređenja i zaštite okoliša.</w:t>
      </w:r>
    </w:p>
    <w:p w14:paraId="3E86FD74" w14:textId="77777777" w:rsidR="00AA2F23" w:rsidRPr="00C34429" w:rsidRDefault="00AA2F23">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5BB62248" w14:textId="77777777" w:rsidR="00AA2F23" w:rsidRPr="00E44199" w:rsidRDefault="00AA2F23" w:rsidP="003B4C15">
      <w:pPr>
        <w:jc w:val="both"/>
        <w:rPr>
          <w:rFonts w:cs="Arial"/>
          <w:sz w:val="20"/>
        </w:rPr>
      </w:pPr>
      <w:r w:rsidRPr="00C34429">
        <w:rPr>
          <w:rFonts w:cs="Arial"/>
          <w:sz w:val="20"/>
        </w:rPr>
        <w:t xml:space="preserve">Namjena osnovne građevine (građevina osnovne namjene), na građevnoj čestici unutar građevinskog područja naselja, određena je udjelom površine određene namjene u ukupnoj građevinskoj bruto površini (GBP) građevine. Građevine </w:t>
      </w:r>
      <w:r w:rsidRPr="00E44199">
        <w:rPr>
          <w:rFonts w:cs="Arial"/>
          <w:sz w:val="20"/>
        </w:rPr>
        <w:t>osnovne namjene prema namjeni mogu biti:</w:t>
      </w:r>
    </w:p>
    <w:p w14:paraId="754E0782" w14:textId="77777777" w:rsidR="00AA2F23" w:rsidRPr="00E44199" w:rsidRDefault="00AA2F23" w:rsidP="003B4C15">
      <w:pPr>
        <w:pStyle w:val="Default"/>
        <w:tabs>
          <w:tab w:val="left" w:pos="709"/>
        </w:tabs>
        <w:spacing w:after="120"/>
        <w:ind w:left="709" w:hanging="425"/>
        <w:jc w:val="both"/>
        <w:rPr>
          <w:rFonts w:ascii="Arial" w:hAnsi="Arial" w:cs="Arial"/>
          <w:color w:val="auto"/>
          <w:sz w:val="20"/>
          <w:szCs w:val="20"/>
        </w:rPr>
      </w:pPr>
      <w:r w:rsidRPr="00E44199">
        <w:rPr>
          <w:rFonts w:ascii="Arial" w:hAnsi="Arial" w:cs="Arial"/>
          <w:color w:val="auto"/>
          <w:sz w:val="20"/>
          <w:szCs w:val="20"/>
        </w:rPr>
        <w:t xml:space="preserve">a) </w:t>
      </w:r>
      <w:r w:rsidRPr="00E44199">
        <w:rPr>
          <w:rFonts w:ascii="Arial" w:hAnsi="Arial" w:cs="Arial"/>
          <w:color w:val="auto"/>
          <w:sz w:val="20"/>
          <w:szCs w:val="20"/>
        </w:rPr>
        <w:tab/>
        <w:t>stambene namjene (stambene građevine i višestambene građevine)</w:t>
      </w:r>
    </w:p>
    <w:p w14:paraId="4D8300E2" w14:textId="77777777" w:rsidR="00AA2F23" w:rsidRPr="00E44199" w:rsidRDefault="003B4C15" w:rsidP="003B4C15">
      <w:pPr>
        <w:pStyle w:val="Default"/>
        <w:tabs>
          <w:tab w:val="left" w:pos="709"/>
        </w:tabs>
        <w:spacing w:after="120"/>
        <w:ind w:left="709" w:hanging="425"/>
        <w:jc w:val="both"/>
        <w:rPr>
          <w:rFonts w:ascii="Arial" w:hAnsi="Arial" w:cs="Arial"/>
          <w:color w:val="auto"/>
          <w:sz w:val="20"/>
          <w:szCs w:val="20"/>
        </w:rPr>
      </w:pPr>
      <w:r w:rsidRPr="00E44199">
        <w:rPr>
          <w:rFonts w:ascii="Arial" w:hAnsi="Arial" w:cs="Arial"/>
          <w:color w:val="auto"/>
          <w:sz w:val="20"/>
          <w:szCs w:val="20"/>
        </w:rPr>
        <w:t>b</w:t>
      </w:r>
      <w:r w:rsidR="00AA2F23" w:rsidRPr="00E44199">
        <w:rPr>
          <w:rFonts w:ascii="Arial" w:hAnsi="Arial" w:cs="Arial"/>
          <w:color w:val="auto"/>
          <w:sz w:val="20"/>
          <w:szCs w:val="20"/>
        </w:rPr>
        <w:t xml:space="preserve">) </w:t>
      </w:r>
      <w:r w:rsidR="00AA2F23" w:rsidRPr="00E44199">
        <w:rPr>
          <w:rFonts w:ascii="Arial" w:hAnsi="Arial" w:cs="Arial"/>
          <w:color w:val="auto"/>
          <w:sz w:val="20"/>
          <w:szCs w:val="20"/>
        </w:rPr>
        <w:tab/>
        <w:t xml:space="preserve">mješovite namjene (stambeno-poslovne odnosno poslovno-stambene građevine – jedna namjena je pretežita) </w:t>
      </w:r>
    </w:p>
    <w:p w14:paraId="35C5C547" w14:textId="77777777" w:rsidR="00AA2F23" w:rsidRPr="00E44199" w:rsidRDefault="003B4C15" w:rsidP="003B4C15">
      <w:pPr>
        <w:tabs>
          <w:tab w:val="left" w:pos="709"/>
        </w:tabs>
        <w:ind w:left="709" w:hanging="425"/>
        <w:jc w:val="both"/>
        <w:rPr>
          <w:rFonts w:cs="Arial"/>
          <w:strike/>
          <w:sz w:val="20"/>
        </w:rPr>
      </w:pPr>
      <w:r w:rsidRPr="00E44199">
        <w:rPr>
          <w:rFonts w:cs="Arial"/>
          <w:sz w:val="20"/>
        </w:rPr>
        <w:t>c)</w:t>
      </w:r>
      <w:r w:rsidR="00AA2F23" w:rsidRPr="00E44199">
        <w:rPr>
          <w:rFonts w:cs="Arial"/>
          <w:sz w:val="20"/>
        </w:rPr>
        <w:t xml:space="preserve"> </w:t>
      </w:r>
      <w:r w:rsidR="00AA2F23" w:rsidRPr="00E44199">
        <w:rPr>
          <w:rFonts w:cs="Arial"/>
          <w:sz w:val="20"/>
        </w:rPr>
        <w:tab/>
        <w:t>gospodarske</w:t>
      </w:r>
      <w:r w:rsidR="00AA2F23" w:rsidRPr="00E44199">
        <w:rPr>
          <w:rFonts w:cs="Arial"/>
          <w:bCs/>
          <w:sz w:val="20"/>
        </w:rPr>
        <w:t xml:space="preserve"> namjene: </w:t>
      </w:r>
      <w:r w:rsidR="00AA2F23" w:rsidRPr="00E44199">
        <w:rPr>
          <w:rFonts w:cs="Arial"/>
          <w:sz w:val="20"/>
        </w:rPr>
        <w:t>ugostiteljsko-turističke</w:t>
      </w:r>
      <w:r w:rsidR="00A657C3" w:rsidRPr="00E44199">
        <w:rPr>
          <w:rFonts w:cs="Arial"/>
          <w:sz w:val="20"/>
        </w:rPr>
        <w:t xml:space="preserve"> </w:t>
      </w:r>
      <w:r w:rsidR="00AA2F23" w:rsidRPr="00E44199">
        <w:rPr>
          <w:rFonts w:cs="Arial"/>
          <w:sz w:val="20"/>
        </w:rPr>
        <w:t>(restoran,  hotel, prenoćišta i slično), poslovne (uslužne, trgovačke, komunalno-servisne), proizvodne manjeg opsega i zanatske građevine, građevine za proizvodnju i preradu te pakiranje i skladištenje prehrambenih proizvoda, manja parkirališta za transportna vozila s pratećim garažnim i skladišnim prostorom</w:t>
      </w:r>
    </w:p>
    <w:p w14:paraId="7F2E1333" w14:textId="77777777" w:rsidR="00AA2F23" w:rsidRPr="00E44199" w:rsidRDefault="003B4C15" w:rsidP="003B4C15">
      <w:pPr>
        <w:tabs>
          <w:tab w:val="left" w:pos="709"/>
        </w:tabs>
        <w:ind w:left="709" w:hanging="425"/>
        <w:jc w:val="both"/>
        <w:rPr>
          <w:rFonts w:cs="Arial"/>
          <w:sz w:val="20"/>
        </w:rPr>
      </w:pPr>
      <w:r w:rsidRPr="00E44199">
        <w:rPr>
          <w:rFonts w:cs="Arial"/>
          <w:sz w:val="20"/>
        </w:rPr>
        <w:t>d)</w:t>
      </w:r>
      <w:r w:rsidR="00AA2F23" w:rsidRPr="00E44199">
        <w:rPr>
          <w:rFonts w:cs="Arial"/>
          <w:sz w:val="20"/>
        </w:rPr>
        <w:t xml:space="preserve"> </w:t>
      </w:r>
      <w:r w:rsidR="00AA2F23" w:rsidRPr="00E44199">
        <w:rPr>
          <w:rFonts w:cs="Arial"/>
          <w:sz w:val="20"/>
        </w:rPr>
        <w:tab/>
      </w:r>
      <w:r w:rsidR="00AA2F23" w:rsidRPr="00E44199">
        <w:rPr>
          <w:rFonts w:cs="Arial"/>
          <w:bCs/>
          <w:sz w:val="20"/>
        </w:rPr>
        <w:t xml:space="preserve">javne i društvene namjene </w:t>
      </w:r>
      <w:r w:rsidR="00AA2F23" w:rsidRPr="00E44199">
        <w:rPr>
          <w:rFonts w:cs="Arial"/>
          <w:sz w:val="20"/>
        </w:rPr>
        <w:t>(upravne, socijalne, zdravstvene, školske i predškolske, kulturne, vjerske i sl. te vatrogasni dom)</w:t>
      </w:r>
    </w:p>
    <w:p w14:paraId="25A386A3" w14:textId="77777777" w:rsidR="00AA2F23" w:rsidRPr="00E44199" w:rsidRDefault="00AA2F23" w:rsidP="003B4C15">
      <w:pPr>
        <w:tabs>
          <w:tab w:val="left" w:pos="709"/>
        </w:tabs>
        <w:ind w:left="709" w:hanging="425"/>
        <w:jc w:val="both"/>
        <w:rPr>
          <w:rFonts w:cs="Arial"/>
          <w:sz w:val="20"/>
        </w:rPr>
      </w:pPr>
      <w:r w:rsidRPr="00E44199">
        <w:rPr>
          <w:rFonts w:cs="Arial"/>
          <w:sz w:val="20"/>
        </w:rPr>
        <w:t>e)</w:t>
      </w:r>
      <w:r w:rsidR="003B4C15" w:rsidRPr="00E44199">
        <w:rPr>
          <w:rFonts w:cs="Arial"/>
          <w:sz w:val="20"/>
        </w:rPr>
        <w:tab/>
      </w:r>
      <w:r w:rsidRPr="00E44199">
        <w:rPr>
          <w:rFonts w:cs="Arial"/>
          <w:sz w:val="20"/>
        </w:rPr>
        <w:t xml:space="preserve">posebne namjene </w:t>
      </w:r>
    </w:p>
    <w:p w14:paraId="0D70DF7A" w14:textId="77777777" w:rsidR="00AA2F23" w:rsidRPr="00E44199" w:rsidRDefault="003B4C15" w:rsidP="003B4C15">
      <w:pPr>
        <w:tabs>
          <w:tab w:val="left" w:pos="709"/>
        </w:tabs>
        <w:ind w:left="709" w:hanging="425"/>
        <w:jc w:val="both"/>
        <w:rPr>
          <w:rFonts w:cs="Arial"/>
          <w:sz w:val="20"/>
        </w:rPr>
      </w:pPr>
      <w:r w:rsidRPr="00E44199">
        <w:rPr>
          <w:rFonts w:cs="Arial"/>
          <w:sz w:val="20"/>
        </w:rPr>
        <w:t>f)</w:t>
      </w:r>
      <w:r w:rsidR="00AA2F23" w:rsidRPr="00E44199">
        <w:rPr>
          <w:rFonts w:cs="Arial"/>
          <w:sz w:val="20"/>
        </w:rPr>
        <w:t xml:space="preserve"> </w:t>
      </w:r>
      <w:r w:rsidR="00AA2F23" w:rsidRPr="00E44199">
        <w:rPr>
          <w:rFonts w:cs="Arial"/>
          <w:sz w:val="20"/>
        </w:rPr>
        <w:tab/>
      </w:r>
      <w:r w:rsidR="00AA2F23" w:rsidRPr="00E44199">
        <w:rPr>
          <w:rFonts w:cs="Arial"/>
          <w:bCs/>
          <w:sz w:val="20"/>
        </w:rPr>
        <w:t>sportsko-rekreacijske namjene</w:t>
      </w:r>
    </w:p>
    <w:p w14:paraId="3E3A1101" w14:textId="77777777" w:rsidR="0027376A" w:rsidRPr="00C34429" w:rsidRDefault="003B4C15" w:rsidP="003B4C15">
      <w:pPr>
        <w:tabs>
          <w:tab w:val="left" w:pos="709"/>
        </w:tabs>
        <w:ind w:left="709" w:hanging="425"/>
        <w:jc w:val="both"/>
        <w:rPr>
          <w:rFonts w:cs="Arial"/>
          <w:bCs/>
          <w:sz w:val="20"/>
        </w:rPr>
      </w:pPr>
      <w:r w:rsidRPr="00E44199">
        <w:rPr>
          <w:rFonts w:cs="Arial"/>
          <w:sz w:val="20"/>
        </w:rPr>
        <w:t>g)</w:t>
      </w:r>
      <w:r w:rsidR="00AA2F23" w:rsidRPr="00E44199">
        <w:rPr>
          <w:rFonts w:cs="Arial"/>
          <w:sz w:val="20"/>
        </w:rPr>
        <w:t xml:space="preserve"> </w:t>
      </w:r>
      <w:r w:rsidR="00AA2F23" w:rsidRPr="00E44199">
        <w:rPr>
          <w:rFonts w:cs="Arial"/>
          <w:sz w:val="20"/>
        </w:rPr>
        <w:tab/>
      </w:r>
      <w:r w:rsidR="00AA2F23" w:rsidRPr="00E44199">
        <w:rPr>
          <w:rFonts w:cs="Arial"/>
          <w:bCs/>
          <w:sz w:val="20"/>
        </w:rPr>
        <w:t>infrastrukturne građevine.</w:t>
      </w:r>
    </w:p>
    <w:p w14:paraId="54AB2A5B" w14:textId="77777777" w:rsidR="0088181E" w:rsidRPr="00C34429" w:rsidRDefault="0088181E">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4584BA7A" w14:textId="77777777" w:rsidR="0088181E" w:rsidRPr="00C34429" w:rsidRDefault="0088181E">
      <w:pPr>
        <w:widowControl w:val="0"/>
        <w:numPr>
          <w:ilvl w:val="0"/>
          <w:numId w:val="93"/>
        </w:numPr>
        <w:tabs>
          <w:tab w:val="left" w:pos="426"/>
        </w:tabs>
        <w:suppressAutoHyphens w:val="0"/>
        <w:autoSpaceDE w:val="0"/>
        <w:autoSpaceDN w:val="0"/>
        <w:adjustRightInd w:val="0"/>
        <w:jc w:val="both"/>
        <w:rPr>
          <w:rFonts w:cs="Arial"/>
          <w:sz w:val="20"/>
        </w:rPr>
      </w:pPr>
      <w:r w:rsidRPr="00C34429">
        <w:rPr>
          <w:rFonts w:cs="Arial"/>
          <w:sz w:val="20"/>
        </w:rPr>
        <w:t>Na jednoj građevnoj čestici u građevinskom području naselja mješovite namjene (bez posebne oznake) može se graditi:</w:t>
      </w:r>
    </w:p>
    <w:p w14:paraId="0FF2B6DC" w14:textId="77777777" w:rsidR="0088181E" w:rsidRPr="00C34429" w:rsidRDefault="0088181E" w:rsidP="003B4C15">
      <w:pPr>
        <w:spacing w:after="60"/>
        <w:ind w:left="709" w:hanging="284"/>
        <w:rPr>
          <w:rFonts w:cs="Arial"/>
          <w:sz w:val="20"/>
        </w:rPr>
      </w:pPr>
      <w:r w:rsidRPr="00C34429">
        <w:rPr>
          <w:rFonts w:cs="Arial"/>
          <w:sz w:val="20"/>
        </w:rPr>
        <w:t xml:space="preserve">a) </w:t>
      </w:r>
      <w:r w:rsidRPr="00C34429">
        <w:rPr>
          <w:rFonts w:cs="Arial"/>
          <w:sz w:val="20"/>
        </w:rPr>
        <w:tab/>
      </w:r>
      <w:r w:rsidRPr="00C34429">
        <w:rPr>
          <w:rFonts w:cs="Arial"/>
          <w:bCs/>
          <w:sz w:val="20"/>
        </w:rPr>
        <w:t>jedna osnovna građevina i</w:t>
      </w:r>
    </w:p>
    <w:p w14:paraId="6D5DD5E8" w14:textId="77777777" w:rsidR="0088181E" w:rsidRPr="00C34429" w:rsidRDefault="0088181E" w:rsidP="003B4C15">
      <w:pPr>
        <w:ind w:left="709" w:hanging="283"/>
        <w:rPr>
          <w:rFonts w:cs="Arial"/>
          <w:bCs/>
          <w:sz w:val="20"/>
        </w:rPr>
      </w:pPr>
      <w:r w:rsidRPr="00C34429">
        <w:rPr>
          <w:rFonts w:cs="Arial"/>
          <w:sz w:val="20"/>
        </w:rPr>
        <w:t xml:space="preserve">b) </w:t>
      </w:r>
      <w:r w:rsidRPr="00C34429">
        <w:rPr>
          <w:rFonts w:cs="Arial"/>
          <w:sz w:val="20"/>
        </w:rPr>
        <w:tab/>
      </w:r>
      <w:r w:rsidRPr="00C34429">
        <w:rPr>
          <w:rFonts w:cs="Arial"/>
          <w:bCs/>
          <w:sz w:val="20"/>
        </w:rPr>
        <w:t xml:space="preserve">pomoćne građevine. </w:t>
      </w:r>
    </w:p>
    <w:p w14:paraId="43E42A21" w14:textId="77777777" w:rsidR="0088181E" w:rsidRPr="00C34429" w:rsidRDefault="0088181E">
      <w:pPr>
        <w:widowControl w:val="0"/>
        <w:numPr>
          <w:ilvl w:val="0"/>
          <w:numId w:val="93"/>
        </w:numPr>
        <w:tabs>
          <w:tab w:val="left" w:pos="426"/>
        </w:tabs>
        <w:suppressAutoHyphens w:val="0"/>
        <w:autoSpaceDE w:val="0"/>
        <w:autoSpaceDN w:val="0"/>
        <w:adjustRightInd w:val="0"/>
        <w:jc w:val="both"/>
        <w:rPr>
          <w:rFonts w:cs="Arial"/>
          <w:sz w:val="20"/>
        </w:rPr>
      </w:pPr>
      <w:r w:rsidRPr="00C34429">
        <w:rPr>
          <w:rFonts w:cs="Arial"/>
          <w:sz w:val="20"/>
        </w:rPr>
        <w:t>Na građevnoj čestici za izgradnju obiteljske stambene ili stambeno-poslovne građevine kao osnovne građevine, mogu se graditi:</w:t>
      </w:r>
    </w:p>
    <w:p w14:paraId="23310FC7" w14:textId="77777777" w:rsidR="0088181E" w:rsidRPr="00C34429" w:rsidRDefault="0088181E">
      <w:pPr>
        <w:numPr>
          <w:ilvl w:val="0"/>
          <w:numId w:val="21"/>
        </w:numPr>
        <w:tabs>
          <w:tab w:val="clear" w:pos="1080"/>
        </w:tabs>
        <w:suppressAutoHyphens w:val="0"/>
        <w:spacing w:after="60"/>
        <w:ind w:left="850" w:hanging="425"/>
        <w:jc w:val="both"/>
        <w:rPr>
          <w:rFonts w:cs="Arial"/>
          <w:sz w:val="20"/>
        </w:rPr>
      </w:pPr>
      <w:r w:rsidRPr="00C34429">
        <w:rPr>
          <w:rFonts w:cs="Arial"/>
          <w:sz w:val="20"/>
        </w:rPr>
        <w:t xml:space="preserve">pomoćne građevine </w:t>
      </w:r>
    </w:p>
    <w:p w14:paraId="2C370C54" w14:textId="77777777" w:rsidR="0088181E" w:rsidRPr="00C34429" w:rsidRDefault="0088181E">
      <w:pPr>
        <w:numPr>
          <w:ilvl w:val="0"/>
          <w:numId w:val="21"/>
        </w:numPr>
        <w:tabs>
          <w:tab w:val="clear" w:pos="1080"/>
        </w:tabs>
        <w:suppressAutoHyphens w:val="0"/>
        <w:spacing w:after="60"/>
        <w:ind w:left="850" w:hanging="425"/>
        <w:jc w:val="both"/>
        <w:rPr>
          <w:rFonts w:cs="Arial"/>
          <w:sz w:val="20"/>
        </w:rPr>
      </w:pPr>
      <w:r w:rsidRPr="00C34429">
        <w:rPr>
          <w:rFonts w:cs="Arial"/>
          <w:sz w:val="20"/>
        </w:rPr>
        <w:t>poljoprivredne gospodarske građevine u domaćinstvu sa i bez izvora onečišćenja</w:t>
      </w:r>
    </w:p>
    <w:p w14:paraId="56E0AD7C" w14:textId="77777777" w:rsidR="0088181E" w:rsidRPr="00C34429" w:rsidRDefault="0088181E">
      <w:pPr>
        <w:numPr>
          <w:ilvl w:val="0"/>
          <w:numId w:val="21"/>
        </w:numPr>
        <w:tabs>
          <w:tab w:val="clear" w:pos="1080"/>
        </w:tabs>
        <w:suppressAutoHyphens w:val="0"/>
        <w:ind w:left="851" w:hanging="425"/>
        <w:jc w:val="both"/>
        <w:rPr>
          <w:rFonts w:cs="Arial"/>
          <w:sz w:val="20"/>
        </w:rPr>
      </w:pPr>
      <w:r w:rsidRPr="00C34429">
        <w:rPr>
          <w:rFonts w:cs="Arial"/>
          <w:sz w:val="20"/>
        </w:rPr>
        <w:t xml:space="preserve">mala poslovna i/ili proizvodna građevina. </w:t>
      </w:r>
    </w:p>
    <w:p w14:paraId="046C4604" w14:textId="77777777" w:rsidR="0088181E" w:rsidRPr="00C34429" w:rsidRDefault="0088181E">
      <w:pPr>
        <w:widowControl w:val="0"/>
        <w:numPr>
          <w:ilvl w:val="0"/>
          <w:numId w:val="93"/>
        </w:numPr>
        <w:tabs>
          <w:tab w:val="left" w:pos="426"/>
        </w:tabs>
        <w:suppressAutoHyphens w:val="0"/>
        <w:autoSpaceDE w:val="0"/>
        <w:autoSpaceDN w:val="0"/>
        <w:adjustRightInd w:val="0"/>
        <w:jc w:val="both"/>
        <w:rPr>
          <w:rFonts w:cs="Arial"/>
          <w:sz w:val="20"/>
        </w:rPr>
      </w:pPr>
      <w:r w:rsidRPr="00C34429">
        <w:rPr>
          <w:rFonts w:cs="Arial"/>
          <w:sz w:val="20"/>
        </w:rPr>
        <w:t>U sklopu građevine i/ili građevne čestice obiteljske stambene ili stambeno-poslovne namjene omogućava se realizacija poslovnog prostora za djelatnosti bez negativnog utjecaja na okoliš (tihe i čiste djelatnosti bez opasnosti od požara i eksplozije): sadržaji kao u članku 24. stavku 1. podstavak a.</w:t>
      </w:r>
    </w:p>
    <w:p w14:paraId="48C6C45F" w14:textId="77777777" w:rsidR="0088181E" w:rsidRPr="00C34429" w:rsidRDefault="0088181E">
      <w:pPr>
        <w:widowControl w:val="0"/>
        <w:numPr>
          <w:ilvl w:val="0"/>
          <w:numId w:val="93"/>
        </w:numPr>
        <w:tabs>
          <w:tab w:val="left" w:pos="426"/>
        </w:tabs>
        <w:suppressAutoHyphens w:val="0"/>
        <w:autoSpaceDE w:val="0"/>
        <w:autoSpaceDN w:val="0"/>
        <w:adjustRightInd w:val="0"/>
        <w:jc w:val="both"/>
        <w:rPr>
          <w:rFonts w:cs="Arial"/>
          <w:sz w:val="20"/>
        </w:rPr>
      </w:pPr>
      <w:r w:rsidRPr="00C34429">
        <w:rPr>
          <w:rFonts w:cs="Arial"/>
          <w:sz w:val="20"/>
        </w:rPr>
        <w:t>Osim građevina iz stavka 1. i 2. ovoga članka, na čestici osnovne građevine mogu se graditi i druge (sporedne) građevine koje služe za redovitu uporabu osnovne građevine:</w:t>
      </w:r>
    </w:p>
    <w:p w14:paraId="0C683DD7" w14:textId="77777777" w:rsidR="0088181E" w:rsidRPr="00C34429" w:rsidRDefault="0088181E" w:rsidP="003B4C15">
      <w:pPr>
        <w:tabs>
          <w:tab w:val="left" w:pos="709"/>
        </w:tabs>
        <w:spacing w:after="60"/>
        <w:ind w:left="709" w:hanging="284"/>
        <w:jc w:val="both"/>
        <w:rPr>
          <w:rFonts w:cs="Arial"/>
          <w:sz w:val="20"/>
        </w:rPr>
      </w:pPr>
      <w:r w:rsidRPr="00C34429">
        <w:rPr>
          <w:rFonts w:cs="Arial"/>
          <w:sz w:val="20"/>
        </w:rPr>
        <w:t>a)</w:t>
      </w:r>
      <w:r w:rsidR="003B4C15" w:rsidRPr="00C34429">
        <w:rPr>
          <w:rFonts w:cs="Arial"/>
          <w:sz w:val="20"/>
        </w:rPr>
        <w:tab/>
      </w:r>
      <w:r w:rsidRPr="00C34429">
        <w:rPr>
          <w:rFonts w:cs="Arial"/>
          <w:sz w:val="20"/>
        </w:rPr>
        <w:t>pretežito podzemne (ukopane) i nadzemne građevine (spremnici ukapljenog plina ili nafte, cisterne za vodu i sl.)</w:t>
      </w:r>
    </w:p>
    <w:p w14:paraId="161925F8" w14:textId="77777777" w:rsidR="0088181E" w:rsidRPr="00C34429" w:rsidRDefault="0088181E" w:rsidP="003B4C15">
      <w:pPr>
        <w:tabs>
          <w:tab w:val="left" w:pos="709"/>
        </w:tabs>
        <w:spacing w:after="60"/>
        <w:ind w:left="709" w:hanging="284"/>
        <w:jc w:val="both"/>
        <w:rPr>
          <w:rFonts w:cs="Arial"/>
          <w:sz w:val="20"/>
        </w:rPr>
      </w:pPr>
      <w:r w:rsidRPr="00C34429">
        <w:rPr>
          <w:rFonts w:cs="Arial"/>
          <w:sz w:val="20"/>
        </w:rPr>
        <w:t>b)</w:t>
      </w:r>
      <w:r w:rsidR="003B4C15" w:rsidRPr="00C34429">
        <w:rPr>
          <w:rFonts w:cs="Arial"/>
          <w:sz w:val="20"/>
        </w:rPr>
        <w:tab/>
      </w:r>
      <w:r w:rsidRPr="00C34429">
        <w:rPr>
          <w:rFonts w:cs="Arial"/>
          <w:sz w:val="20"/>
        </w:rPr>
        <w:t>otvorena (ali i nenatkrivena) dječja i sportska igrališta koja su cijelom svojom površinom oslonjena na tlo, otvoreni bazeni i sl.</w:t>
      </w:r>
    </w:p>
    <w:p w14:paraId="5DD24BCC" w14:textId="77777777" w:rsidR="0088181E" w:rsidRPr="00C34429" w:rsidRDefault="0088181E" w:rsidP="003B4C15">
      <w:pPr>
        <w:tabs>
          <w:tab w:val="left" w:pos="709"/>
        </w:tabs>
        <w:spacing w:after="60"/>
        <w:ind w:left="709" w:hanging="284"/>
        <w:jc w:val="both"/>
        <w:rPr>
          <w:rFonts w:cs="Arial"/>
          <w:strike/>
          <w:sz w:val="20"/>
        </w:rPr>
      </w:pPr>
      <w:r w:rsidRPr="00C34429">
        <w:rPr>
          <w:rFonts w:cs="Arial"/>
          <w:sz w:val="20"/>
        </w:rPr>
        <w:t>c)</w:t>
      </w:r>
      <w:r w:rsidR="003B4C15" w:rsidRPr="00C34429">
        <w:rPr>
          <w:rFonts w:cs="Arial"/>
          <w:sz w:val="20"/>
        </w:rPr>
        <w:tab/>
      </w:r>
      <w:r w:rsidRPr="00C34429">
        <w:rPr>
          <w:rFonts w:cs="Arial"/>
          <w:sz w:val="20"/>
        </w:rPr>
        <w:t xml:space="preserve">ograde, pergole (brajde, odrine), prostor za odlaganje kućnog otpada, </w:t>
      </w:r>
      <w:proofErr w:type="spellStart"/>
      <w:r w:rsidRPr="00C34429">
        <w:rPr>
          <w:rFonts w:cs="Arial"/>
          <w:sz w:val="20"/>
        </w:rPr>
        <w:t>parterna</w:t>
      </w:r>
      <w:proofErr w:type="spellEnd"/>
      <w:r w:rsidRPr="00C34429">
        <w:rPr>
          <w:rFonts w:cs="Arial"/>
          <w:sz w:val="20"/>
        </w:rPr>
        <w:t xml:space="preserve"> uređenja (staze, platoi, parkiralište, stube na kosom terenu) </w:t>
      </w:r>
    </w:p>
    <w:p w14:paraId="67B2AD7E" w14:textId="77777777" w:rsidR="0088181E" w:rsidRPr="00C34429" w:rsidRDefault="0088181E" w:rsidP="003B4C15">
      <w:pPr>
        <w:tabs>
          <w:tab w:val="left" w:pos="709"/>
        </w:tabs>
        <w:ind w:left="709" w:hanging="283"/>
        <w:jc w:val="both"/>
        <w:rPr>
          <w:rFonts w:cs="Arial"/>
          <w:bCs/>
          <w:sz w:val="20"/>
        </w:rPr>
      </w:pPr>
      <w:r w:rsidRPr="00C34429">
        <w:rPr>
          <w:rFonts w:cs="Arial"/>
          <w:sz w:val="20"/>
        </w:rPr>
        <w:t>d)</w:t>
      </w:r>
      <w:r w:rsidR="003B4C15" w:rsidRPr="00C34429">
        <w:rPr>
          <w:rFonts w:cs="Arial"/>
          <w:sz w:val="20"/>
        </w:rPr>
        <w:tab/>
      </w:r>
      <w:r w:rsidRPr="00C34429">
        <w:rPr>
          <w:rFonts w:cs="Arial"/>
          <w:bCs/>
          <w:sz w:val="20"/>
        </w:rPr>
        <w:t>solarni kolektori/fotonaponske ćelije na terenu građevne čestice i gradnja pomoćnih građevina koje služe za proizvodnju energije iz alternativnih izvora.</w:t>
      </w:r>
    </w:p>
    <w:p w14:paraId="4CB6B98D" w14:textId="77777777" w:rsidR="0088181E" w:rsidRPr="00C34429" w:rsidRDefault="0088181E">
      <w:pPr>
        <w:widowControl w:val="0"/>
        <w:numPr>
          <w:ilvl w:val="0"/>
          <w:numId w:val="93"/>
        </w:numPr>
        <w:tabs>
          <w:tab w:val="left" w:pos="426"/>
        </w:tabs>
        <w:suppressAutoHyphens w:val="0"/>
        <w:autoSpaceDE w:val="0"/>
        <w:autoSpaceDN w:val="0"/>
        <w:adjustRightInd w:val="0"/>
        <w:jc w:val="both"/>
        <w:rPr>
          <w:rFonts w:cs="Arial"/>
          <w:sz w:val="20"/>
        </w:rPr>
      </w:pPr>
      <w:r w:rsidRPr="00C34429">
        <w:rPr>
          <w:rFonts w:cs="Arial"/>
          <w:sz w:val="20"/>
        </w:rPr>
        <w:t>Na stambenoj građevnoj čestici u zoni iz stavka 2. ovoga članka, moguće je izgraditi poslovnu, i/ili gospodarsku građevinu prije stambene građevine, uz uvjet da se za stambenu građevinu, u postupku ishođenja propisanih akata za građenje, rezervira prostor za stambenu građevinu.</w:t>
      </w:r>
    </w:p>
    <w:p w14:paraId="18F93CF4" w14:textId="77777777" w:rsidR="0088181E" w:rsidRPr="00C34429" w:rsidRDefault="0088181E">
      <w:pPr>
        <w:widowControl w:val="0"/>
        <w:numPr>
          <w:ilvl w:val="0"/>
          <w:numId w:val="93"/>
        </w:numPr>
        <w:tabs>
          <w:tab w:val="left" w:pos="426"/>
        </w:tabs>
        <w:suppressAutoHyphens w:val="0"/>
        <w:autoSpaceDE w:val="0"/>
        <w:autoSpaceDN w:val="0"/>
        <w:adjustRightInd w:val="0"/>
        <w:jc w:val="both"/>
        <w:rPr>
          <w:rFonts w:cs="Arial"/>
          <w:sz w:val="20"/>
        </w:rPr>
      </w:pPr>
      <w:r w:rsidRPr="00C34429">
        <w:rPr>
          <w:rFonts w:cs="Arial"/>
          <w:sz w:val="20"/>
        </w:rPr>
        <w:t xml:space="preserve">Stambene, poslovne, gospodarske i pomoćne građevine ili prostori, mogu se u cijelosti ili djelomično prenamijeniti u druge namjene, koje su navedene ovim stavkom, a unutar gabarita u skladu s odredbama Plana propisanih za vrstu građevine temeljem koje je građevina izgrađena. Potrebno je zadovoljiti uvjet o dozvoljenom broju pojedinih građevina na čestici, te osigurati potreban prostor za smještaj vozila. </w:t>
      </w:r>
    </w:p>
    <w:p w14:paraId="2CA4113E" w14:textId="77777777" w:rsidR="0088181E" w:rsidRPr="00C34429" w:rsidRDefault="0088181E">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2D363EA2" w14:textId="77777777" w:rsidR="0088181E" w:rsidRPr="00C34429" w:rsidRDefault="0088181E">
      <w:pPr>
        <w:widowControl w:val="0"/>
        <w:numPr>
          <w:ilvl w:val="0"/>
          <w:numId w:val="94"/>
        </w:numPr>
        <w:tabs>
          <w:tab w:val="left" w:pos="426"/>
        </w:tabs>
        <w:suppressAutoHyphens w:val="0"/>
        <w:autoSpaceDE w:val="0"/>
        <w:autoSpaceDN w:val="0"/>
        <w:adjustRightInd w:val="0"/>
        <w:jc w:val="both"/>
        <w:rPr>
          <w:rFonts w:cs="Arial"/>
          <w:sz w:val="20"/>
        </w:rPr>
      </w:pPr>
      <w:r w:rsidRPr="00C34429">
        <w:rPr>
          <w:rFonts w:cs="Arial"/>
          <w:sz w:val="20"/>
        </w:rPr>
        <w:t xml:space="preserve">U zoni mješovite namjene moguća je izgradnja građevina za bavljenje seoskim turizmom ako se za to </w:t>
      </w:r>
      <w:r w:rsidRPr="00C34429">
        <w:rPr>
          <w:rFonts w:cs="Arial"/>
          <w:sz w:val="20"/>
        </w:rPr>
        <w:lastRenderedPageBreak/>
        <w:t>osiguraju potrebni uvjeti. Za istu namjenu moguće je prenamijeniti i postojeće građevine na čestici pri čemu se smještajne jedinice ne računaju kao stambene. Moguća je i gradnja zasebnih smještajnih jedinica uz zadovoljenje koeficijenta izgrađenosti čestice za zonu mješovite namjene.</w:t>
      </w:r>
    </w:p>
    <w:p w14:paraId="150D8ECB" w14:textId="77777777" w:rsidR="0088181E" w:rsidRPr="00C34429" w:rsidRDefault="0088181E">
      <w:pPr>
        <w:widowControl w:val="0"/>
        <w:numPr>
          <w:ilvl w:val="0"/>
          <w:numId w:val="94"/>
        </w:numPr>
        <w:tabs>
          <w:tab w:val="left" w:pos="426"/>
        </w:tabs>
        <w:suppressAutoHyphens w:val="0"/>
        <w:autoSpaceDE w:val="0"/>
        <w:autoSpaceDN w:val="0"/>
        <w:adjustRightInd w:val="0"/>
        <w:jc w:val="both"/>
        <w:rPr>
          <w:rFonts w:cs="Arial"/>
          <w:sz w:val="20"/>
        </w:rPr>
      </w:pPr>
      <w:r w:rsidRPr="00C34429">
        <w:rPr>
          <w:rFonts w:cs="Arial"/>
          <w:sz w:val="20"/>
        </w:rPr>
        <w:t>Unutar građevinskog područja naselja, u zoni mješovite namjene dozvoljena je izgradnja, zamjenska izgradnja, prenamjena i rekonstrukcija građevina s društvenim i drugim javnim sadržajima.</w:t>
      </w:r>
    </w:p>
    <w:p w14:paraId="442BAF3A" w14:textId="77777777" w:rsidR="0088181E" w:rsidRPr="00C34429" w:rsidRDefault="0088181E">
      <w:pPr>
        <w:widowControl w:val="0"/>
        <w:numPr>
          <w:ilvl w:val="0"/>
          <w:numId w:val="94"/>
        </w:numPr>
        <w:tabs>
          <w:tab w:val="left" w:pos="426"/>
        </w:tabs>
        <w:suppressAutoHyphens w:val="0"/>
        <w:autoSpaceDE w:val="0"/>
        <w:autoSpaceDN w:val="0"/>
        <w:adjustRightInd w:val="0"/>
        <w:jc w:val="both"/>
        <w:rPr>
          <w:rFonts w:cs="Arial"/>
          <w:sz w:val="20"/>
        </w:rPr>
      </w:pPr>
      <w:r w:rsidRPr="00C34429">
        <w:rPr>
          <w:rFonts w:cs="Arial"/>
          <w:sz w:val="20"/>
        </w:rPr>
        <w:t>Unutar mješovite zone moguće je uređenje parkovnih i zaštitnih zelenih površina u svrhu uređenja i zaštite okoliša.</w:t>
      </w:r>
    </w:p>
    <w:p w14:paraId="5AEE27B9" w14:textId="77777777" w:rsidR="0088181E" w:rsidRPr="00C34429" w:rsidRDefault="0088181E">
      <w:pPr>
        <w:widowControl w:val="0"/>
        <w:numPr>
          <w:ilvl w:val="0"/>
          <w:numId w:val="94"/>
        </w:numPr>
        <w:tabs>
          <w:tab w:val="left" w:pos="426"/>
        </w:tabs>
        <w:suppressAutoHyphens w:val="0"/>
        <w:autoSpaceDE w:val="0"/>
        <w:autoSpaceDN w:val="0"/>
        <w:adjustRightInd w:val="0"/>
        <w:jc w:val="both"/>
        <w:rPr>
          <w:rFonts w:cs="Arial"/>
          <w:sz w:val="20"/>
        </w:rPr>
      </w:pPr>
      <w:r w:rsidRPr="00C34429">
        <w:rPr>
          <w:rFonts w:cs="Arial"/>
          <w:sz w:val="20"/>
        </w:rPr>
        <w:t>U sklopu površina mješovite namjene moguće je uređenje i izgradnja:</w:t>
      </w:r>
    </w:p>
    <w:p w14:paraId="7D76D45F" w14:textId="77777777" w:rsidR="0088181E" w:rsidRPr="00C34429" w:rsidRDefault="0088181E">
      <w:pPr>
        <w:numPr>
          <w:ilvl w:val="0"/>
          <w:numId w:val="20"/>
        </w:numPr>
        <w:tabs>
          <w:tab w:val="left" w:pos="851"/>
        </w:tabs>
        <w:suppressAutoHyphens w:val="0"/>
        <w:spacing w:after="60"/>
        <w:ind w:left="992" w:hanging="425"/>
        <w:jc w:val="both"/>
        <w:rPr>
          <w:rFonts w:cs="Arial"/>
          <w:sz w:val="20"/>
        </w:rPr>
      </w:pPr>
      <w:r w:rsidRPr="00C34429">
        <w:rPr>
          <w:rFonts w:cs="Arial"/>
          <w:sz w:val="20"/>
        </w:rPr>
        <w:t>kolnih i pješačkih putova, biciklističkih staza, parkirališta</w:t>
      </w:r>
    </w:p>
    <w:p w14:paraId="52BE3D7E" w14:textId="77777777" w:rsidR="0088181E" w:rsidRPr="00C34429" w:rsidRDefault="0088181E">
      <w:pPr>
        <w:numPr>
          <w:ilvl w:val="0"/>
          <w:numId w:val="20"/>
        </w:numPr>
        <w:tabs>
          <w:tab w:val="left" w:pos="851"/>
        </w:tabs>
        <w:suppressAutoHyphens w:val="0"/>
        <w:spacing w:after="60"/>
        <w:ind w:left="992" w:hanging="425"/>
        <w:jc w:val="both"/>
        <w:rPr>
          <w:rFonts w:cs="Arial"/>
          <w:sz w:val="20"/>
        </w:rPr>
      </w:pPr>
      <w:r w:rsidRPr="00C34429">
        <w:rPr>
          <w:rFonts w:cs="Arial"/>
          <w:sz w:val="20"/>
        </w:rPr>
        <w:t xml:space="preserve">drugih uređaja i objekata infrastrukture </w:t>
      </w:r>
    </w:p>
    <w:p w14:paraId="6749E3B6" w14:textId="77777777" w:rsidR="0088181E" w:rsidRPr="00C34429" w:rsidRDefault="0088181E">
      <w:pPr>
        <w:numPr>
          <w:ilvl w:val="0"/>
          <w:numId w:val="20"/>
        </w:numPr>
        <w:tabs>
          <w:tab w:val="left" w:pos="851"/>
        </w:tabs>
        <w:suppressAutoHyphens w:val="0"/>
        <w:spacing w:after="60"/>
        <w:ind w:left="992" w:hanging="425"/>
        <w:jc w:val="both"/>
        <w:rPr>
          <w:rFonts w:cs="Arial"/>
          <w:sz w:val="20"/>
        </w:rPr>
      </w:pPr>
      <w:r w:rsidRPr="00C34429">
        <w:rPr>
          <w:rFonts w:cs="Arial"/>
          <w:sz w:val="20"/>
        </w:rPr>
        <w:t>sportsko-rekreacijskih površina i igrališta (dječjih i sportskih)</w:t>
      </w:r>
    </w:p>
    <w:p w14:paraId="18B1AE43" w14:textId="77777777" w:rsidR="0088181E" w:rsidRPr="00C34429" w:rsidRDefault="0088181E">
      <w:pPr>
        <w:pStyle w:val="Default"/>
        <w:widowControl w:val="0"/>
        <w:numPr>
          <w:ilvl w:val="0"/>
          <w:numId w:val="20"/>
        </w:numPr>
        <w:tabs>
          <w:tab w:val="left" w:pos="851"/>
        </w:tabs>
        <w:spacing w:after="120"/>
        <w:ind w:left="993" w:hanging="426"/>
        <w:jc w:val="both"/>
        <w:rPr>
          <w:rFonts w:ascii="Arial" w:hAnsi="Arial" w:cs="Arial"/>
          <w:color w:val="auto"/>
          <w:sz w:val="20"/>
          <w:szCs w:val="20"/>
        </w:rPr>
      </w:pPr>
      <w:r w:rsidRPr="00C34429">
        <w:rPr>
          <w:rFonts w:ascii="Arial" w:hAnsi="Arial" w:cs="Arial"/>
          <w:color w:val="auto"/>
          <w:sz w:val="20"/>
          <w:szCs w:val="20"/>
        </w:rPr>
        <w:t xml:space="preserve">postavljanje privremenih objekata (kioska, paviljona i drugog </w:t>
      </w:r>
      <w:proofErr w:type="spellStart"/>
      <w:r w:rsidRPr="00C34429">
        <w:rPr>
          <w:rFonts w:ascii="Arial" w:hAnsi="Arial" w:cs="Arial"/>
          <w:color w:val="auto"/>
          <w:sz w:val="20"/>
          <w:szCs w:val="20"/>
        </w:rPr>
        <w:t>mobilijara</w:t>
      </w:r>
      <w:proofErr w:type="spellEnd"/>
      <w:r w:rsidRPr="00C34429">
        <w:rPr>
          <w:rFonts w:ascii="Arial" w:hAnsi="Arial" w:cs="Arial"/>
          <w:color w:val="auto"/>
          <w:sz w:val="20"/>
          <w:szCs w:val="20"/>
        </w:rPr>
        <w:t>).</w:t>
      </w:r>
    </w:p>
    <w:p w14:paraId="7376FE74" w14:textId="77777777" w:rsidR="0088181E" w:rsidRPr="00C34429" w:rsidRDefault="0088181E">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370C983C" w14:textId="77777777" w:rsidR="0088181E" w:rsidRPr="00C34429" w:rsidRDefault="0088181E" w:rsidP="003B4C15">
      <w:pPr>
        <w:widowControl w:val="0"/>
        <w:tabs>
          <w:tab w:val="left" w:pos="426"/>
        </w:tabs>
        <w:suppressAutoHyphens w:val="0"/>
        <w:autoSpaceDE w:val="0"/>
        <w:autoSpaceDN w:val="0"/>
        <w:adjustRightInd w:val="0"/>
        <w:jc w:val="both"/>
        <w:rPr>
          <w:rFonts w:cs="Arial"/>
          <w:sz w:val="20"/>
        </w:rPr>
      </w:pPr>
      <w:r w:rsidRPr="00C34429">
        <w:rPr>
          <w:rFonts w:cs="Arial"/>
          <w:sz w:val="20"/>
        </w:rPr>
        <w:t>Prostornim planom, građevine stambene namjene dijele se na:</w:t>
      </w:r>
    </w:p>
    <w:p w14:paraId="79390571" w14:textId="77777777" w:rsidR="0088181E" w:rsidRPr="00C34429" w:rsidRDefault="0088181E">
      <w:pPr>
        <w:numPr>
          <w:ilvl w:val="0"/>
          <w:numId w:val="20"/>
        </w:numPr>
        <w:tabs>
          <w:tab w:val="left" w:pos="567"/>
        </w:tabs>
        <w:suppressAutoHyphens w:val="0"/>
        <w:spacing w:after="60"/>
        <w:ind w:left="567" w:hanging="283"/>
        <w:jc w:val="both"/>
        <w:rPr>
          <w:rFonts w:cs="Arial"/>
          <w:sz w:val="20"/>
        </w:rPr>
      </w:pPr>
      <w:r w:rsidRPr="00C34429">
        <w:rPr>
          <w:rFonts w:cs="Arial"/>
          <w:sz w:val="20"/>
        </w:rPr>
        <w:t>stambene građevine (obiteljska kuća/stambena zgrada i stambeno-poslovna zgrada), sadrži najviše 3 (tri) stambene jedinice</w:t>
      </w:r>
    </w:p>
    <w:p w14:paraId="1B92C37A" w14:textId="77777777" w:rsidR="0088181E" w:rsidRPr="00C34429" w:rsidRDefault="0088181E">
      <w:pPr>
        <w:numPr>
          <w:ilvl w:val="0"/>
          <w:numId w:val="20"/>
        </w:numPr>
        <w:tabs>
          <w:tab w:val="left" w:pos="567"/>
        </w:tabs>
        <w:suppressAutoHyphens w:val="0"/>
        <w:ind w:left="568" w:hanging="284"/>
        <w:jc w:val="both"/>
        <w:rPr>
          <w:rFonts w:cs="Arial"/>
          <w:sz w:val="20"/>
        </w:rPr>
      </w:pPr>
      <w:r w:rsidRPr="00C34429">
        <w:rPr>
          <w:rFonts w:cs="Arial"/>
          <w:sz w:val="20"/>
        </w:rPr>
        <w:t>višestambene građevine (višestambena zgrada i višestambeno-poslovna zgrada), sadrži više od 3 (tri) stambene jedinice.</w:t>
      </w:r>
    </w:p>
    <w:p w14:paraId="6861E9DF" w14:textId="77777777" w:rsidR="0088181E" w:rsidRPr="00C34429" w:rsidRDefault="0088181E">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3" w:name="_Toc419887320"/>
      <w:bookmarkEnd w:id="23"/>
    </w:p>
    <w:p w14:paraId="0F5605F4" w14:textId="77777777" w:rsidR="0088181E" w:rsidRPr="00C34429" w:rsidRDefault="0088181E" w:rsidP="003B4C15">
      <w:pPr>
        <w:widowControl w:val="0"/>
        <w:tabs>
          <w:tab w:val="left" w:pos="426"/>
        </w:tabs>
        <w:suppressAutoHyphens w:val="0"/>
        <w:autoSpaceDE w:val="0"/>
        <w:autoSpaceDN w:val="0"/>
        <w:adjustRightInd w:val="0"/>
        <w:jc w:val="both"/>
        <w:rPr>
          <w:rFonts w:cs="Arial"/>
          <w:sz w:val="20"/>
        </w:rPr>
      </w:pPr>
      <w:r w:rsidRPr="00C34429">
        <w:rPr>
          <w:rFonts w:cs="Arial"/>
          <w:sz w:val="20"/>
        </w:rPr>
        <w:t>Stambena građevina ne može biti manja od 45 m</w:t>
      </w:r>
      <w:r w:rsidRPr="00C34429">
        <w:rPr>
          <w:rFonts w:cs="Arial"/>
          <w:sz w:val="20"/>
          <w:vertAlign w:val="superscript"/>
        </w:rPr>
        <w:t>2</w:t>
      </w:r>
      <w:r w:rsidRPr="00C34429">
        <w:rPr>
          <w:rFonts w:cs="Arial"/>
          <w:sz w:val="20"/>
        </w:rPr>
        <w:t xml:space="preserve"> tlocrtne površine.</w:t>
      </w:r>
    </w:p>
    <w:p w14:paraId="722F115E" w14:textId="77777777" w:rsidR="0088181E" w:rsidRPr="00C34429" w:rsidRDefault="0088181E">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12BA380A" w14:textId="77777777" w:rsidR="0088181E" w:rsidRPr="00C34429" w:rsidRDefault="0088181E">
      <w:pPr>
        <w:widowControl w:val="0"/>
        <w:numPr>
          <w:ilvl w:val="0"/>
          <w:numId w:val="95"/>
        </w:numPr>
        <w:tabs>
          <w:tab w:val="left" w:pos="426"/>
        </w:tabs>
        <w:suppressAutoHyphens w:val="0"/>
        <w:autoSpaceDE w:val="0"/>
        <w:autoSpaceDN w:val="0"/>
        <w:adjustRightInd w:val="0"/>
        <w:jc w:val="both"/>
        <w:rPr>
          <w:rFonts w:cs="Arial"/>
          <w:sz w:val="20"/>
        </w:rPr>
      </w:pPr>
      <w:r w:rsidRPr="00C34429">
        <w:rPr>
          <w:rFonts w:cs="Arial"/>
          <w:sz w:val="20"/>
        </w:rPr>
        <w:t>Pomoćne građevine uz stambenu građevinu, koje služe za potrebe domaćinstva su: garaže za vozila,  ljetne kuhinje, vrtne sjenice i nadstrešnice, zatvoreni i/ili natkriveni bazeni, spremišta sitnog alata i radionice, drvarnice, šupe, kotlovnice i slične građevine.</w:t>
      </w:r>
    </w:p>
    <w:p w14:paraId="0D0498E6" w14:textId="77777777" w:rsidR="0088181E" w:rsidRPr="00C34429" w:rsidRDefault="0088181E">
      <w:pPr>
        <w:widowControl w:val="0"/>
        <w:numPr>
          <w:ilvl w:val="0"/>
          <w:numId w:val="95"/>
        </w:numPr>
        <w:tabs>
          <w:tab w:val="left" w:pos="426"/>
        </w:tabs>
        <w:suppressAutoHyphens w:val="0"/>
        <w:autoSpaceDE w:val="0"/>
        <w:autoSpaceDN w:val="0"/>
        <w:adjustRightInd w:val="0"/>
        <w:jc w:val="both"/>
        <w:rPr>
          <w:rFonts w:cs="Arial"/>
          <w:sz w:val="20"/>
        </w:rPr>
      </w:pPr>
      <w:r w:rsidRPr="00C34429">
        <w:rPr>
          <w:rFonts w:cs="Arial"/>
          <w:sz w:val="20"/>
        </w:rPr>
        <w:t>Pomoćne građevine uz višestambenu građevinu i građevinu mješovite, poslovne te javne i društvene namjene su: garaže za vozila, vrtne sjenice i nadstrešnice, zatvoreni i/ili natkriveni bazeni, drvarnice, kotlovnice i slične građevine.</w:t>
      </w:r>
    </w:p>
    <w:p w14:paraId="046A6B0D" w14:textId="77777777" w:rsidR="0088181E" w:rsidRPr="00C34429" w:rsidRDefault="0088181E">
      <w:pPr>
        <w:widowControl w:val="0"/>
        <w:numPr>
          <w:ilvl w:val="0"/>
          <w:numId w:val="95"/>
        </w:numPr>
        <w:tabs>
          <w:tab w:val="left" w:pos="426"/>
        </w:tabs>
        <w:suppressAutoHyphens w:val="0"/>
        <w:autoSpaceDE w:val="0"/>
        <w:autoSpaceDN w:val="0"/>
        <w:adjustRightInd w:val="0"/>
        <w:jc w:val="both"/>
        <w:rPr>
          <w:rFonts w:cs="Arial"/>
          <w:sz w:val="20"/>
        </w:rPr>
      </w:pPr>
      <w:r w:rsidRPr="00C34429">
        <w:rPr>
          <w:rFonts w:cs="Arial"/>
          <w:sz w:val="20"/>
        </w:rPr>
        <w:t xml:space="preserve">Građevinska linija pomoćnih građevina treba biti najmanje 5,0 metara od regulacijske linije. Pomoćne građevine mogu biti prislonjene uz dvorišno pročelje stambene zgrade na istoj građevnoj čestici. Materijalima i oblikovanjem moraju biti usklađene sa stambenom zgradom uz koju se grade. </w:t>
      </w:r>
    </w:p>
    <w:p w14:paraId="01998DBF" w14:textId="77777777" w:rsidR="0088181E" w:rsidRPr="00C34429" w:rsidRDefault="0088181E">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7ADF7874" w14:textId="77777777" w:rsidR="0088181E" w:rsidRPr="00C34429" w:rsidRDefault="0088181E">
      <w:pPr>
        <w:widowControl w:val="0"/>
        <w:numPr>
          <w:ilvl w:val="0"/>
          <w:numId w:val="96"/>
        </w:numPr>
        <w:tabs>
          <w:tab w:val="left" w:pos="426"/>
        </w:tabs>
        <w:suppressAutoHyphens w:val="0"/>
        <w:autoSpaceDE w:val="0"/>
        <w:autoSpaceDN w:val="0"/>
        <w:adjustRightInd w:val="0"/>
        <w:jc w:val="both"/>
        <w:rPr>
          <w:rFonts w:cs="Arial"/>
          <w:sz w:val="20"/>
        </w:rPr>
      </w:pPr>
      <w:r w:rsidRPr="00C34429">
        <w:rPr>
          <w:rFonts w:cs="Arial"/>
          <w:sz w:val="20"/>
        </w:rPr>
        <w:t xml:space="preserve">Gospodarske građevine (vezane uz poljoprivredu i djelatnosti OPG-a), u smislu gospodarstava unutar građevinskog područja naselja / mješovitih, pretežito stambenih čestica, vezane su isključivo uz poljoprivrednu djelatnost. </w:t>
      </w:r>
    </w:p>
    <w:p w14:paraId="6A1CF074" w14:textId="77777777" w:rsidR="0088181E" w:rsidRPr="00C34429" w:rsidRDefault="0088181E">
      <w:pPr>
        <w:widowControl w:val="0"/>
        <w:numPr>
          <w:ilvl w:val="0"/>
          <w:numId w:val="96"/>
        </w:numPr>
        <w:tabs>
          <w:tab w:val="left" w:pos="426"/>
        </w:tabs>
        <w:suppressAutoHyphens w:val="0"/>
        <w:autoSpaceDE w:val="0"/>
        <w:autoSpaceDN w:val="0"/>
        <w:adjustRightInd w:val="0"/>
        <w:jc w:val="both"/>
        <w:rPr>
          <w:rFonts w:cs="Arial"/>
          <w:sz w:val="20"/>
        </w:rPr>
      </w:pPr>
      <w:r w:rsidRPr="00C34429">
        <w:rPr>
          <w:rFonts w:cs="Arial"/>
          <w:sz w:val="20"/>
        </w:rPr>
        <w:t xml:space="preserve">Građevinama iz stavka 1. smatraju se: </w:t>
      </w:r>
    </w:p>
    <w:p w14:paraId="73417053" w14:textId="77777777" w:rsidR="0088181E" w:rsidRPr="00C34429" w:rsidRDefault="0088181E" w:rsidP="003B4C15">
      <w:pPr>
        <w:pStyle w:val="Tijeloteksta2"/>
        <w:spacing w:line="240" w:lineRule="auto"/>
        <w:ind w:left="850" w:hanging="283"/>
        <w:jc w:val="both"/>
        <w:rPr>
          <w:rFonts w:cs="Arial"/>
          <w:sz w:val="20"/>
          <w:lang w:val="hr-HR"/>
        </w:rPr>
      </w:pPr>
      <w:r w:rsidRPr="00C34429">
        <w:rPr>
          <w:rFonts w:cs="Arial"/>
          <w:sz w:val="20"/>
          <w:lang w:val="hr-HR"/>
        </w:rPr>
        <w:t xml:space="preserve">a) bez izvora zagađenja: šupe, </w:t>
      </w:r>
      <w:proofErr w:type="spellStart"/>
      <w:r w:rsidRPr="00C34429">
        <w:rPr>
          <w:rFonts w:cs="Arial"/>
          <w:sz w:val="20"/>
          <w:lang w:val="hr-HR"/>
        </w:rPr>
        <w:t>kolnice</w:t>
      </w:r>
      <w:proofErr w:type="spellEnd"/>
      <w:r w:rsidRPr="00C34429">
        <w:rPr>
          <w:rFonts w:cs="Arial"/>
          <w:sz w:val="20"/>
          <w:lang w:val="hr-HR"/>
        </w:rPr>
        <w:t>, sjenici, ljetne kuhinje, spremišta (za smještaj poljodjelskih plodina i proizvoda, stočne hrane, poljodjelskih strojeva, alata i dr.), staklenici, plastenici, sušare (pušnice), građevine za tih i čist rad za potrebe domaćinstva, preradu proizvoda OPG-a i sl.</w:t>
      </w:r>
    </w:p>
    <w:p w14:paraId="307F065B" w14:textId="77777777" w:rsidR="0088181E" w:rsidRPr="00C34429" w:rsidRDefault="0088181E" w:rsidP="003B4C15">
      <w:pPr>
        <w:pStyle w:val="Tijeloteksta2"/>
        <w:spacing w:line="240" w:lineRule="auto"/>
        <w:ind w:left="850" w:hanging="283"/>
        <w:jc w:val="both"/>
        <w:rPr>
          <w:rFonts w:cs="Arial"/>
          <w:sz w:val="20"/>
          <w:lang w:val="hr-HR"/>
        </w:rPr>
      </w:pPr>
      <w:r w:rsidRPr="00C34429">
        <w:rPr>
          <w:rFonts w:cs="Arial"/>
          <w:sz w:val="20"/>
          <w:lang w:val="hr-HR"/>
        </w:rPr>
        <w:t>b) s potencijalnim izvorom zagađenja: staje, svinjci, kokošinjci, kunićnjaci, manji objekti za uzgoj krznaša, pčelinjaci, psetarnice i druge građevine za uzgoj, držanje i/ili tov drugih vrsta životinja te  gnojišne jame i sl.</w:t>
      </w:r>
    </w:p>
    <w:p w14:paraId="1423A19C" w14:textId="77777777" w:rsidR="0088181E" w:rsidRPr="00C34429" w:rsidRDefault="0088181E">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4" w:name="_Toc419887321"/>
      <w:bookmarkEnd w:id="24"/>
    </w:p>
    <w:p w14:paraId="35FB9B44" w14:textId="77777777" w:rsidR="00CD1F90" w:rsidRPr="00E44199" w:rsidRDefault="00CD1F90">
      <w:pPr>
        <w:widowControl w:val="0"/>
        <w:numPr>
          <w:ilvl w:val="0"/>
          <w:numId w:val="97"/>
        </w:numPr>
        <w:tabs>
          <w:tab w:val="left" w:pos="426"/>
        </w:tabs>
        <w:suppressAutoHyphens w:val="0"/>
        <w:autoSpaceDE w:val="0"/>
        <w:autoSpaceDN w:val="0"/>
        <w:adjustRightInd w:val="0"/>
        <w:jc w:val="both"/>
        <w:rPr>
          <w:rFonts w:cs="Arial"/>
          <w:sz w:val="20"/>
        </w:rPr>
      </w:pPr>
      <w:bookmarkStart w:id="25" w:name="_Hlk190974518"/>
      <w:r w:rsidRPr="00E44199">
        <w:rPr>
          <w:rFonts w:cs="Arial"/>
          <w:sz w:val="20"/>
        </w:rPr>
        <w:t>U građevinskom području mješovite namjene mogu se uz stambene i stambeno-poslovne građevine graditi i male gospodarske, odnosno poslovne građevine te ugostiteljsko – turističke građevine na zasebnim česticama, a uz sljedeće uvjete:</w:t>
      </w:r>
    </w:p>
    <w:p w14:paraId="10803F05" w14:textId="77777777" w:rsidR="00CD1F90" w:rsidRPr="00E44199" w:rsidRDefault="00CD1F90">
      <w:pPr>
        <w:widowControl w:val="0"/>
        <w:numPr>
          <w:ilvl w:val="0"/>
          <w:numId w:val="213"/>
        </w:numPr>
        <w:tabs>
          <w:tab w:val="left" w:pos="851"/>
        </w:tabs>
        <w:suppressAutoHyphens w:val="0"/>
        <w:autoSpaceDE w:val="0"/>
        <w:autoSpaceDN w:val="0"/>
        <w:adjustRightInd w:val="0"/>
        <w:ind w:left="851" w:hanging="284"/>
        <w:jc w:val="both"/>
        <w:rPr>
          <w:rFonts w:cs="Arial"/>
          <w:sz w:val="20"/>
        </w:rPr>
      </w:pPr>
      <w:r w:rsidRPr="00E44199">
        <w:rPr>
          <w:rFonts w:cs="Arial"/>
          <w:sz w:val="20"/>
        </w:rPr>
        <w:t>djelatnost svojom tehnologijom ne smije ugrožavati kvalitetu života na susjednim građevnim česticama ili u naselju,</w:t>
      </w:r>
    </w:p>
    <w:p w14:paraId="22FE68F4" w14:textId="77777777" w:rsidR="00CD1F90" w:rsidRPr="00E44199" w:rsidRDefault="00CD1F90">
      <w:pPr>
        <w:widowControl w:val="0"/>
        <w:numPr>
          <w:ilvl w:val="0"/>
          <w:numId w:val="213"/>
        </w:numPr>
        <w:tabs>
          <w:tab w:val="left" w:pos="851"/>
        </w:tabs>
        <w:suppressAutoHyphens w:val="0"/>
        <w:autoSpaceDE w:val="0"/>
        <w:autoSpaceDN w:val="0"/>
        <w:adjustRightInd w:val="0"/>
        <w:ind w:left="851" w:hanging="284"/>
        <w:jc w:val="both"/>
        <w:rPr>
          <w:rFonts w:cs="Arial"/>
          <w:sz w:val="20"/>
        </w:rPr>
      </w:pPr>
      <w:r w:rsidRPr="00E44199">
        <w:rPr>
          <w:rFonts w:cs="Arial"/>
          <w:sz w:val="20"/>
        </w:rPr>
        <w:lastRenderedPageBreak/>
        <w:t>izgrađenost, oblik i veličina građevne čestice i oblikovanje građevina te drugi uvjeti gradnje, utvrdit će se i urediti prema uvjetima za izgradnju poslovnih građevina,</w:t>
      </w:r>
    </w:p>
    <w:p w14:paraId="150D0CB8" w14:textId="77777777" w:rsidR="00CD1F90" w:rsidRPr="00E44199" w:rsidRDefault="00CD1F90">
      <w:pPr>
        <w:widowControl w:val="0"/>
        <w:numPr>
          <w:ilvl w:val="0"/>
          <w:numId w:val="213"/>
        </w:numPr>
        <w:tabs>
          <w:tab w:val="left" w:pos="851"/>
        </w:tabs>
        <w:suppressAutoHyphens w:val="0"/>
        <w:autoSpaceDE w:val="0"/>
        <w:autoSpaceDN w:val="0"/>
        <w:adjustRightInd w:val="0"/>
        <w:ind w:left="851" w:hanging="284"/>
        <w:jc w:val="both"/>
        <w:rPr>
          <w:rFonts w:cs="Arial"/>
          <w:sz w:val="20"/>
        </w:rPr>
      </w:pPr>
      <w:r w:rsidRPr="00E44199">
        <w:rPr>
          <w:rFonts w:cs="Arial"/>
          <w:sz w:val="20"/>
        </w:rPr>
        <w:t>proizvodne i poslovne građevine koje nisu kompatibilne sa stambenom namjenom (djelatnosti koje ugrožavaju kvalitetu života s aspekta zaštite zraka, vode, tla te zaštite od buke sukladno važećim propisima) mogu biti predviđene samo u zonama gospodarske namjene</w:t>
      </w:r>
    </w:p>
    <w:p w14:paraId="30ADAB89" w14:textId="77777777" w:rsidR="00CD1F90" w:rsidRPr="00E44199" w:rsidRDefault="00CD1F90">
      <w:pPr>
        <w:widowControl w:val="0"/>
        <w:numPr>
          <w:ilvl w:val="0"/>
          <w:numId w:val="213"/>
        </w:numPr>
        <w:tabs>
          <w:tab w:val="left" w:pos="851"/>
        </w:tabs>
        <w:suppressAutoHyphens w:val="0"/>
        <w:autoSpaceDE w:val="0"/>
        <w:autoSpaceDN w:val="0"/>
        <w:adjustRightInd w:val="0"/>
        <w:ind w:left="851" w:hanging="284"/>
        <w:jc w:val="both"/>
        <w:rPr>
          <w:rFonts w:cs="Arial"/>
          <w:sz w:val="20"/>
        </w:rPr>
      </w:pPr>
      <w:r w:rsidRPr="00E44199">
        <w:rPr>
          <w:rFonts w:cs="Arial"/>
          <w:sz w:val="20"/>
        </w:rPr>
        <w:t xml:space="preserve">Ugostiteljsko - turističkim građevinama smatraju se: hoteli, pansioni, hosteli, restorani, </w:t>
      </w:r>
      <w:proofErr w:type="spellStart"/>
      <w:r w:rsidRPr="00E44199">
        <w:rPr>
          <w:rFonts w:cs="Arial"/>
          <w:sz w:val="20"/>
        </w:rPr>
        <w:t>bufeti</w:t>
      </w:r>
      <w:proofErr w:type="spellEnd"/>
      <w:r w:rsidRPr="00E44199">
        <w:rPr>
          <w:rFonts w:cs="Arial"/>
          <w:sz w:val="20"/>
        </w:rPr>
        <w:t>, kampovi i druge građevine u funkciji turizma, a mogu se graditi u sklopu ili uz stambenu građevinu ili kao samostalne poslovne građevine na zasebnim građevnim česticama. Smještajni kapaciteti ograničava se na maksimalno 50 ležaja za pojedinu građevinu.</w:t>
      </w:r>
    </w:p>
    <w:bookmarkEnd w:id="25"/>
    <w:p w14:paraId="119A858F" w14:textId="77777777" w:rsidR="0088181E" w:rsidRPr="00E44199" w:rsidRDefault="0088181E">
      <w:pPr>
        <w:widowControl w:val="0"/>
        <w:numPr>
          <w:ilvl w:val="0"/>
          <w:numId w:val="97"/>
        </w:numPr>
        <w:tabs>
          <w:tab w:val="left" w:pos="426"/>
        </w:tabs>
        <w:suppressAutoHyphens w:val="0"/>
        <w:autoSpaceDE w:val="0"/>
        <w:autoSpaceDN w:val="0"/>
        <w:adjustRightInd w:val="0"/>
        <w:jc w:val="both"/>
        <w:rPr>
          <w:rFonts w:cs="Arial"/>
          <w:sz w:val="20"/>
        </w:rPr>
      </w:pPr>
      <w:r w:rsidRPr="00E44199">
        <w:rPr>
          <w:rFonts w:cs="Arial"/>
          <w:sz w:val="20"/>
        </w:rPr>
        <w:t>Tihe i čiste djelatnosti mogu se obavljati i u sklopu stambene građevine, ukoliko za to postoje tehnički uvjeti.</w:t>
      </w:r>
    </w:p>
    <w:p w14:paraId="700269CE" w14:textId="77777777" w:rsidR="0088181E" w:rsidRPr="00E44199" w:rsidRDefault="0088181E">
      <w:pPr>
        <w:widowControl w:val="0"/>
        <w:numPr>
          <w:ilvl w:val="0"/>
          <w:numId w:val="97"/>
        </w:numPr>
        <w:tabs>
          <w:tab w:val="left" w:pos="426"/>
        </w:tabs>
        <w:suppressAutoHyphens w:val="0"/>
        <w:autoSpaceDE w:val="0"/>
        <w:autoSpaceDN w:val="0"/>
        <w:adjustRightInd w:val="0"/>
        <w:jc w:val="both"/>
        <w:rPr>
          <w:rFonts w:cs="Arial"/>
          <w:strike/>
          <w:sz w:val="20"/>
        </w:rPr>
      </w:pPr>
      <w:bookmarkStart w:id="26" w:name="_Hlk190974581"/>
      <w:r w:rsidRPr="00E44199">
        <w:rPr>
          <w:rFonts w:cs="Arial"/>
          <w:sz w:val="20"/>
        </w:rPr>
        <w:t xml:space="preserve">Bučne i potencijalno opasne djelatnosti lociraju se </w:t>
      </w:r>
      <w:r w:rsidR="00CD1F90" w:rsidRPr="00E44199">
        <w:rPr>
          <w:rFonts w:cs="Arial"/>
          <w:sz w:val="20"/>
        </w:rPr>
        <w:t xml:space="preserve">isključivo </w:t>
      </w:r>
      <w:r w:rsidRPr="00E44199">
        <w:rPr>
          <w:rFonts w:cs="Arial"/>
          <w:sz w:val="20"/>
        </w:rPr>
        <w:t>u gospodarskim zonama (proizvodne zone, komunalno-servisne zone).</w:t>
      </w:r>
    </w:p>
    <w:bookmarkEnd w:id="26"/>
    <w:p w14:paraId="27A20025" w14:textId="77777777" w:rsidR="0088181E" w:rsidRPr="00C34429" w:rsidRDefault="0088181E">
      <w:pPr>
        <w:widowControl w:val="0"/>
        <w:numPr>
          <w:ilvl w:val="0"/>
          <w:numId w:val="97"/>
        </w:numPr>
        <w:tabs>
          <w:tab w:val="left" w:pos="426"/>
        </w:tabs>
        <w:suppressAutoHyphens w:val="0"/>
        <w:autoSpaceDE w:val="0"/>
        <w:autoSpaceDN w:val="0"/>
        <w:adjustRightInd w:val="0"/>
        <w:jc w:val="both"/>
        <w:rPr>
          <w:rFonts w:cs="Arial"/>
          <w:sz w:val="20"/>
        </w:rPr>
      </w:pPr>
      <w:r w:rsidRPr="00C34429">
        <w:rPr>
          <w:rFonts w:cs="Arial"/>
          <w:sz w:val="20"/>
        </w:rPr>
        <w:t>Bučne i potencijalno opasne djelatnosti ne mogu se locirati na česticama stambenih i višestambenih nizova.</w:t>
      </w:r>
    </w:p>
    <w:p w14:paraId="0CEC4C1C" w14:textId="77777777" w:rsidR="0088181E" w:rsidRPr="00C34429" w:rsidRDefault="0088181E">
      <w:pPr>
        <w:widowControl w:val="0"/>
        <w:numPr>
          <w:ilvl w:val="0"/>
          <w:numId w:val="97"/>
        </w:numPr>
        <w:tabs>
          <w:tab w:val="left" w:pos="426"/>
        </w:tabs>
        <w:suppressAutoHyphens w:val="0"/>
        <w:autoSpaceDE w:val="0"/>
        <w:autoSpaceDN w:val="0"/>
        <w:adjustRightInd w:val="0"/>
        <w:jc w:val="both"/>
        <w:rPr>
          <w:rFonts w:cs="Arial"/>
          <w:sz w:val="20"/>
        </w:rPr>
      </w:pPr>
      <w:r w:rsidRPr="00C34429">
        <w:rPr>
          <w:rFonts w:cs="Arial"/>
          <w:sz w:val="20"/>
        </w:rPr>
        <w:t>Parkirališni prostor potreban uz poslovne sadržaje iz ovoga članka vlasnik mora osigurati na čestici ili na susjednoj čestici, a izuzetno na javnoj površini, uz prethodno odobrenje Općine ili pravne osobe koja upravlja javnom površinom.</w:t>
      </w:r>
    </w:p>
    <w:p w14:paraId="60307848" w14:textId="77777777" w:rsidR="0088181E" w:rsidRPr="00C34429" w:rsidRDefault="0088181E">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3E833F25" w14:textId="77777777" w:rsidR="0088181E" w:rsidRPr="00C34429" w:rsidRDefault="0088181E" w:rsidP="003B4C15">
      <w:pPr>
        <w:widowControl w:val="0"/>
        <w:tabs>
          <w:tab w:val="left" w:pos="426"/>
        </w:tabs>
        <w:suppressAutoHyphens w:val="0"/>
        <w:autoSpaceDE w:val="0"/>
        <w:autoSpaceDN w:val="0"/>
        <w:adjustRightInd w:val="0"/>
        <w:jc w:val="both"/>
        <w:rPr>
          <w:rFonts w:cs="Arial"/>
          <w:sz w:val="20"/>
        </w:rPr>
      </w:pPr>
      <w:r w:rsidRPr="00C34429">
        <w:rPr>
          <w:rFonts w:cs="Arial"/>
          <w:sz w:val="20"/>
        </w:rPr>
        <w:t>Ostale građevine - KIOSCI,  NADSTREŠNICE I POKRETNE NAPRAVE, REKLAMNI PANOI</w:t>
      </w:r>
    </w:p>
    <w:p w14:paraId="4C1A31E0" w14:textId="77777777" w:rsidR="0088181E" w:rsidRPr="00C34429" w:rsidRDefault="0088181E">
      <w:pPr>
        <w:widowControl w:val="0"/>
        <w:numPr>
          <w:ilvl w:val="0"/>
          <w:numId w:val="98"/>
        </w:numPr>
        <w:tabs>
          <w:tab w:val="left" w:pos="426"/>
        </w:tabs>
        <w:suppressAutoHyphens w:val="0"/>
        <w:autoSpaceDE w:val="0"/>
        <w:autoSpaceDN w:val="0"/>
        <w:adjustRightInd w:val="0"/>
        <w:jc w:val="both"/>
        <w:rPr>
          <w:rFonts w:cs="Arial"/>
          <w:sz w:val="20"/>
        </w:rPr>
      </w:pPr>
      <w:r w:rsidRPr="00C34429">
        <w:rPr>
          <w:rFonts w:cs="Arial"/>
          <w:sz w:val="20"/>
        </w:rPr>
        <w:t>Unutar građevinskog područja naselja se mogu postavljati kiosci, montažni objekti, pokretne naprave i druge konstrukcije privremenih obilježja (reklamni panoi, oglasne ploče, reklamni stupovi i sl.) kao i ostala urbana oprema.</w:t>
      </w:r>
    </w:p>
    <w:p w14:paraId="23F84A80" w14:textId="77777777" w:rsidR="0088181E" w:rsidRPr="00C34429" w:rsidRDefault="0088181E">
      <w:pPr>
        <w:widowControl w:val="0"/>
        <w:numPr>
          <w:ilvl w:val="0"/>
          <w:numId w:val="98"/>
        </w:numPr>
        <w:tabs>
          <w:tab w:val="left" w:pos="426"/>
        </w:tabs>
        <w:suppressAutoHyphens w:val="0"/>
        <w:autoSpaceDE w:val="0"/>
        <w:autoSpaceDN w:val="0"/>
        <w:adjustRightInd w:val="0"/>
        <w:jc w:val="both"/>
        <w:rPr>
          <w:rFonts w:cs="Arial"/>
          <w:sz w:val="20"/>
        </w:rPr>
      </w:pPr>
      <w:r w:rsidRPr="00C34429">
        <w:rPr>
          <w:rFonts w:cs="Arial"/>
          <w:sz w:val="20"/>
        </w:rPr>
        <w:t>Za postavu kioska, montažnih objekata, pokretnih naprava i drugih konstrukcija privremenih obilježja iz stavka 1. ovoga članka izdaju se dozvole u skladu s propisima te ovom Odlukom, Odlukom o komunalnom redu, te drugim odgovarajućim aktima za područje Općine. Preporuča se da Općina odabere jedinstven tip kioska koji će se postavljati na prostoru Općine.</w:t>
      </w:r>
    </w:p>
    <w:p w14:paraId="074EC81A" w14:textId="77777777" w:rsidR="0088181E" w:rsidRPr="00C34429" w:rsidRDefault="0088181E">
      <w:pPr>
        <w:widowControl w:val="0"/>
        <w:numPr>
          <w:ilvl w:val="0"/>
          <w:numId w:val="98"/>
        </w:numPr>
        <w:tabs>
          <w:tab w:val="left" w:pos="426"/>
        </w:tabs>
        <w:suppressAutoHyphens w:val="0"/>
        <w:autoSpaceDE w:val="0"/>
        <w:autoSpaceDN w:val="0"/>
        <w:adjustRightInd w:val="0"/>
        <w:jc w:val="both"/>
        <w:rPr>
          <w:rFonts w:cs="Arial"/>
          <w:sz w:val="20"/>
        </w:rPr>
      </w:pPr>
      <w:r w:rsidRPr="00C34429">
        <w:rPr>
          <w:rFonts w:cs="Arial"/>
          <w:sz w:val="20"/>
        </w:rPr>
        <w:t>Kiosci su tipski ili posebno projektirani manji montažni ili pokretni objekti, a služe za prodaju novina, duhana, galanterije, voća i povrća i drugih proizvoda, kao i za pružanje manjih ugostiteljskih ili obrtničkih usluga i slično.</w:t>
      </w:r>
    </w:p>
    <w:p w14:paraId="745F3860" w14:textId="77777777" w:rsidR="0088181E" w:rsidRPr="00C34429" w:rsidRDefault="0088181E">
      <w:pPr>
        <w:widowControl w:val="0"/>
        <w:numPr>
          <w:ilvl w:val="0"/>
          <w:numId w:val="98"/>
        </w:numPr>
        <w:tabs>
          <w:tab w:val="left" w:pos="426"/>
        </w:tabs>
        <w:suppressAutoHyphens w:val="0"/>
        <w:autoSpaceDE w:val="0"/>
        <w:autoSpaceDN w:val="0"/>
        <w:adjustRightInd w:val="0"/>
        <w:jc w:val="both"/>
        <w:rPr>
          <w:rFonts w:cs="Arial"/>
          <w:sz w:val="20"/>
        </w:rPr>
      </w:pPr>
      <w:r w:rsidRPr="00C34429">
        <w:rPr>
          <w:rFonts w:cs="Arial"/>
          <w:sz w:val="20"/>
        </w:rPr>
        <w:t>Kiosci se mogu postavljati kao samostalne građevine ili kao funkcionalna cjelina od nekoliko povezanih kioska na javnim površinama, površinama u vlasništvu Općine, kao i na privatnim česticama.</w:t>
      </w:r>
    </w:p>
    <w:p w14:paraId="0402BE27" w14:textId="77777777" w:rsidR="0088181E" w:rsidRPr="00C34429" w:rsidRDefault="0088181E">
      <w:pPr>
        <w:widowControl w:val="0"/>
        <w:numPr>
          <w:ilvl w:val="0"/>
          <w:numId w:val="98"/>
        </w:numPr>
        <w:tabs>
          <w:tab w:val="left" w:pos="426"/>
        </w:tabs>
        <w:suppressAutoHyphens w:val="0"/>
        <w:autoSpaceDE w:val="0"/>
        <w:autoSpaceDN w:val="0"/>
        <w:adjustRightInd w:val="0"/>
        <w:jc w:val="both"/>
        <w:rPr>
          <w:rFonts w:cs="Arial"/>
          <w:sz w:val="20"/>
        </w:rPr>
      </w:pPr>
      <w:r w:rsidRPr="00C34429">
        <w:rPr>
          <w:rFonts w:cs="Arial"/>
          <w:sz w:val="20"/>
        </w:rPr>
        <w:t>Pokretnim napravama smatraju se, stolovi, klupe, stolci, automati za prodaju napitaka, cigareta i sl. robe, hladnjaci za sladoled, ugostiteljska kolica, peći za pečenje plodina, drvena spremišta za priručni alat i materijal komunalnih organizacija, sanduci za čišćenje obuće, vage za vaganje ljudi, sanduci za glomazan otpad i slične naprave, pokretne ograde i druge naprave, postavljene ispred građevina s ugostiteljskom odnosno zanatskom namjenom, te šatori u kojima se obavlja promet robom, ugostiteljska djelatnost i privremene zabavne manifestacije, te prijenosni WC-i i sl. Pokretne naprave postavljaju se temeljem odobrenja nadležnog tijela općine, odredaba ovog Plana i drugih odgovarajućih odluka.</w:t>
      </w:r>
    </w:p>
    <w:p w14:paraId="78459AA2" w14:textId="77777777" w:rsidR="0088181E" w:rsidRPr="00C34429" w:rsidRDefault="0088181E">
      <w:pPr>
        <w:widowControl w:val="0"/>
        <w:numPr>
          <w:ilvl w:val="0"/>
          <w:numId w:val="98"/>
        </w:numPr>
        <w:tabs>
          <w:tab w:val="left" w:pos="426"/>
        </w:tabs>
        <w:suppressAutoHyphens w:val="0"/>
        <w:autoSpaceDE w:val="0"/>
        <w:autoSpaceDN w:val="0"/>
        <w:adjustRightInd w:val="0"/>
        <w:jc w:val="both"/>
        <w:rPr>
          <w:rFonts w:cs="Arial"/>
          <w:sz w:val="20"/>
        </w:rPr>
      </w:pPr>
      <w:r w:rsidRPr="00C34429">
        <w:rPr>
          <w:rFonts w:cs="Arial"/>
          <w:sz w:val="20"/>
        </w:rPr>
        <w:t>Svaki pojedini kiosk ili pokretna naprava, kao i grupa istih, mora biti smještena tako da je na primjeren način omogućena opskrba, da ni u kojem pogledu ne umanjuju preglednost prometnica, ne ometaju promet pješaka i vozila, ne otežavaju održavanje i korištenje postojećih pješačkih, prometnih I komunalnih građevina.</w:t>
      </w:r>
    </w:p>
    <w:p w14:paraId="214A2919" w14:textId="77777777" w:rsidR="0027376A" w:rsidRPr="00C34429" w:rsidRDefault="0088181E">
      <w:pPr>
        <w:widowControl w:val="0"/>
        <w:numPr>
          <w:ilvl w:val="0"/>
          <w:numId w:val="98"/>
        </w:numPr>
        <w:tabs>
          <w:tab w:val="left" w:pos="426"/>
        </w:tabs>
        <w:suppressAutoHyphens w:val="0"/>
        <w:autoSpaceDE w:val="0"/>
        <w:autoSpaceDN w:val="0"/>
        <w:adjustRightInd w:val="0"/>
        <w:jc w:val="both"/>
        <w:rPr>
          <w:rFonts w:cs="Arial"/>
          <w:sz w:val="20"/>
        </w:rPr>
      </w:pPr>
      <w:r w:rsidRPr="00C34429">
        <w:rPr>
          <w:rFonts w:cs="Arial"/>
          <w:sz w:val="20"/>
        </w:rPr>
        <w:t>Reklamni panoi, oglasne ploče, reklamni stupovi mogu se postavljati na javnim i privatnim česticama, unutar i izvan građevinskog područja naselja, prema Općinskim odlukama te uz zakonske i druge propise i druge uvjete koji određuju udaljenosti navedenih konstrukcija od građevina prometne, komunalne infrastrukture.</w:t>
      </w:r>
    </w:p>
    <w:p w14:paraId="35175B74" w14:textId="77777777" w:rsidR="00B2784D" w:rsidRPr="00C34429" w:rsidRDefault="00B2784D" w:rsidP="00B2784D">
      <w:pPr>
        <w:pStyle w:val="Naslov1"/>
        <w:jc w:val="left"/>
        <w:rPr>
          <w:rFonts w:cs="Arial"/>
          <w:b w:val="0"/>
          <w:szCs w:val="22"/>
        </w:rPr>
      </w:pPr>
      <w:bookmarkStart w:id="27" w:name="_Toc313354219"/>
      <w:bookmarkStart w:id="28" w:name="_Toc412200406"/>
      <w:bookmarkStart w:id="29" w:name="_Toc419887322"/>
      <w:bookmarkStart w:id="30" w:name="_Toc419888153"/>
      <w:bookmarkStart w:id="31" w:name="_Toc419888787"/>
      <w:bookmarkStart w:id="32" w:name="_Toc419891690"/>
    </w:p>
    <w:p w14:paraId="5C1C53E5" w14:textId="77777777" w:rsidR="00B2784D" w:rsidRPr="00C34429" w:rsidRDefault="00B2784D" w:rsidP="003B4C15">
      <w:pPr>
        <w:widowControl w:val="0"/>
        <w:autoSpaceDE w:val="0"/>
        <w:autoSpaceDN w:val="0"/>
        <w:adjustRightInd w:val="0"/>
        <w:spacing w:before="40"/>
        <w:jc w:val="both"/>
        <w:rPr>
          <w:rFonts w:cs="Arial"/>
          <w:b/>
          <w:bCs/>
          <w:sz w:val="20"/>
        </w:rPr>
      </w:pPr>
      <w:r w:rsidRPr="00C34429">
        <w:rPr>
          <w:rFonts w:cs="Arial"/>
          <w:b/>
          <w:bCs/>
          <w:sz w:val="20"/>
        </w:rPr>
        <w:t>3.2.2.1. Veličina i izgrađenost čestice, smještaj građevina na čestici</w:t>
      </w:r>
      <w:bookmarkEnd w:id="27"/>
      <w:bookmarkEnd w:id="28"/>
      <w:bookmarkEnd w:id="29"/>
      <w:bookmarkEnd w:id="30"/>
      <w:bookmarkEnd w:id="31"/>
      <w:bookmarkEnd w:id="32"/>
    </w:p>
    <w:p w14:paraId="45CB6177" w14:textId="77777777" w:rsidR="00B2784D" w:rsidRPr="00C34429" w:rsidRDefault="00B2784D">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2666F3F0" w14:textId="77777777" w:rsidR="00B2784D" w:rsidRPr="00C34429" w:rsidRDefault="00B2784D">
      <w:pPr>
        <w:widowControl w:val="0"/>
        <w:numPr>
          <w:ilvl w:val="0"/>
          <w:numId w:val="99"/>
        </w:numPr>
        <w:tabs>
          <w:tab w:val="left" w:pos="426"/>
        </w:tabs>
        <w:suppressAutoHyphens w:val="0"/>
        <w:autoSpaceDE w:val="0"/>
        <w:autoSpaceDN w:val="0"/>
        <w:adjustRightInd w:val="0"/>
        <w:jc w:val="both"/>
        <w:rPr>
          <w:rFonts w:cs="Arial"/>
          <w:sz w:val="20"/>
        </w:rPr>
      </w:pPr>
      <w:r w:rsidRPr="00C34429">
        <w:rPr>
          <w:rFonts w:cs="Arial"/>
          <w:sz w:val="20"/>
        </w:rPr>
        <w:t>U građevinskom području naselja građevina se može graditi:</w:t>
      </w:r>
    </w:p>
    <w:p w14:paraId="56A912A1" w14:textId="77777777" w:rsidR="00B2784D" w:rsidRPr="00C34429" w:rsidRDefault="00B2784D" w:rsidP="003B4C15">
      <w:pPr>
        <w:tabs>
          <w:tab w:val="left" w:pos="851"/>
        </w:tabs>
        <w:ind w:left="851" w:hanging="284"/>
        <w:rPr>
          <w:rFonts w:cs="Arial"/>
          <w:sz w:val="20"/>
        </w:rPr>
      </w:pPr>
      <w:r w:rsidRPr="00C34429">
        <w:rPr>
          <w:rFonts w:cs="Arial"/>
          <w:sz w:val="20"/>
        </w:rPr>
        <w:lastRenderedPageBreak/>
        <w:t>a)</w:t>
      </w:r>
      <w:r w:rsidR="003B4C15" w:rsidRPr="00C34429">
        <w:rPr>
          <w:rFonts w:cs="Arial"/>
          <w:sz w:val="20"/>
        </w:rPr>
        <w:tab/>
      </w:r>
      <w:r w:rsidRPr="00C34429">
        <w:rPr>
          <w:rFonts w:cs="Arial"/>
          <w:sz w:val="20"/>
        </w:rPr>
        <w:t xml:space="preserve">odmaknuto od bočnih međa – tj. kao </w:t>
      </w:r>
      <w:r w:rsidRPr="00C34429">
        <w:rPr>
          <w:rFonts w:cs="Arial"/>
          <w:bCs/>
          <w:sz w:val="20"/>
        </w:rPr>
        <w:t>samostojeća građevina</w:t>
      </w:r>
    </w:p>
    <w:p w14:paraId="2F3C9F87" w14:textId="77777777" w:rsidR="00B2784D" w:rsidRPr="00C34429" w:rsidRDefault="00B2784D" w:rsidP="003B4C15">
      <w:pPr>
        <w:tabs>
          <w:tab w:val="left" w:pos="851"/>
        </w:tabs>
        <w:ind w:left="851" w:hanging="284"/>
        <w:rPr>
          <w:rFonts w:cs="Arial"/>
          <w:sz w:val="20"/>
        </w:rPr>
      </w:pPr>
      <w:r w:rsidRPr="00C34429">
        <w:rPr>
          <w:rFonts w:cs="Arial"/>
          <w:sz w:val="20"/>
        </w:rPr>
        <w:t>b)</w:t>
      </w:r>
      <w:r w:rsidR="003B4C15" w:rsidRPr="00C34429">
        <w:rPr>
          <w:rFonts w:cs="Arial"/>
          <w:sz w:val="20"/>
        </w:rPr>
        <w:tab/>
      </w:r>
      <w:r w:rsidRPr="00C34429">
        <w:rPr>
          <w:rFonts w:cs="Arial"/>
          <w:sz w:val="20"/>
        </w:rPr>
        <w:t xml:space="preserve">na jednoj bočnoj međi – tj. kao </w:t>
      </w:r>
      <w:proofErr w:type="spellStart"/>
      <w:r w:rsidRPr="00C34429">
        <w:rPr>
          <w:rFonts w:cs="Arial"/>
          <w:bCs/>
          <w:sz w:val="20"/>
        </w:rPr>
        <w:t>poluugrađena</w:t>
      </w:r>
      <w:proofErr w:type="spellEnd"/>
      <w:r w:rsidRPr="00C34429">
        <w:rPr>
          <w:rFonts w:cs="Arial"/>
          <w:bCs/>
          <w:sz w:val="20"/>
        </w:rPr>
        <w:t xml:space="preserve"> građevina, n</w:t>
      </w:r>
      <w:r w:rsidRPr="00C34429">
        <w:rPr>
          <w:rFonts w:cs="Arial"/>
          <w:sz w:val="20"/>
        </w:rPr>
        <w:t>a način da se jednom svojom stranom prislanja na granicu susjedne građevne čestice</w:t>
      </w:r>
      <w:r w:rsidRPr="00C34429">
        <w:rPr>
          <w:rFonts w:cs="Arial"/>
          <w:bCs/>
          <w:sz w:val="20"/>
        </w:rPr>
        <w:t xml:space="preserve"> ili </w:t>
      </w:r>
      <w:r w:rsidRPr="00C34429">
        <w:rPr>
          <w:rFonts w:cs="Arial"/>
          <w:sz w:val="20"/>
        </w:rPr>
        <w:t>sa susjednom građevinom na toj međi čini sklop dvojne građevine ili završetak niza zgrada</w:t>
      </w:r>
    </w:p>
    <w:p w14:paraId="43C0CD3E" w14:textId="77777777" w:rsidR="00B2784D" w:rsidRPr="00C34429" w:rsidRDefault="00B2784D" w:rsidP="003B4C15">
      <w:pPr>
        <w:tabs>
          <w:tab w:val="left" w:pos="851"/>
        </w:tabs>
        <w:ind w:left="851" w:hanging="284"/>
        <w:rPr>
          <w:rFonts w:cs="Arial"/>
          <w:sz w:val="20"/>
        </w:rPr>
      </w:pPr>
      <w:r w:rsidRPr="00C34429">
        <w:rPr>
          <w:rFonts w:cs="Arial"/>
          <w:sz w:val="20"/>
        </w:rPr>
        <w:t>c)</w:t>
      </w:r>
      <w:r w:rsidR="003B4C15" w:rsidRPr="00C34429">
        <w:rPr>
          <w:rFonts w:cs="Arial"/>
          <w:sz w:val="20"/>
        </w:rPr>
        <w:tab/>
      </w:r>
      <w:r w:rsidRPr="00C34429">
        <w:rPr>
          <w:rFonts w:cs="Arial"/>
          <w:sz w:val="20"/>
        </w:rPr>
        <w:t xml:space="preserve">na obje bočne međe (kao interpolacija tj. ugradnja u postojeću izgradnju ili dio planiranog niza) – tj. kao </w:t>
      </w:r>
      <w:r w:rsidRPr="00C34429">
        <w:rPr>
          <w:rFonts w:cs="Arial"/>
          <w:bCs/>
          <w:sz w:val="20"/>
        </w:rPr>
        <w:t>ugrađena građevina</w:t>
      </w:r>
      <w:r w:rsidRPr="00C34429">
        <w:rPr>
          <w:rFonts w:cs="Arial"/>
          <w:sz w:val="20"/>
        </w:rPr>
        <w:t>.</w:t>
      </w:r>
    </w:p>
    <w:p w14:paraId="568E9D23" w14:textId="77777777" w:rsidR="00B2784D" w:rsidRPr="00C34429" w:rsidRDefault="00B2784D">
      <w:pPr>
        <w:widowControl w:val="0"/>
        <w:numPr>
          <w:ilvl w:val="0"/>
          <w:numId w:val="99"/>
        </w:numPr>
        <w:tabs>
          <w:tab w:val="left" w:pos="426"/>
        </w:tabs>
        <w:suppressAutoHyphens w:val="0"/>
        <w:autoSpaceDE w:val="0"/>
        <w:autoSpaceDN w:val="0"/>
        <w:adjustRightInd w:val="0"/>
        <w:jc w:val="both"/>
        <w:rPr>
          <w:rFonts w:cs="Arial"/>
          <w:sz w:val="20"/>
        </w:rPr>
      </w:pPr>
      <w:r w:rsidRPr="00C34429">
        <w:rPr>
          <w:rFonts w:cs="Arial"/>
          <w:sz w:val="20"/>
        </w:rPr>
        <w:t>Ovim Planom niz je definiran s minimalno 3, a maksimalno 6 građevinskih stambenih jedinica.</w:t>
      </w:r>
    </w:p>
    <w:p w14:paraId="382F2AD9" w14:textId="77777777" w:rsidR="00B2784D" w:rsidRPr="00C34429" w:rsidRDefault="00B2784D">
      <w:pPr>
        <w:widowControl w:val="0"/>
        <w:numPr>
          <w:ilvl w:val="0"/>
          <w:numId w:val="99"/>
        </w:numPr>
        <w:tabs>
          <w:tab w:val="left" w:pos="426"/>
        </w:tabs>
        <w:suppressAutoHyphens w:val="0"/>
        <w:autoSpaceDE w:val="0"/>
        <w:autoSpaceDN w:val="0"/>
        <w:adjustRightInd w:val="0"/>
        <w:jc w:val="both"/>
        <w:rPr>
          <w:rFonts w:cs="Arial"/>
          <w:sz w:val="20"/>
        </w:rPr>
      </w:pPr>
      <w:r w:rsidRPr="00C34429">
        <w:rPr>
          <w:rFonts w:cs="Arial"/>
          <w:sz w:val="20"/>
        </w:rPr>
        <w:t>Zgrade različite namjene na istoj čestici mogu se graditi povezano.</w:t>
      </w:r>
    </w:p>
    <w:p w14:paraId="048B863A" w14:textId="77777777" w:rsidR="00B2784D" w:rsidRPr="00C34429" w:rsidRDefault="00B2784D">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33" w:name="_Toc419887323"/>
      <w:bookmarkEnd w:id="33"/>
    </w:p>
    <w:p w14:paraId="77A905CE" w14:textId="77777777" w:rsidR="00B2784D" w:rsidRPr="00C34429" w:rsidRDefault="00B2784D">
      <w:pPr>
        <w:widowControl w:val="0"/>
        <w:numPr>
          <w:ilvl w:val="0"/>
          <w:numId w:val="100"/>
        </w:numPr>
        <w:tabs>
          <w:tab w:val="left" w:pos="426"/>
        </w:tabs>
        <w:suppressAutoHyphens w:val="0"/>
        <w:autoSpaceDE w:val="0"/>
        <w:autoSpaceDN w:val="0"/>
        <w:adjustRightInd w:val="0"/>
        <w:jc w:val="both"/>
        <w:rPr>
          <w:rFonts w:cs="Arial"/>
          <w:sz w:val="20"/>
        </w:rPr>
      </w:pPr>
      <w:r w:rsidRPr="00C34429">
        <w:rPr>
          <w:rFonts w:cs="Arial"/>
          <w:sz w:val="20"/>
        </w:rPr>
        <w:t xml:space="preserve">Veličina građevne čestice za građenje stambenih, stambeno-poslovnih i poslovnih zgrada za određene tipove izgradnje ne može biti manja od:  </w:t>
      </w:r>
    </w:p>
    <w:p w14:paraId="2A50AC85" w14:textId="77777777" w:rsidR="00B2784D" w:rsidRPr="00C34429" w:rsidRDefault="00B2784D">
      <w:pPr>
        <w:widowControl w:val="0"/>
        <w:numPr>
          <w:ilvl w:val="0"/>
          <w:numId w:val="24"/>
        </w:numPr>
        <w:tabs>
          <w:tab w:val="left" w:pos="851"/>
        </w:tabs>
        <w:suppressAutoHyphens w:val="0"/>
        <w:autoSpaceDE w:val="0"/>
        <w:autoSpaceDN w:val="0"/>
        <w:adjustRightInd w:val="0"/>
        <w:ind w:left="851" w:hanging="284"/>
        <w:jc w:val="both"/>
        <w:rPr>
          <w:rFonts w:cs="Arial"/>
          <w:sz w:val="20"/>
        </w:rPr>
      </w:pPr>
      <w:r w:rsidRPr="00C34429">
        <w:rPr>
          <w:rFonts w:cs="Arial"/>
          <w:sz w:val="20"/>
        </w:rPr>
        <w:t>za samostojeće građevine: 400 m</w:t>
      </w:r>
      <w:r w:rsidRPr="00C34429">
        <w:rPr>
          <w:rFonts w:cs="Arial"/>
          <w:sz w:val="20"/>
          <w:vertAlign w:val="superscript"/>
        </w:rPr>
        <w:t>2</w:t>
      </w:r>
      <w:r w:rsidRPr="00C34429">
        <w:rPr>
          <w:rFonts w:cs="Arial"/>
          <w:position w:val="10"/>
          <w:sz w:val="20"/>
          <w:vertAlign w:val="superscript"/>
        </w:rPr>
        <w:t xml:space="preserve">  </w:t>
      </w:r>
      <w:r w:rsidRPr="00C34429">
        <w:rPr>
          <w:rFonts w:cs="Arial"/>
          <w:sz w:val="20"/>
        </w:rPr>
        <w:t>u planiranim, a 350 m</w:t>
      </w:r>
      <w:r w:rsidRPr="00C34429">
        <w:rPr>
          <w:rFonts w:cs="Arial"/>
          <w:sz w:val="20"/>
          <w:vertAlign w:val="superscript"/>
        </w:rPr>
        <w:t>2</w:t>
      </w:r>
      <w:r w:rsidRPr="00C34429">
        <w:rPr>
          <w:rFonts w:cs="Arial"/>
          <w:sz w:val="20"/>
        </w:rPr>
        <w:t xml:space="preserve"> u izgrađenim dijelovima naselja s time da širina građevne čestice, mjerena na mjestu građevinske linije građevine, ne može biti manja od 14,0 m   </w:t>
      </w:r>
    </w:p>
    <w:p w14:paraId="73F72761" w14:textId="77777777" w:rsidR="00B2784D" w:rsidRPr="00C34429" w:rsidRDefault="00B2784D">
      <w:pPr>
        <w:widowControl w:val="0"/>
        <w:numPr>
          <w:ilvl w:val="0"/>
          <w:numId w:val="24"/>
        </w:numPr>
        <w:tabs>
          <w:tab w:val="left" w:pos="851"/>
        </w:tabs>
        <w:suppressAutoHyphens w:val="0"/>
        <w:autoSpaceDE w:val="0"/>
        <w:autoSpaceDN w:val="0"/>
        <w:adjustRightInd w:val="0"/>
        <w:ind w:left="851" w:hanging="284"/>
        <w:jc w:val="both"/>
        <w:rPr>
          <w:rFonts w:cs="Arial"/>
          <w:sz w:val="20"/>
        </w:rPr>
      </w:pPr>
      <w:r w:rsidRPr="00C34429">
        <w:rPr>
          <w:rFonts w:cs="Arial"/>
          <w:sz w:val="20"/>
        </w:rPr>
        <w:t xml:space="preserve">za </w:t>
      </w:r>
      <w:proofErr w:type="spellStart"/>
      <w:r w:rsidRPr="00C34429">
        <w:rPr>
          <w:rFonts w:cs="Arial"/>
          <w:sz w:val="20"/>
        </w:rPr>
        <w:t>poluugrađene</w:t>
      </w:r>
      <w:proofErr w:type="spellEnd"/>
      <w:r w:rsidRPr="00C34429">
        <w:rPr>
          <w:rFonts w:cs="Arial"/>
          <w:sz w:val="20"/>
        </w:rPr>
        <w:t xml:space="preserve"> građevine: 300 m</w:t>
      </w:r>
      <w:r w:rsidRPr="00C34429">
        <w:rPr>
          <w:rFonts w:cs="Arial"/>
          <w:sz w:val="20"/>
          <w:vertAlign w:val="superscript"/>
        </w:rPr>
        <w:t>2</w:t>
      </w:r>
      <w:r w:rsidRPr="00C34429">
        <w:rPr>
          <w:rFonts w:cs="Arial"/>
          <w:sz w:val="20"/>
        </w:rPr>
        <w:t xml:space="preserve">, s time da širina građevne čestice, mjerena na mjestu građevinske linije građevine, ne može biti manja od 12,0 m </w:t>
      </w:r>
    </w:p>
    <w:p w14:paraId="6BAEB5DD" w14:textId="77777777" w:rsidR="00B2784D" w:rsidRPr="00C34429" w:rsidRDefault="00B2784D">
      <w:pPr>
        <w:widowControl w:val="0"/>
        <w:numPr>
          <w:ilvl w:val="0"/>
          <w:numId w:val="24"/>
        </w:numPr>
        <w:tabs>
          <w:tab w:val="left" w:pos="851"/>
        </w:tabs>
        <w:suppressAutoHyphens w:val="0"/>
        <w:autoSpaceDE w:val="0"/>
        <w:autoSpaceDN w:val="0"/>
        <w:adjustRightInd w:val="0"/>
        <w:ind w:left="851" w:hanging="284"/>
        <w:jc w:val="both"/>
        <w:rPr>
          <w:rFonts w:cs="Arial"/>
          <w:sz w:val="20"/>
        </w:rPr>
      </w:pPr>
      <w:r w:rsidRPr="00C34429">
        <w:rPr>
          <w:rFonts w:cs="Arial"/>
          <w:sz w:val="20"/>
        </w:rPr>
        <w:t>za građevine u nizu: 200 m</w:t>
      </w:r>
      <w:r w:rsidRPr="00C34429">
        <w:rPr>
          <w:rFonts w:cs="Arial"/>
          <w:sz w:val="20"/>
          <w:vertAlign w:val="superscript"/>
        </w:rPr>
        <w:t>2</w:t>
      </w:r>
      <w:r w:rsidRPr="00C34429">
        <w:rPr>
          <w:rFonts w:cs="Arial"/>
          <w:sz w:val="20"/>
        </w:rPr>
        <w:t xml:space="preserve">, s time da širina građevne čestice, mjerena na mjestu građevinske linije građevine, ne može biti manja od 6,0 m </w:t>
      </w:r>
    </w:p>
    <w:p w14:paraId="2883C26B" w14:textId="77777777" w:rsidR="00B2784D" w:rsidRPr="00C34429" w:rsidRDefault="00B2784D" w:rsidP="00655B51">
      <w:pPr>
        <w:pStyle w:val="Default"/>
        <w:tabs>
          <w:tab w:val="left" w:pos="851"/>
        </w:tabs>
        <w:spacing w:after="120"/>
        <w:ind w:left="851" w:hanging="284"/>
        <w:rPr>
          <w:rFonts w:ascii="Arial" w:hAnsi="Arial" w:cs="Arial"/>
          <w:color w:val="auto"/>
          <w:sz w:val="20"/>
          <w:szCs w:val="20"/>
        </w:rPr>
      </w:pPr>
      <w:r w:rsidRPr="00C34429">
        <w:rPr>
          <w:rFonts w:ascii="Arial" w:hAnsi="Arial" w:cs="Arial"/>
          <w:color w:val="auto"/>
          <w:sz w:val="20"/>
          <w:szCs w:val="20"/>
        </w:rPr>
        <w:t>d)</w:t>
      </w:r>
      <w:r w:rsidR="00655B51" w:rsidRPr="00C34429">
        <w:rPr>
          <w:rFonts w:ascii="Arial" w:hAnsi="Arial" w:cs="Arial"/>
          <w:color w:val="auto"/>
          <w:sz w:val="20"/>
          <w:szCs w:val="20"/>
        </w:rPr>
        <w:tab/>
      </w:r>
      <w:r w:rsidRPr="00C34429">
        <w:rPr>
          <w:rFonts w:ascii="Arial" w:hAnsi="Arial" w:cs="Arial"/>
          <w:color w:val="auto"/>
          <w:sz w:val="20"/>
          <w:szCs w:val="20"/>
        </w:rPr>
        <w:t xml:space="preserve">najmanja širina građevne </w:t>
      </w:r>
      <w:r w:rsidRPr="00C34429">
        <w:rPr>
          <w:rFonts w:ascii="Arial" w:eastAsia="Calibri" w:hAnsi="Arial" w:cs="Arial"/>
          <w:color w:val="auto"/>
          <w:sz w:val="20"/>
          <w:szCs w:val="20"/>
          <w:lang w:eastAsia="en-US"/>
        </w:rPr>
        <w:t>čestic</w:t>
      </w:r>
      <w:r w:rsidRPr="00C34429">
        <w:rPr>
          <w:rFonts w:ascii="Arial" w:hAnsi="Arial" w:cs="Arial"/>
          <w:color w:val="auto"/>
          <w:sz w:val="20"/>
          <w:szCs w:val="20"/>
        </w:rPr>
        <w:t>e na dijelu gdje se ostvaruje kolni pristup s javne prometnice je 3,00 metra.</w:t>
      </w:r>
    </w:p>
    <w:p w14:paraId="61C64255" w14:textId="77777777" w:rsidR="00B2784D" w:rsidRPr="00C34429" w:rsidRDefault="00B2784D">
      <w:pPr>
        <w:widowControl w:val="0"/>
        <w:numPr>
          <w:ilvl w:val="0"/>
          <w:numId w:val="100"/>
        </w:numPr>
        <w:tabs>
          <w:tab w:val="left" w:pos="426"/>
        </w:tabs>
        <w:suppressAutoHyphens w:val="0"/>
        <w:autoSpaceDE w:val="0"/>
        <w:autoSpaceDN w:val="0"/>
        <w:adjustRightInd w:val="0"/>
        <w:jc w:val="both"/>
        <w:rPr>
          <w:rFonts w:cs="Arial"/>
          <w:sz w:val="20"/>
        </w:rPr>
      </w:pPr>
      <w:r w:rsidRPr="00C34429">
        <w:rPr>
          <w:rFonts w:cs="Arial"/>
          <w:sz w:val="20"/>
        </w:rPr>
        <w:t>U slučaju interpoliranih čestica u već izgrađenim dijelovima naselja, za izgradnju samostojeće građevine minimalna širina čestice može iznositi 12 m, pod uvjetom da je veličina te građevine i njeno smještanje na česticu u skladu sa svim odrednicama koje se odnose na izgrađenost, te minimalnu udaljenost od javne površine, susjedne međe i drugih građevina.</w:t>
      </w:r>
    </w:p>
    <w:p w14:paraId="0DEBB151" w14:textId="77777777" w:rsidR="00B2784D" w:rsidRPr="00C34429" w:rsidRDefault="00B2784D">
      <w:pPr>
        <w:widowControl w:val="0"/>
        <w:numPr>
          <w:ilvl w:val="0"/>
          <w:numId w:val="100"/>
        </w:numPr>
        <w:tabs>
          <w:tab w:val="left" w:pos="426"/>
        </w:tabs>
        <w:suppressAutoHyphens w:val="0"/>
        <w:autoSpaceDE w:val="0"/>
        <w:autoSpaceDN w:val="0"/>
        <w:adjustRightInd w:val="0"/>
        <w:jc w:val="both"/>
        <w:rPr>
          <w:rFonts w:cs="Arial"/>
          <w:sz w:val="20"/>
        </w:rPr>
      </w:pPr>
      <w:r w:rsidRPr="00C34429">
        <w:rPr>
          <w:rFonts w:cs="Arial"/>
          <w:sz w:val="20"/>
        </w:rPr>
        <w:t>Veličina građevne čestice za građenje višestambenih građevina ne može biti manja od 800 m</w:t>
      </w:r>
      <w:r w:rsidRPr="00C34429">
        <w:rPr>
          <w:rFonts w:cs="Arial"/>
          <w:sz w:val="20"/>
          <w:vertAlign w:val="superscript"/>
        </w:rPr>
        <w:t>2</w:t>
      </w:r>
      <w:r w:rsidRPr="00C34429">
        <w:rPr>
          <w:rFonts w:cs="Arial"/>
          <w:sz w:val="20"/>
        </w:rPr>
        <w:t xml:space="preserve">, s time da širina građevne čestice, mjerena na mjestu građevinske linije građevine, ne može biti manja od 16,0 m. Najmanje 20% od ukupne površine čestice mora biti ozelenjeno, s tim da se ozelenjenom površinom ne smatra djelomično ozelenjeno parkiralište. </w:t>
      </w:r>
    </w:p>
    <w:p w14:paraId="25FE1C43" w14:textId="77777777" w:rsidR="00B2784D" w:rsidRPr="00C34429" w:rsidRDefault="00B2784D">
      <w:pPr>
        <w:widowControl w:val="0"/>
        <w:numPr>
          <w:ilvl w:val="0"/>
          <w:numId w:val="100"/>
        </w:numPr>
        <w:tabs>
          <w:tab w:val="left" w:pos="426"/>
        </w:tabs>
        <w:suppressAutoHyphens w:val="0"/>
        <w:autoSpaceDE w:val="0"/>
        <w:autoSpaceDN w:val="0"/>
        <w:adjustRightInd w:val="0"/>
        <w:jc w:val="both"/>
        <w:rPr>
          <w:rFonts w:cs="Arial"/>
          <w:sz w:val="20"/>
        </w:rPr>
      </w:pPr>
      <w:r w:rsidRPr="00C34429">
        <w:rPr>
          <w:rFonts w:cs="Arial"/>
          <w:sz w:val="20"/>
        </w:rPr>
        <w:t>U izgrađenim dijelovima građevinskog područja naselja (zatečeno stanje) mogu se zadržati postojeće veličine građevnih čestica te izvoditi rekonstrukcije, obnove i zamjene postojećih građevina, odnosno graditi nove građevine prema namjenama i odredbama ovog Plana.</w:t>
      </w:r>
    </w:p>
    <w:p w14:paraId="208EF3C9" w14:textId="77777777" w:rsidR="00B2784D" w:rsidRPr="00C34429" w:rsidRDefault="00B2784D">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34" w:name="_Toc419887324"/>
      <w:bookmarkEnd w:id="34"/>
    </w:p>
    <w:p w14:paraId="272B1766" w14:textId="77777777" w:rsidR="00B2784D" w:rsidRPr="00C34429" w:rsidRDefault="00B2784D">
      <w:pPr>
        <w:widowControl w:val="0"/>
        <w:numPr>
          <w:ilvl w:val="0"/>
          <w:numId w:val="101"/>
        </w:numPr>
        <w:tabs>
          <w:tab w:val="left" w:pos="426"/>
        </w:tabs>
        <w:suppressAutoHyphens w:val="0"/>
        <w:autoSpaceDE w:val="0"/>
        <w:autoSpaceDN w:val="0"/>
        <w:adjustRightInd w:val="0"/>
        <w:jc w:val="both"/>
        <w:rPr>
          <w:rFonts w:cs="Arial"/>
          <w:sz w:val="20"/>
        </w:rPr>
      </w:pPr>
      <w:r w:rsidRPr="00C34429">
        <w:rPr>
          <w:rFonts w:cs="Arial"/>
          <w:sz w:val="20"/>
        </w:rPr>
        <w:t xml:space="preserve">Najveća dozvoljena izgrađenost čestice u zoni mješovite namjene, za gradnju prema članku 18. stavci 1. i 2. iznosi: </w:t>
      </w:r>
    </w:p>
    <w:p w14:paraId="3B2D726E" w14:textId="77777777" w:rsidR="00B2784D" w:rsidRPr="00C34429" w:rsidRDefault="00B2784D">
      <w:pPr>
        <w:pStyle w:val="Default"/>
        <w:widowControl w:val="0"/>
        <w:numPr>
          <w:ilvl w:val="0"/>
          <w:numId w:val="22"/>
        </w:numPr>
        <w:spacing w:after="120"/>
        <w:ind w:left="709" w:hanging="283"/>
        <w:jc w:val="both"/>
        <w:rPr>
          <w:rFonts w:ascii="Arial" w:hAnsi="Arial" w:cs="Arial"/>
          <w:color w:val="auto"/>
          <w:sz w:val="20"/>
          <w:szCs w:val="20"/>
        </w:rPr>
      </w:pPr>
      <w:r w:rsidRPr="00C34429">
        <w:rPr>
          <w:rFonts w:ascii="Arial" w:hAnsi="Arial" w:cs="Arial"/>
          <w:color w:val="auto"/>
          <w:sz w:val="20"/>
          <w:szCs w:val="20"/>
        </w:rPr>
        <w:t xml:space="preserve">za samostojeće i </w:t>
      </w:r>
      <w:proofErr w:type="spellStart"/>
      <w:r w:rsidRPr="00C34429">
        <w:rPr>
          <w:rFonts w:ascii="Arial" w:hAnsi="Arial" w:cs="Arial"/>
          <w:color w:val="auto"/>
          <w:sz w:val="20"/>
          <w:szCs w:val="20"/>
        </w:rPr>
        <w:t>poluugrađene</w:t>
      </w:r>
      <w:proofErr w:type="spellEnd"/>
      <w:r w:rsidRPr="00C34429">
        <w:rPr>
          <w:rFonts w:ascii="Arial" w:hAnsi="Arial" w:cs="Arial"/>
          <w:color w:val="auto"/>
          <w:sz w:val="20"/>
          <w:szCs w:val="20"/>
        </w:rPr>
        <w:t xml:space="preserve"> stambene, stambeno - poslovne i poslovne građevine iznosi 40 % (</w:t>
      </w:r>
      <w:proofErr w:type="spellStart"/>
      <w:r w:rsidRPr="00C34429">
        <w:rPr>
          <w:rFonts w:ascii="Arial" w:hAnsi="Arial" w:cs="Arial"/>
          <w:color w:val="auto"/>
          <w:sz w:val="20"/>
          <w:szCs w:val="20"/>
        </w:rPr>
        <w:t>k</w:t>
      </w:r>
      <w:r w:rsidRPr="00C34429">
        <w:rPr>
          <w:rFonts w:ascii="Arial" w:hAnsi="Arial" w:cs="Arial"/>
          <w:color w:val="auto"/>
          <w:sz w:val="20"/>
          <w:szCs w:val="20"/>
          <w:vertAlign w:val="subscript"/>
        </w:rPr>
        <w:t>ig</w:t>
      </w:r>
      <w:proofErr w:type="spellEnd"/>
      <w:r w:rsidRPr="00C34429">
        <w:rPr>
          <w:rFonts w:ascii="Arial" w:hAnsi="Arial" w:cs="Arial"/>
          <w:color w:val="auto"/>
          <w:sz w:val="20"/>
          <w:szCs w:val="20"/>
        </w:rPr>
        <w:t>=0,4)</w:t>
      </w:r>
    </w:p>
    <w:p w14:paraId="598BBFA6" w14:textId="77777777" w:rsidR="00B2784D" w:rsidRPr="00C34429" w:rsidRDefault="00B2784D">
      <w:pPr>
        <w:pStyle w:val="Default"/>
        <w:widowControl w:val="0"/>
        <w:numPr>
          <w:ilvl w:val="0"/>
          <w:numId w:val="22"/>
        </w:numPr>
        <w:spacing w:after="120"/>
        <w:ind w:left="709" w:hanging="283"/>
        <w:jc w:val="both"/>
        <w:rPr>
          <w:rFonts w:ascii="Arial" w:hAnsi="Arial" w:cs="Arial"/>
          <w:color w:val="auto"/>
          <w:sz w:val="20"/>
          <w:szCs w:val="20"/>
        </w:rPr>
      </w:pPr>
      <w:r w:rsidRPr="00C34429">
        <w:rPr>
          <w:rFonts w:ascii="Arial" w:hAnsi="Arial" w:cs="Arial"/>
          <w:color w:val="auto"/>
          <w:sz w:val="20"/>
          <w:szCs w:val="20"/>
        </w:rPr>
        <w:t>za građevine u nizu 50 % (</w:t>
      </w:r>
      <w:proofErr w:type="spellStart"/>
      <w:r w:rsidRPr="00C34429">
        <w:rPr>
          <w:rFonts w:ascii="Arial" w:hAnsi="Arial" w:cs="Arial"/>
          <w:color w:val="auto"/>
          <w:sz w:val="20"/>
          <w:szCs w:val="20"/>
        </w:rPr>
        <w:t>k</w:t>
      </w:r>
      <w:r w:rsidRPr="00C34429">
        <w:rPr>
          <w:rFonts w:ascii="Arial" w:hAnsi="Arial" w:cs="Arial"/>
          <w:color w:val="auto"/>
          <w:sz w:val="20"/>
          <w:szCs w:val="20"/>
          <w:vertAlign w:val="subscript"/>
        </w:rPr>
        <w:t>ig</w:t>
      </w:r>
      <w:proofErr w:type="spellEnd"/>
      <w:r w:rsidRPr="00C34429">
        <w:rPr>
          <w:rFonts w:ascii="Arial" w:hAnsi="Arial" w:cs="Arial"/>
          <w:color w:val="auto"/>
          <w:sz w:val="20"/>
          <w:szCs w:val="20"/>
        </w:rPr>
        <w:t>=0,5)</w:t>
      </w:r>
    </w:p>
    <w:p w14:paraId="61442D67" w14:textId="77777777" w:rsidR="00B2784D" w:rsidRPr="00C34429" w:rsidRDefault="00B2784D">
      <w:pPr>
        <w:pStyle w:val="Default"/>
        <w:widowControl w:val="0"/>
        <w:numPr>
          <w:ilvl w:val="0"/>
          <w:numId w:val="22"/>
        </w:numPr>
        <w:spacing w:after="120"/>
        <w:ind w:left="709" w:hanging="283"/>
        <w:jc w:val="both"/>
        <w:rPr>
          <w:rFonts w:ascii="Arial" w:hAnsi="Arial" w:cs="Arial"/>
          <w:color w:val="auto"/>
          <w:sz w:val="20"/>
          <w:szCs w:val="20"/>
        </w:rPr>
      </w:pPr>
      <w:r w:rsidRPr="00C34429">
        <w:rPr>
          <w:rFonts w:ascii="Arial" w:hAnsi="Arial" w:cs="Arial"/>
          <w:color w:val="auto"/>
          <w:sz w:val="20"/>
          <w:szCs w:val="20"/>
        </w:rPr>
        <w:t>za interpolirane građevine 70 % (</w:t>
      </w:r>
      <w:proofErr w:type="spellStart"/>
      <w:r w:rsidRPr="00C34429">
        <w:rPr>
          <w:rFonts w:ascii="Arial" w:hAnsi="Arial" w:cs="Arial"/>
          <w:color w:val="auto"/>
          <w:sz w:val="20"/>
          <w:szCs w:val="20"/>
        </w:rPr>
        <w:t>k</w:t>
      </w:r>
      <w:r w:rsidRPr="00C34429">
        <w:rPr>
          <w:rFonts w:ascii="Arial" w:hAnsi="Arial" w:cs="Arial"/>
          <w:color w:val="auto"/>
          <w:sz w:val="20"/>
          <w:szCs w:val="20"/>
          <w:vertAlign w:val="subscript"/>
        </w:rPr>
        <w:t>ig</w:t>
      </w:r>
      <w:proofErr w:type="spellEnd"/>
      <w:r w:rsidRPr="00C34429">
        <w:rPr>
          <w:rFonts w:ascii="Arial" w:hAnsi="Arial" w:cs="Arial"/>
          <w:color w:val="auto"/>
          <w:sz w:val="20"/>
          <w:szCs w:val="20"/>
        </w:rPr>
        <w:t>=0,7).</w:t>
      </w:r>
    </w:p>
    <w:p w14:paraId="0F8EAA0E" w14:textId="77777777" w:rsidR="00B2784D" w:rsidRPr="00C34429" w:rsidRDefault="00B2784D">
      <w:pPr>
        <w:widowControl w:val="0"/>
        <w:numPr>
          <w:ilvl w:val="0"/>
          <w:numId w:val="101"/>
        </w:numPr>
        <w:tabs>
          <w:tab w:val="left" w:pos="426"/>
        </w:tabs>
        <w:suppressAutoHyphens w:val="0"/>
        <w:autoSpaceDE w:val="0"/>
        <w:autoSpaceDN w:val="0"/>
        <w:adjustRightInd w:val="0"/>
        <w:jc w:val="both"/>
        <w:rPr>
          <w:rFonts w:cs="Arial"/>
          <w:sz w:val="20"/>
        </w:rPr>
      </w:pPr>
      <w:r w:rsidRPr="00C34429">
        <w:rPr>
          <w:rFonts w:cs="Arial"/>
          <w:sz w:val="20"/>
        </w:rPr>
        <w:t>Najveća dozvoljena izgrađenost za višestambene građevine iznosi 40 % (</w:t>
      </w:r>
      <w:proofErr w:type="spellStart"/>
      <w:r w:rsidRPr="00C34429">
        <w:rPr>
          <w:rFonts w:cs="Arial"/>
          <w:sz w:val="20"/>
        </w:rPr>
        <w:t>kig</w:t>
      </w:r>
      <w:proofErr w:type="spellEnd"/>
      <w:r w:rsidRPr="00C34429">
        <w:rPr>
          <w:rFonts w:cs="Arial"/>
          <w:sz w:val="20"/>
        </w:rPr>
        <w:t>=0,4)</w:t>
      </w:r>
    </w:p>
    <w:p w14:paraId="6F1E8232" w14:textId="77777777" w:rsidR="00B2784D" w:rsidRPr="00C34429" w:rsidRDefault="00B2784D">
      <w:pPr>
        <w:widowControl w:val="0"/>
        <w:numPr>
          <w:ilvl w:val="0"/>
          <w:numId w:val="101"/>
        </w:numPr>
        <w:tabs>
          <w:tab w:val="left" w:pos="426"/>
        </w:tabs>
        <w:suppressAutoHyphens w:val="0"/>
        <w:autoSpaceDE w:val="0"/>
        <w:autoSpaceDN w:val="0"/>
        <w:adjustRightInd w:val="0"/>
        <w:jc w:val="both"/>
        <w:rPr>
          <w:rFonts w:cs="Arial"/>
          <w:sz w:val="20"/>
        </w:rPr>
      </w:pPr>
      <w:r w:rsidRPr="00C34429">
        <w:rPr>
          <w:rFonts w:cs="Arial"/>
          <w:sz w:val="20"/>
        </w:rPr>
        <w:t>Na građevnim česticama površine od 1000 m</w:t>
      </w:r>
      <w:r w:rsidRPr="00C34429">
        <w:rPr>
          <w:rFonts w:cs="Arial"/>
          <w:sz w:val="20"/>
          <w:vertAlign w:val="superscript"/>
        </w:rPr>
        <w:t>2</w:t>
      </w:r>
      <w:r w:rsidRPr="00C34429">
        <w:rPr>
          <w:rFonts w:cs="Arial"/>
          <w:sz w:val="20"/>
        </w:rPr>
        <w:t xml:space="preserve"> do 1330 m</w:t>
      </w:r>
      <w:r w:rsidRPr="00C34429">
        <w:rPr>
          <w:rFonts w:cs="Arial"/>
          <w:sz w:val="20"/>
          <w:vertAlign w:val="superscript"/>
        </w:rPr>
        <w:t>2</w:t>
      </w:r>
      <w:r w:rsidRPr="00C34429">
        <w:rPr>
          <w:rFonts w:cs="Arial"/>
          <w:sz w:val="20"/>
        </w:rPr>
        <w:t xml:space="preserve"> izgrađenost može iznositi 400 m</w:t>
      </w:r>
      <w:r w:rsidRPr="00C34429">
        <w:rPr>
          <w:rFonts w:cs="Arial"/>
          <w:sz w:val="20"/>
          <w:vertAlign w:val="superscript"/>
        </w:rPr>
        <w:t>2</w:t>
      </w:r>
      <w:r w:rsidRPr="00C34429">
        <w:rPr>
          <w:rFonts w:cs="Arial"/>
          <w:sz w:val="20"/>
        </w:rPr>
        <w:t>, a na česticama površine veće od 1330 m</w:t>
      </w:r>
      <w:r w:rsidRPr="00C34429">
        <w:rPr>
          <w:rFonts w:cs="Arial"/>
          <w:sz w:val="20"/>
          <w:vertAlign w:val="superscript"/>
        </w:rPr>
        <w:t>2</w:t>
      </w:r>
      <w:r w:rsidRPr="00C34429">
        <w:rPr>
          <w:rFonts w:cs="Arial"/>
          <w:sz w:val="20"/>
        </w:rPr>
        <w:t xml:space="preserve"> maksimalni koeficijent izgrađenosti (</w:t>
      </w:r>
      <w:proofErr w:type="spellStart"/>
      <w:r w:rsidRPr="00C34429">
        <w:rPr>
          <w:rFonts w:cs="Arial"/>
          <w:sz w:val="20"/>
        </w:rPr>
        <w:t>kig</w:t>
      </w:r>
      <w:proofErr w:type="spellEnd"/>
      <w:r w:rsidRPr="00C34429">
        <w:rPr>
          <w:rFonts w:cs="Arial"/>
          <w:sz w:val="20"/>
        </w:rPr>
        <w:t xml:space="preserve">) za stambene i višestambene građevine može iznositi 0,3. </w:t>
      </w:r>
    </w:p>
    <w:p w14:paraId="0075B154" w14:textId="77777777" w:rsidR="00B2784D" w:rsidRPr="00C34429" w:rsidRDefault="00B2784D">
      <w:pPr>
        <w:widowControl w:val="0"/>
        <w:numPr>
          <w:ilvl w:val="0"/>
          <w:numId w:val="101"/>
        </w:numPr>
        <w:tabs>
          <w:tab w:val="left" w:pos="426"/>
        </w:tabs>
        <w:suppressAutoHyphens w:val="0"/>
        <w:autoSpaceDE w:val="0"/>
        <w:autoSpaceDN w:val="0"/>
        <w:adjustRightInd w:val="0"/>
        <w:jc w:val="both"/>
        <w:rPr>
          <w:rFonts w:cs="Arial"/>
          <w:sz w:val="20"/>
        </w:rPr>
      </w:pPr>
      <w:r w:rsidRPr="00C34429">
        <w:rPr>
          <w:rFonts w:cs="Arial"/>
          <w:sz w:val="20"/>
        </w:rPr>
        <w:t>Nenatkrivene terase u razini terena, opločene staze i pristupni putovi u razini terena, cisterne za vodu i sabirne jame zapremine do 27 m</w:t>
      </w:r>
      <w:r w:rsidRPr="00C34429">
        <w:rPr>
          <w:rFonts w:cs="Arial"/>
          <w:sz w:val="20"/>
          <w:vertAlign w:val="superscript"/>
        </w:rPr>
        <w:t>3</w:t>
      </w:r>
      <w:r w:rsidRPr="00C34429">
        <w:rPr>
          <w:rFonts w:cs="Arial"/>
          <w:sz w:val="20"/>
        </w:rPr>
        <w:t xml:space="preserve"> s gornjom plohom u razini terena,  otvoreni bazeni s gornjom plohom u razini terena, spremnik za smještaj tipskih kontejnera za komunalni otpad, prilazne stube uz građevinu (do najviše  60 cm visine zadnje stube iznad terena), potpuno ukopane etaže (sa slojem terena visine najmanje 60 cm iznad), odnosno građevine određene zakonskim i drugim propisima, ne ubrajaju se u izgrađenu površinu čestice.</w:t>
      </w:r>
    </w:p>
    <w:p w14:paraId="3E208C0D" w14:textId="77777777" w:rsidR="00B2784D" w:rsidRPr="00C34429" w:rsidRDefault="00B2784D">
      <w:pPr>
        <w:widowControl w:val="0"/>
        <w:numPr>
          <w:ilvl w:val="0"/>
          <w:numId w:val="101"/>
        </w:numPr>
        <w:tabs>
          <w:tab w:val="left" w:pos="426"/>
        </w:tabs>
        <w:suppressAutoHyphens w:val="0"/>
        <w:autoSpaceDE w:val="0"/>
        <w:autoSpaceDN w:val="0"/>
        <w:adjustRightInd w:val="0"/>
        <w:jc w:val="both"/>
        <w:rPr>
          <w:rFonts w:cs="Arial"/>
          <w:sz w:val="20"/>
        </w:rPr>
      </w:pPr>
      <w:r w:rsidRPr="00C34429">
        <w:rPr>
          <w:rFonts w:cs="Arial"/>
          <w:sz w:val="20"/>
        </w:rPr>
        <w:t xml:space="preserve">Za građevine gospodarske i poslovne djelatnosti (I) koje se nalaze unutar građevinskog područja naselja (u zonama u kojima je dozvoljena njihova gradnja) vrijede uvjeti izgradnje prema naslovu 3.3.2.1. </w:t>
      </w:r>
      <w:r w:rsidRPr="00C34429">
        <w:rPr>
          <w:rFonts w:cs="Arial"/>
          <w:sz w:val="20"/>
        </w:rPr>
        <w:lastRenderedPageBreak/>
        <w:t xml:space="preserve">Građevinska područja za gospodarsku izgradnju – proizvodna i poslovna namjena, a koji nisu u suprotnosti sa sljedećim uvjetima: najveća izgrađenost građevne čestice iznosi 60 %, visina građevine određuje se kao za stambene, stambeno-poslovne i poslovne građevine prema uvjetima zone u kojoj se nalaze. </w:t>
      </w:r>
    </w:p>
    <w:p w14:paraId="01A9B2D5" w14:textId="77777777" w:rsidR="00B2784D" w:rsidRPr="00C34429" w:rsidRDefault="00B2784D">
      <w:pPr>
        <w:widowControl w:val="0"/>
        <w:numPr>
          <w:ilvl w:val="0"/>
          <w:numId w:val="101"/>
        </w:numPr>
        <w:tabs>
          <w:tab w:val="left" w:pos="426"/>
        </w:tabs>
        <w:suppressAutoHyphens w:val="0"/>
        <w:autoSpaceDE w:val="0"/>
        <w:autoSpaceDN w:val="0"/>
        <w:adjustRightInd w:val="0"/>
        <w:jc w:val="both"/>
        <w:rPr>
          <w:rFonts w:cs="Arial"/>
          <w:sz w:val="20"/>
        </w:rPr>
      </w:pPr>
      <w:r w:rsidRPr="00C34429">
        <w:rPr>
          <w:rFonts w:cs="Arial"/>
          <w:sz w:val="20"/>
        </w:rPr>
        <w:t>Koeficijenti izgrađenosti navedeni ovim člankom, uvećavaju se za 10 % u slučaju postavljanja solarnih kolektora/fotonaponskih ćelija na teren okućnice građevne čestice ili gradnjom pomoćne građevine koja služi za proizvodnju energije iz alternativnih izvora.</w:t>
      </w:r>
    </w:p>
    <w:p w14:paraId="663E47BB" w14:textId="77777777" w:rsidR="00B2784D" w:rsidRPr="00C34429" w:rsidRDefault="00B2784D">
      <w:pPr>
        <w:widowControl w:val="0"/>
        <w:numPr>
          <w:ilvl w:val="0"/>
          <w:numId w:val="101"/>
        </w:numPr>
        <w:tabs>
          <w:tab w:val="left" w:pos="426"/>
        </w:tabs>
        <w:suppressAutoHyphens w:val="0"/>
        <w:autoSpaceDE w:val="0"/>
        <w:autoSpaceDN w:val="0"/>
        <w:adjustRightInd w:val="0"/>
        <w:jc w:val="both"/>
        <w:rPr>
          <w:rFonts w:cs="Arial"/>
          <w:sz w:val="20"/>
        </w:rPr>
      </w:pPr>
      <w:r w:rsidRPr="00C34429">
        <w:rPr>
          <w:rFonts w:cs="Arial"/>
          <w:sz w:val="20"/>
        </w:rPr>
        <w:t>U izgrađenim dijelovima građevinskog područja naselja (zatečeno stanje) mogu se zadržati postojeći koeficijenti izgrađenosti građevnih čestica prilikom nove gradnje.</w:t>
      </w:r>
    </w:p>
    <w:p w14:paraId="7E52AD2B" w14:textId="77777777" w:rsidR="00B2784D" w:rsidRPr="00C34429" w:rsidRDefault="00B2784D">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35" w:name="_Toc419887325"/>
      <w:bookmarkEnd w:id="35"/>
    </w:p>
    <w:p w14:paraId="44CA46ED" w14:textId="77777777" w:rsidR="00B2784D" w:rsidRPr="00C34429" w:rsidRDefault="00B2784D">
      <w:pPr>
        <w:widowControl w:val="0"/>
        <w:numPr>
          <w:ilvl w:val="0"/>
          <w:numId w:val="102"/>
        </w:numPr>
        <w:tabs>
          <w:tab w:val="left" w:pos="426"/>
        </w:tabs>
        <w:suppressAutoHyphens w:val="0"/>
        <w:autoSpaceDE w:val="0"/>
        <w:autoSpaceDN w:val="0"/>
        <w:adjustRightInd w:val="0"/>
        <w:jc w:val="both"/>
        <w:rPr>
          <w:rFonts w:cs="Arial"/>
          <w:sz w:val="20"/>
        </w:rPr>
      </w:pPr>
      <w:r w:rsidRPr="00C34429">
        <w:rPr>
          <w:rFonts w:cs="Arial"/>
          <w:sz w:val="20"/>
        </w:rPr>
        <w:t>Regulacijska linija odvaja javnu površinu od privatne (u smislu korištenja). Građevinska linija određuje poziciju na kojoj se građevina mora graditi. Udaljenost građevinske linije od regulacijske linije iznosi najmanje 5,0 m.</w:t>
      </w:r>
    </w:p>
    <w:p w14:paraId="1F0FD920" w14:textId="77777777" w:rsidR="00B2784D" w:rsidRPr="00C34429" w:rsidRDefault="00B2784D">
      <w:pPr>
        <w:widowControl w:val="0"/>
        <w:numPr>
          <w:ilvl w:val="0"/>
          <w:numId w:val="102"/>
        </w:numPr>
        <w:tabs>
          <w:tab w:val="left" w:pos="426"/>
        </w:tabs>
        <w:suppressAutoHyphens w:val="0"/>
        <w:autoSpaceDE w:val="0"/>
        <w:autoSpaceDN w:val="0"/>
        <w:adjustRightInd w:val="0"/>
        <w:jc w:val="both"/>
        <w:rPr>
          <w:rFonts w:cs="Arial"/>
          <w:sz w:val="20"/>
        </w:rPr>
      </w:pPr>
      <w:r w:rsidRPr="00C34429">
        <w:rPr>
          <w:rFonts w:cs="Arial"/>
          <w:sz w:val="20"/>
        </w:rPr>
        <w:t>Iznimno, ako se građevinska linija planirane građevine prilagođava građevinskoj (uličnoj) liniji koju određuje položaj izgrađenih građevina, te kada je smještaj građevine uvjetovan konfiguracijom terena, udaljenost građevinske linije može biti i manja ili se građevinska i regulacijska linija mogu i preklapati.</w:t>
      </w:r>
    </w:p>
    <w:p w14:paraId="3E097119" w14:textId="77777777" w:rsidR="00B2784D" w:rsidRPr="00C34429" w:rsidRDefault="00B2784D">
      <w:pPr>
        <w:widowControl w:val="0"/>
        <w:numPr>
          <w:ilvl w:val="0"/>
          <w:numId w:val="102"/>
        </w:numPr>
        <w:tabs>
          <w:tab w:val="left" w:pos="426"/>
        </w:tabs>
        <w:suppressAutoHyphens w:val="0"/>
        <w:autoSpaceDE w:val="0"/>
        <w:autoSpaceDN w:val="0"/>
        <w:adjustRightInd w:val="0"/>
        <w:jc w:val="both"/>
        <w:rPr>
          <w:rFonts w:cs="Arial"/>
          <w:sz w:val="20"/>
        </w:rPr>
      </w:pPr>
      <w:r w:rsidRPr="00C34429">
        <w:rPr>
          <w:rFonts w:cs="Arial"/>
          <w:sz w:val="20"/>
        </w:rPr>
        <w:t>U slučaju formiranja novih uličnih poteza bez donošenja plana užeg područja udaljenost ulične građevinske linije od regulacijske linije ne može biti manja od 5,0 m.</w:t>
      </w:r>
    </w:p>
    <w:p w14:paraId="0B44A912" w14:textId="77777777" w:rsidR="00B2784D" w:rsidRPr="00C34429" w:rsidRDefault="00B2784D">
      <w:pPr>
        <w:widowControl w:val="0"/>
        <w:numPr>
          <w:ilvl w:val="0"/>
          <w:numId w:val="102"/>
        </w:numPr>
        <w:tabs>
          <w:tab w:val="left" w:pos="426"/>
        </w:tabs>
        <w:suppressAutoHyphens w:val="0"/>
        <w:autoSpaceDE w:val="0"/>
        <w:autoSpaceDN w:val="0"/>
        <w:adjustRightInd w:val="0"/>
        <w:jc w:val="both"/>
        <w:rPr>
          <w:rFonts w:cs="Arial"/>
          <w:sz w:val="20"/>
        </w:rPr>
      </w:pPr>
      <w:r w:rsidRPr="00C34429">
        <w:rPr>
          <w:rFonts w:cs="Arial"/>
          <w:sz w:val="20"/>
        </w:rPr>
        <w:t>Stambene, stambeno-poslovne i poslovne građevine se u pravilu grade na uličnoj građevinskoj liniji, a pomoćne, gospodarske i dvorišne poslovne građevine u dubini čestice, iza tih građevina.</w:t>
      </w:r>
    </w:p>
    <w:p w14:paraId="6416DAF9" w14:textId="77777777" w:rsidR="00B2784D" w:rsidRPr="00C34429" w:rsidRDefault="00B2784D">
      <w:pPr>
        <w:widowControl w:val="0"/>
        <w:numPr>
          <w:ilvl w:val="0"/>
          <w:numId w:val="102"/>
        </w:numPr>
        <w:tabs>
          <w:tab w:val="left" w:pos="426"/>
        </w:tabs>
        <w:suppressAutoHyphens w:val="0"/>
        <w:autoSpaceDE w:val="0"/>
        <w:autoSpaceDN w:val="0"/>
        <w:adjustRightInd w:val="0"/>
        <w:jc w:val="both"/>
        <w:rPr>
          <w:rFonts w:cs="Arial"/>
          <w:sz w:val="20"/>
        </w:rPr>
      </w:pPr>
      <w:r w:rsidRPr="00C34429">
        <w:rPr>
          <w:rFonts w:cs="Arial"/>
          <w:sz w:val="20"/>
        </w:rPr>
        <w:t>Iznimno se može dozvoliti i drugačiji smještaj građevina na čestici, ukoliko konfiguracija terena, oblik i veličina čestice, tehnički, prostorni, estetski, prometni i parkirališni uvjeti, te tradicijska organizacija čestice ne dozvoljavaju način izgradnje određen u prethodnom stavku ovoga članka, a što će se definirati u postupku ishođenja potrebnih akata za lokaciju i gradnju.</w:t>
      </w:r>
    </w:p>
    <w:p w14:paraId="5BDB6E94" w14:textId="77777777" w:rsidR="00B2784D" w:rsidRPr="00E44199" w:rsidRDefault="00B2784D">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36" w:name="_Toc419887326"/>
      <w:bookmarkEnd w:id="36"/>
    </w:p>
    <w:p w14:paraId="0C2E01BB" w14:textId="77777777" w:rsidR="00B2784D" w:rsidRPr="00E44199" w:rsidRDefault="00B2784D">
      <w:pPr>
        <w:widowControl w:val="0"/>
        <w:numPr>
          <w:ilvl w:val="0"/>
          <w:numId w:val="103"/>
        </w:numPr>
        <w:tabs>
          <w:tab w:val="left" w:pos="426"/>
        </w:tabs>
        <w:suppressAutoHyphens w:val="0"/>
        <w:autoSpaceDE w:val="0"/>
        <w:autoSpaceDN w:val="0"/>
        <w:adjustRightInd w:val="0"/>
        <w:jc w:val="both"/>
        <w:rPr>
          <w:rFonts w:cs="Arial"/>
          <w:sz w:val="20"/>
        </w:rPr>
      </w:pPr>
      <w:bookmarkStart w:id="37" w:name="_Hlk190974628"/>
      <w:r w:rsidRPr="00E44199">
        <w:rPr>
          <w:rFonts w:cs="Arial"/>
          <w:sz w:val="20"/>
        </w:rPr>
        <w:t>Građevina s otvorima na pročelju prema susjednim međama, mora biti udaljena od susjednih međa najmanje 3 metra. Može se smjestiti i na udaljenosti manjoj od 3 metra od jedne međe građevne čestice, ali ne manjoj od 1 metar za slobodnostojeće građevine</w:t>
      </w:r>
      <w:r w:rsidR="00383A1E" w:rsidRPr="00E44199">
        <w:rPr>
          <w:rFonts w:cs="Arial"/>
          <w:sz w:val="20"/>
        </w:rPr>
        <w:t>, osim građevina koje se nalaze uz javne zelene površine (Z) južno od ulice Stjepana Radića u naselju Bedekovčina gdje ta udaljenost ne može biti manja od 5 m</w:t>
      </w:r>
      <w:r w:rsidRPr="00E44199">
        <w:rPr>
          <w:rFonts w:cs="Arial"/>
          <w:sz w:val="20"/>
        </w:rPr>
        <w:t>.</w:t>
      </w:r>
      <w:r w:rsidR="00383A1E" w:rsidRPr="00E44199">
        <w:rPr>
          <w:rFonts w:cs="Arial"/>
          <w:sz w:val="20"/>
        </w:rPr>
        <w:t xml:space="preserve"> </w:t>
      </w:r>
    </w:p>
    <w:bookmarkEnd w:id="37"/>
    <w:p w14:paraId="5C050DDE" w14:textId="77777777" w:rsidR="00B2784D" w:rsidRPr="00C34429" w:rsidRDefault="00B2784D">
      <w:pPr>
        <w:widowControl w:val="0"/>
        <w:numPr>
          <w:ilvl w:val="0"/>
          <w:numId w:val="103"/>
        </w:numPr>
        <w:tabs>
          <w:tab w:val="left" w:pos="426"/>
        </w:tabs>
        <w:suppressAutoHyphens w:val="0"/>
        <w:autoSpaceDE w:val="0"/>
        <w:autoSpaceDN w:val="0"/>
        <w:adjustRightInd w:val="0"/>
        <w:jc w:val="both"/>
        <w:rPr>
          <w:rFonts w:cs="Arial"/>
          <w:sz w:val="20"/>
        </w:rPr>
      </w:pPr>
      <w:r w:rsidRPr="00C34429">
        <w:rPr>
          <w:rFonts w:cs="Arial"/>
          <w:sz w:val="20"/>
        </w:rPr>
        <w:t>Na dijelu građevine koja je izgrađena na udaljenosti manjoj od 3 m od susjedne međe ne mogu se projektirati niti izvoditi otvori, osim u slučaju kad je susjedna čestica javna, zelena ili prometna površina.</w:t>
      </w:r>
    </w:p>
    <w:p w14:paraId="48F1DA8F" w14:textId="77777777" w:rsidR="00B2784D" w:rsidRPr="00C34429" w:rsidRDefault="00B2784D">
      <w:pPr>
        <w:widowControl w:val="0"/>
        <w:numPr>
          <w:ilvl w:val="0"/>
          <w:numId w:val="103"/>
        </w:numPr>
        <w:tabs>
          <w:tab w:val="left" w:pos="426"/>
        </w:tabs>
        <w:suppressAutoHyphens w:val="0"/>
        <w:autoSpaceDE w:val="0"/>
        <w:autoSpaceDN w:val="0"/>
        <w:adjustRightInd w:val="0"/>
        <w:jc w:val="both"/>
        <w:rPr>
          <w:rFonts w:cs="Arial"/>
          <w:sz w:val="20"/>
        </w:rPr>
      </w:pPr>
      <w:r w:rsidRPr="00C34429">
        <w:rPr>
          <w:rFonts w:cs="Arial"/>
          <w:sz w:val="20"/>
        </w:rPr>
        <w:t>Otvorima u smislu ovoga članka ne smatraju se nepomična ostakljenja neprozirnim staklom ili staklenom opekom, nepomična ostakljenja običnim staklom do veličine 60</w:t>
      </w:r>
      <w:r w:rsidRPr="00C34429">
        <w:rPr>
          <w:rFonts w:cs="Arial"/>
          <w:sz w:val="20"/>
        </w:rPr>
        <w:sym w:font="Symbol" w:char="F0B4"/>
      </w:r>
      <w:r w:rsidRPr="00C34429">
        <w:rPr>
          <w:rFonts w:cs="Arial"/>
          <w:sz w:val="20"/>
        </w:rPr>
        <w:t>60 cm, ventilacijski otvori do veličine 20x20 cm.</w:t>
      </w:r>
    </w:p>
    <w:p w14:paraId="015A82C9" w14:textId="77777777" w:rsidR="00B2784D" w:rsidRPr="00C34429" w:rsidRDefault="00B2784D">
      <w:pPr>
        <w:widowControl w:val="0"/>
        <w:numPr>
          <w:ilvl w:val="0"/>
          <w:numId w:val="103"/>
        </w:numPr>
        <w:tabs>
          <w:tab w:val="left" w:pos="426"/>
        </w:tabs>
        <w:suppressAutoHyphens w:val="0"/>
        <w:autoSpaceDE w:val="0"/>
        <w:autoSpaceDN w:val="0"/>
        <w:adjustRightInd w:val="0"/>
        <w:jc w:val="both"/>
        <w:rPr>
          <w:rFonts w:cs="Arial"/>
          <w:sz w:val="20"/>
        </w:rPr>
      </w:pPr>
      <w:r w:rsidRPr="00C34429">
        <w:rPr>
          <w:rFonts w:cs="Arial"/>
          <w:sz w:val="20"/>
        </w:rPr>
        <w:t xml:space="preserve">Udaljenost od bočne međe mjeri se od pročelja građevine. </w:t>
      </w:r>
    </w:p>
    <w:p w14:paraId="0857FC8A" w14:textId="77777777" w:rsidR="00B2784D" w:rsidRPr="00C34429" w:rsidRDefault="00B2784D">
      <w:pPr>
        <w:widowControl w:val="0"/>
        <w:numPr>
          <w:ilvl w:val="0"/>
          <w:numId w:val="103"/>
        </w:numPr>
        <w:tabs>
          <w:tab w:val="left" w:pos="426"/>
        </w:tabs>
        <w:suppressAutoHyphens w:val="0"/>
        <w:autoSpaceDE w:val="0"/>
        <w:autoSpaceDN w:val="0"/>
        <w:adjustRightInd w:val="0"/>
        <w:jc w:val="both"/>
        <w:rPr>
          <w:rFonts w:cs="Arial"/>
          <w:sz w:val="20"/>
        </w:rPr>
      </w:pPr>
      <w:r w:rsidRPr="00C34429">
        <w:rPr>
          <w:rFonts w:cs="Arial"/>
          <w:sz w:val="20"/>
        </w:rPr>
        <w:t>Ako se na bočnoj strani građevine gradi balkon, lođa ili prohodna terasa njihov vanjski rub mora biti udaljen najmanje 3,0 m od susjedne čestice.</w:t>
      </w:r>
    </w:p>
    <w:p w14:paraId="327FF15B" w14:textId="77777777" w:rsidR="00B2784D" w:rsidRPr="00C34429" w:rsidRDefault="00B2784D">
      <w:pPr>
        <w:widowControl w:val="0"/>
        <w:numPr>
          <w:ilvl w:val="0"/>
          <w:numId w:val="103"/>
        </w:numPr>
        <w:tabs>
          <w:tab w:val="left" w:pos="426"/>
        </w:tabs>
        <w:suppressAutoHyphens w:val="0"/>
        <w:autoSpaceDE w:val="0"/>
        <w:autoSpaceDN w:val="0"/>
        <w:adjustRightInd w:val="0"/>
        <w:jc w:val="both"/>
        <w:rPr>
          <w:rFonts w:cs="Arial"/>
          <w:sz w:val="20"/>
        </w:rPr>
      </w:pPr>
      <w:r w:rsidRPr="00C34429">
        <w:rPr>
          <w:rFonts w:cs="Arial"/>
          <w:sz w:val="20"/>
        </w:rPr>
        <w:t>Međusobna udaljenost između građevina ne može biti manja od 6,0 m, a izuzetno u gusto izgrađenim strukturama može biti i manja, ali ne manja od 4,0 m. Međusobni razmak između građevina zadržava se kod zatečenog stanja.</w:t>
      </w:r>
    </w:p>
    <w:p w14:paraId="715B1060" w14:textId="77777777" w:rsidR="00B2784D" w:rsidRPr="00C34429" w:rsidRDefault="00B2784D">
      <w:pPr>
        <w:widowControl w:val="0"/>
        <w:numPr>
          <w:ilvl w:val="0"/>
          <w:numId w:val="103"/>
        </w:numPr>
        <w:tabs>
          <w:tab w:val="left" w:pos="426"/>
        </w:tabs>
        <w:suppressAutoHyphens w:val="0"/>
        <w:autoSpaceDE w:val="0"/>
        <w:autoSpaceDN w:val="0"/>
        <w:adjustRightInd w:val="0"/>
        <w:jc w:val="both"/>
        <w:rPr>
          <w:rFonts w:cs="Arial"/>
          <w:sz w:val="20"/>
        </w:rPr>
      </w:pPr>
      <w:r w:rsidRPr="00C34429">
        <w:rPr>
          <w:rFonts w:cs="Arial"/>
          <w:sz w:val="20"/>
        </w:rPr>
        <w:t>Međusobna udaljenost višestambenih, odnosno poslovnih građevina i građevina društvene namjene, unutar mješovite zone, ne može biti manja od visine veće građevine (visine vijenca) ili ukupne visine veće građevine (visine sljemena) ako je građevina sa zabatom prema susjednoj građevini, osim pod uvjetom da je tehničkom dokumentacijom dokazano da je konstrukcija građevine otporna na rušenje od elementarnih nepogoda, ali ne manja od 4 m.</w:t>
      </w:r>
    </w:p>
    <w:p w14:paraId="4D90330A" w14:textId="77777777" w:rsidR="00B2784D" w:rsidRPr="00C34429" w:rsidRDefault="00B2784D">
      <w:pPr>
        <w:widowControl w:val="0"/>
        <w:numPr>
          <w:ilvl w:val="0"/>
          <w:numId w:val="103"/>
        </w:numPr>
        <w:tabs>
          <w:tab w:val="left" w:pos="426"/>
        </w:tabs>
        <w:suppressAutoHyphens w:val="0"/>
        <w:autoSpaceDE w:val="0"/>
        <w:autoSpaceDN w:val="0"/>
        <w:adjustRightInd w:val="0"/>
        <w:jc w:val="both"/>
        <w:rPr>
          <w:rFonts w:cs="Arial"/>
          <w:sz w:val="20"/>
        </w:rPr>
      </w:pPr>
      <w:r w:rsidRPr="00C34429">
        <w:rPr>
          <w:rFonts w:cs="Arial"/>
          <w:sz w:val="20"/>
        </w:rPr>
        <w:t xml:space="preserve">Ako između građevina iz stavka 7. ili prema individualnoj stambenoj građevini prolazi cesta, međusobna udaljenost ne može biti manja od </w:t>
      </w:r>
      <w:proofErr w:type="spellStart"/>
      <w:r w:rsidRPr="00C34429">
        <w:rPr>
          <w:rFonts w:cs="Arial"/>
          <w:sz w:val="20"/>
        </w:rPr>
        <w:t>Dmin</w:t>
      </w:r>
      <w:proofErr w:type="spellEnd"/>
      <w:r w:rsidRPr="00C34429">
        <w:rPr>
          <w:rFonts w:cs="Arial"/>
          <w:sz w:val="20"/>
        </w:rPr>
        <w:t>=H1/2 + H2/2 + 5 m, gdje je:</w:t>
      </w:r>
    </w:p>
    <w:p w14:paraId="3002E81E" w14:textId="77777777" w:rsidR="00B2784D" w:rsidRPr="00C34429" w:rsidRDefault="00B2784D">
      <w:pPr>
        <w:pStyle w:val="Tijeloteksta"/>
        <w:numPr>
          <w:ilvl w:val="0"/>
          <w:numId w:val="23"/>
        </w:numPr>
        <w:suppressAutoHyphens w:val="0"/>
        <w:ind w:left="1134" w:hanging="708"/>
        <w:jc w:val="both"/>
        <w:rPr>
          <w:rFonts w:cs="Arial"/>
          <w:i w:val="0"/>
          <w:sz w:val="20"/>
          <w:lang w:val="hr-HR"/>
        </w:rPr>
      </w:pPr>
      <w:proofErr w:type="spellStart"/>
      <w:r w:rsidRPr="00C34429">
        <w:rPr>
          <w:rFonts w:cs="Arial"/>
          <w:i w:val="0"/>
          <w:sz w:val="20"/>
          <w:lang w:val="hr-HR"/>
        </w:rPr>
        <w:t>Dmin</w:t>
      </w:r>
      <w:proofErr w:type="spellEnd"/>
      <w:r w:rsidRPr="00C34429">
        <w:rPr>
          <w:rFonts w:cs="Arial"/>
          <w:i w:val="0"/>
          <w:sz w:val="20"/>
          <w:lang w:val="hr-HR"/>
        </w:rPr>
        <w:t xml:space="preserve"> najmanja udaljenost zgrada mjerena na mjestu njihove najmanje udaljenosti</w:t>
      </w:r>
    </w:p>
    <w:p w14:paraId="7A8F866F" w14:textId="77777777" w:rsidR="00B2784D" w:rsidRPr="00C34429" w:rsidRDefault="00B2784D">
      <w:pPr>
        <w:pStyle w:val="Tijeloteksta"/>
        <w:numPr>
          <w:ilvl w:val="0"/>
          <w:numId w:val="23"/>
        </w:numPr>
        <w:suppressAutoHyphens w:val="0"/>
        <w:ind w:left="1134" w:hanging="708"/>
        <w:jc w:val="both"/>
        <w:rPr>
          <w:rFonts w:cs="Arial"/>
          <w:i w:val="0"/>
          <w:sz w:val="20"/>
          <w:lang w:val="hr-HR"/>
        </w:rPr>
      </w:pPr>
      <w:r w:rsidRPr="00C34429">
        <w:rPr>
          <w:rFonts w:cs="Arial"/>
          <w:i w:val="0"/>
          <w:sz w:val="20"/>
          <w:lang w:val="hr-HR"/>
        </w:rPr>
        <w:t>H1  visina prve zgrade mjerena do strehe, ako zgrada nije zabatom okrenuta prema susjednoj</w:t>
      </w:r>
    </w:p>
    <w:p w14:paraId="6F2551B9" w14:textId="77777777" w:rsidR="00B2784D" w:rsidRPr="00C34429" w:rsidRDefault="00B2784D">
      <w:pPr>
        <w:pStyle w:val="Tijeloteksta"/>
        <w:numPr>
          <w:ilvl w:val="0"/>
          <w:numId w:val="23"/>
        </w:numPr>
        <w:suppressAutoHyphens w:val="0"/>
        <w:ind w:left="1134" w:hanging="708"/>
        <w:jc w:val="both"/>
        <w:rPr>
          <w:rFonts w:cs="Arial"/>
          <w:i w:val="0"/>
          <w:sz w:val="20"/>
          <w:lang w:val="hr-HR"/>
        </w:rPr>
      </w:pPr>
      <w:r w:rsidRPr="00C34429">
        <w:rPr>
          <w:rFonts w:cs="Arial"/>
          <w:i w:val="0"/>
          <w:sz w:val="20"/>
          <w:lang w:val="hr-HR"/>
        </w:rPr>
        <w:t>H2  visina druge zgrade mjerena do strehe, ako zgrada nije zabatom okrenuta prema susjednoj</w:t>
      </w:r>
    </w:p>
    <w:p w14:paraId="05BD1AB9" w14:textId="77777777" w:rsidR="00B2784D" w:rsidRPr="00C34429" w:rsidRDefault="00B2784D">
      <w:pPr>
        <w:pStyle w:val="Tijeloteksta"/>
        <w:numPr>
          <w:ilvl w:val="0"/>
          <w:numId w:val="23"/>
        </w:numPr>
        <w:suppressAutoHyphens w:val="0"/>
        <w:ind w:left="1134" w:hanging="708"/>
        <w:jc w:val="both"/>
        <w:rPr>
          <w:rFonts w:cs="Arial"/>
          <w:i w:val="0"/>
          <w:sz w:val="20"/>
          <w:lang w:val="hr-HR"/>
        </w:rPr>
      </w:pPr>
      <w:r w:rsidRPr="00C34429">
        <w:rPr>
          <w:rFonts w:cs="Arial"/>
          <w:i w:val="0"/>
          <w:sz w:val="20"/>
          <w:lang w:val="hr-HR"/>
        </w:rPr>
        <w:lastRenderedPageBreak/>
        <w:t>Ako su zgrade okrenute zabatima računaju se visine do sljemena,</w:t>
      </w:r>
    </w:p>
    <w:p w14:paraId="42B6F011" w14:textId="77777777" w:rsidR="00B2784D" w:rsidRPr="00C34429" w:rsidRDefault="00B2784D" w:rsidP="00655B51">
      <w:pPr>
        <w:pStyle w:val="Default"/>
        <w:spacing w:after="120"/>
        <w:ind w:left="426"/>
        <w:jc w:val="both"/>
        <w:rPr>
          <w:rFonts w:ascii="Arial" w:hAnsi="Arial" w:cs="Arial"/>
          <w:color w:val="auto"/>
          <w:sz w:val="20"/>
          <w:szCs w:val="20"/>
        </w:rPr>
      </w:pPr>
      <w:r w:rsidRPr="00C34429">
        <w:rPr>
          <w:rFonts w:ascii="Arial" w:hAnsi="Arial" w:cs="Arial"/>
          <w:color w:val="auto"/>
          <w:sz w:val="20"/>
          <w:szCs w:val="20"/>
        </w:rPr>
        <w:t>osim pod uvjetom da je tehničkom dokumentacijom dokazano da je konstrukcija građevine otporna na rušenje od elementarnih nepogoda te da u slučaju ratnih razaranja rušenje objekta neće ugroziti prohodnost prometnice.</w:t>
      </w:r>
    </w:p>
    <w:p w14:paraId="7F24933D" w14:textId="77777777" w:rsidR="00B2784D" w:rsidRPr="00C34429" w:rsidRDefault="00B2784D">
      <w:pPr>
        <w:widowControl w:val="0"/>
        <w:numPr>
          <w:ilvl w:val="0"/>
          <w:numId w:val="103"/>
        </w:numPr>
        <w:tabs>
          <w:tab w:val="left" w:pos="426"/>
        </w:tabs>
        <w:suppressAutoHyphens w:val="0"/>
        <w:autoSpaceDE w:val="0"/>
        <w:autoSpaceDN w:val="0"/>
        <w:adjustRightInd w:val="0"/>
        <w:jc w:val="both"/>
        <w:rPr>
          <w:rFonts w:cs="Arial"/>
          <w:sz w:val="20"/>
        </w:rPr>
      </w:pPr>
      <w:r w:rsidRPr="00C34429">
        <w:rPr>
          <w:rFonts w:cs="Arial"/>
          <w:sz w:val="20"/>
        </w:rPr>
        <w:t>Na građevinama koje su udaljene manje od 3,0 m od ruba susjedne međe, a sljeme krova im je okomito na regulacijsku liniju, obavezno je postavljanje žljebova i snjegobrana.</w:t>
      </w:r>
    </w:p>
    <w:p w14:paraId="39318DE9" w14:textId="77777777" w:rsidR="00B2784D" w:rsidRPr="00C34429" w:rsidRDefault="00B2784D">
      <w:pPr>
        <w:widowControl w:val="0"/>
        <w:numPr>
          <w:ilvl w:val="0"/>
          <w:numId w:val="103"/>
        </w:numPr>
        <w:tabs>
          <w:tab w:val="left" w:pos="426"/>
        </w:tabs>
        <w:suppressAutoHyphens w:val="0"/>
        <w:autoSpaceDE w:val="0"/>
        <w:autoSpaceDN w:val="0"/>
        <w:adjustRightInd w:val="0"/>
        <w:jc w:val="both"/>
        <w:rPr>
          <w:rFonts w:cs="Arial"/>
          <w:sz w:val="20"/>
        </w:rPr>
      </w:pPr>
      <w:r w:rsidRPr="00C34429">
        <w:rPr>
          <w:rFonts w:cs="Arial"/>
          <w:sz w:val="20"/>
        </w:rPr>
        <w:t>Međusobni razmak između pomoćnih i gospodarskih građevina (vezanih uz poljoprivredu i djelatnosti OPG-a) može biti i manji od 4 m, ali ne manji od 1,5 m ukoliko se zadovolje uvjeti iz poglavlja Mjere zaštite od požara i eksplozija, ovih Odredbi.</w:t>
      </w:r>
    </w:p>
    <w:p w14:paraId="3D1DFC23" w14:textId="77777777" w:rsidR="00B2784D" w:rsidRPr="00C34429" w:rsidRDefault="00B2784D">
      <w:pPr>
        <w:widowControl w:val="0"/>
        <w:numPr>
          <w:ilvl w:val="0"/>
          <w:numId w:val="103"/>
        </w:numPr>
        <w:tabs>
          <w:tab w:val="left" w:pos="426"/>
        </w:tabs>
        <w:suppressAutoHyphens w:val="0"/>
        <w:autoSpaceDE w:val="0"/>
        <w:autoSpaceDN w:val="0"/>
        <w:adjustRightInd w:val="0"/>
        <w:jc w:val="both"/>
        <w:rPr>
          <w:rFonts w:cs="Arial"/>
          <w:sz w:val="20"/>
        </w:rPr>
      </w:pPr>
      <w:r w:rsidRPr="00C34429">
        <w:rPr>
          <w:rFonts w:cs="Arial"/>
          <w:sz w:val="20"/>
        </w:rPr>
        <w:t>Udaljenosti pomoćnih i gospodarskih građevina (vezanih uz poljoprivredu i djelatnosti OPG-a) određuje se prema stavcima od 1. do 5. ovoga članka.</w:t>
      </w:r>
    </w:p>
    <w:p w14:paraId="425E920C" w14:textId="77777777" w:rsidR="00B2784D" w:rsidRPr="00C34429" w:rsidRDefault="00B2784D">
      <w:pPr>
        <w:widowControl w:val="0"/>
        <w:numPr>
          <w:ilvl w:val="0"/>
          <w:numId w:val="103"/>
        </w:numPr>
        <w:tabs>
          <w:tab w:val="left" w:pos="426"/>
        </w:tabs>
        <w:suppressAutoHyphens w:val="0"/>
        <w:autoSpaceDE w:val="0"/>
        <w:autoSpaceDN w:val="0"/>
        <w:adjustRightInd w:val="0"/>
        <w:jc w:val="both"/>
        <w:rPr>
          <w:rFonts w:cs="Arial"/>
          <w:sz w:val="20"/>
        </w:rPr>
      </w:pPr>
      <w:r w:rsidRPr="00C34429">
        <w:rPr>
          <w:rFonts w:cs="Arial"/>
          <w:sz w:val="20"/>
        </w:rPr>
        <w:t xml:space="preserve">Na građevnoj čestici osnovne građevine, mogu se graditi pomoćne i gospodarske građevine bez izvora zagađenja kao: </w:t>
      </w:r>
    </w:p>
    <w:p w14:paraId="4115AD34" w14:textId="77777777" w:rsidR="00B2784D" w:rsidRPr="00C34429" w:rsidRDefault="00B2784D">
      <w:pPr>
        <w:pStyle w:val="Tijeloteksta"/>
        <w:numPr>
          <w:ilvl w:val="0"/>
          <w:numId w:val="23"/>
        </w:numPr>
        <w:suppressAutoHyphens w:val="0"/>
        <w:spacing w:after="60"/>
        <w:ind w:left="1134" w:hanging="709"/>
        <w:jc w:val="both"/>
        <w:rPr>
          <w:rFonts w:cs="Arial"/>
          <w:i w:val="0"/>
          <w:sz w:val="20"/>
          <w:lang w:val="hr-HR"/>
        </w:rPr>
      </w:pPr>
      <w:r w:rsidRPr="00C34429">
        <w:rPr>
          <w:rFonts w:cs="Arial"/>
          <w:i w:val="0"/>
          <w:sz w:val="20"/>
          <w:lang w:val="hr-HR"/>
        </w:rPr>
        <w:t xml:space="preserve">slobodnostojeće </w:t>
      </w:r>
    </w:p>
    <w:p w14:paraId="77A26B5F" w14:textId="77777777" w:rsidR="00B2784D" w:rsidRPr="00C34429" w:rsidRDefault="00B2784D">
      <w:pPr>
        <w:pStyle w:val="Tijeloteksta"/>
        <w:numPr>
          <w:ilvl w:val="0"/>
          <w:numId w:val="23"/>
        </w:numPr>
        <w:suppressAutoHyphens w:val="0"/>
        <w:spacing w:after="60"/>
        <w:ind w:left="1134" w:hanging="709"/>
        <w:jc w:val="both"/>
        <w:rPr>
          <w:rFonts w:cs="Arial"/>
          <w:i w:val="0"/>
          <w:sz w:val="20"/>
          <w:lang w:val="hr-HR"/>
        </w:rPr>
      </w:pPr>
      <w:proofErr w:type="spellStart"/>
      <w:r w:rsidRPr="00C34429">
        <w:rPr>
          <w:rFonts w:cs="Arial"/>
          <w:i w:val="0"/>
          <w:sz w:val="20"/>
          <w:lang w:val="hr-HR"/>
        </w:rPr>
        <w:t>poluugrađene</w:t>
      </w:r>
      <w:proofErr w:type="spellEnd"/>
      <w:r w:rsidRPr="00C34429">
        <w:rPr>
          <w:rFonts w:cs="Arial"/>
          <w:i w:val="0"/>
          <w:sz w:val="20"/>
          <w:lang w:val="hr-HR"/>
        </w:rPr>
        <w:t xml:space="preserve"> </w:t>
      </w:r>
    </w:p>
    <w:p w14:paraId="2CFE004B" w14:textId="77777777" w:rsidR="00B2784D" w:rsidRPr="00383A1E" w:rsidRDefault="00B2784D">
      <w:pPr>
        <w:pStyle w:val="Tijeloteksta"/>
        <w:numPr>
          <w:ilvl w:val="0"/>
          <w:numId w:val="23"/>
        </w:numPr>
        <w:suppressAutoHyphens w:val="0"/>
        <w:spacing w:after="60"/>
        <w:ind w:left="1134" w:hanging="709"/>
        <w:jc w:val="both"/>
        <w:rPr>
          <w:rFonts w:cs="Arial"/>
          <w:i w:val="0"/>
          <w:sz w:val="20"/>
          <w:lang w:val="hr-HR"/>
        </w:rPr>
      </w:pPr>
      <w:r w:rsidRPr="00C34429">
        <w:rPr>
          <w:rFonts w:cs="Arial"/>
          <w:i w:val="0"/>
          <w:sz w:val="20"/>
          <w:lang w:val="hr-HR"/>
        </w:rPr>
        <w:t>povezane</w:t>
      </w:r>
      <w:r w:rsidRPr="00383A1E">
        <w:rPr>
          <w:rFonts w:cs="Arial"/>
          <w:i w:val="0"/>
          <w:sz w:val="20"/>
          <w:lang w:val="hr-HR"/>
        </w:rPr>
        <w:t xml:space="preserve"> uz osnovne građevine na čestici i povezane međusobno.</w:t>
      </w:r>
    </w:p>
    <w:p w14:paraId="275DFC90" w14:textId="77777777" w:rsidR="00B2784D" w:rsidRPr="00747A0C" w:rsidRDefault="00CD1F90" w:rsidP="00CD1F90">
      <w:pPr>
        <w:widowControl w:val="0"/>
        <w:suppressAutoHyphens w:val="0"/>
        <w:autoSpaceDE w:val="0"/>
        <w:autoSpaceDN w:val="0"/>
        <w:adjustRightInd w:val="0"/>
        <w:spacing w:before="300"/>
        <w:jc w:val="center"/>
        <w:outlineLvl w:val="4"/>
        <w:rPr>
          <w:b/>
          <w:bCs/>
          <w:sz w:val="20"/>
        </w:rPr>
      </w:pPr>
      <w:bookmarkStart w:id="38" w:name="_Toc419887327"/>
      <w:bookmarkEnd w:id="38"/>
      <w:r w:rsidRPr="00747A0C">
        <w:rPr>
          <w:b/>
          <w:bCs/>
          <w:sz w:val="20"/>
        </w:rPr>
        <w:t>Članak 31.</w:t>
      </w:r>
    </w:p>
    <w:p w14:paraId="5BAEE672" w14:textId="77777777" w:rsidR="0027376A" w:rsidRPr="00747A0C" w:rsidRDefault="00B2784D" w:rsidP="00655B51">
      <w:pPr>
        <w:widowControl w:val="0"/>
        <w:tabs>
          <w:tab w:val="left" w:pos="426"/>
        </w:tabs>
        <w:suppressAutoHyphens w:val="0"/>
        <w:autoSpaceDE w:val="0"/>
        <w:autoSpaceDN w:val="0"/>
        <w:adjustRightInd w:val="0"/>
        <w:jc w:val="both"/>
        <w:rPr>
          <w:rFonts w:cs="Arial"/>
          <w:sz w:val="20"/>
        </w:rPr>
      </w:pPr>
      <w:r w:rsidRPr="00747A0C">
        <w:rPr>
          <w:rFonts w:cs="Arial"/>
          <w:sz w:val="20"/>
        </w:rPr>
        <w:t>Bučne i potencijalno opasne građevine moraju biti udaljene od građevina stambene, poslovne i javne namjene na susjednim česticama najmanje 15 m.</w:t>
      </w:r>
    </w:p>
    <w:p w14:paraId="5FCB7DDA" w14:textId="77777777" w:rsidR="003A215A" w:rsidRPr="00CD1F90" w:rsidRDefault="003A215A">
      <w:pPr>
        <w:widowControl w:val="0"/>
        <w:numPr>
          <w:ilvl w:val="0"/>
          <w:numId w:val="214"/>
        </w:numPr>
        <w:suppressAutoHyphens w:val="0"/>
        <w:autoSpaceDE w:val="0"/>
        <w:autoSpaceDN w:val="0"/>
        <w:adjustRightInd w:val="0"/>
        <w:spacing w:before="300"/>
        <w:jc w:val="center"/>
        <w:outlineLvl w:val="4"/>
        <w:rPr>
          <w:b/>
          <w:bCs/>
          <w:sz w:val="20"/>
        </w:rPr>
      </w:pPr>
    </w:p>
    <w:p w14:paraId="1CA7F741" w14:textId="77777777" w:rsidR="003A215A" w:rsidRPr="00C34429" w:rsidRDefault="003A215A">
      <w:pPr>
        <w:widowControl w:val="0"/>
        <w:numPr>
          <w:ilvl w:val="0"/>
          <w:numId w:val="104"/>
        </w:numPr>
        <w:tabs>
          <w:tab w:val="left" w:pos="426"/>
        </w:tabs>
        <w:suppressAutoHyphens w:val="0"/>
        <w:autoSpaceDE w:val="0"/>
        <w:autoSpaceDN w:val="0"/>
        <w:adjustRightInd w:val="0"/>
        <w:spacing w:after="60"/>
        <w:jc w:val="both"/>
        <w:rPr>
          <w:rFonts w:cs="Arial"/>
          <w:sz w:val="20"/>
        </w:rPr>
      </w:pPr>
      <w:r w:rsidRPr="00C34429">
        <w:rPr>
          <w:rFonts w:cs="Arial"/>
          <w:sz w:val="20"/>
        </w:rPr>
        <w:t xml:space="preserve">Pomoćne građevine i gospodarske građevine (vezane uz poljoprivredu i djelatnosti OPG-a) mogu se graditi i kao dvojne  (na zajedničkom dvorišnom pravcu, na susjednoj čestici osnovne stambene građevine ili preko puta - prema zatečenom stanju) pod uvjetom da: </w:t>
      </w:r>
    </w:p>
    <w:p w14:paraId="72C53108" w14:textId="77777777" w:rsidR="003A215A" w:rsidRPr="00C34429" w:rsidRDefault="003A215A">
      <w:pPr>
        <w:widowControl w:val="0"/>
        <w:numPr>
          <w:ilvl w:val="0"/>
          <w:numId w:val="25"/>
        </w:numPr>
        <w:suppressAutoHyphens w:val="0"/>
        <w:autoSpaceDE w:val="0"/>
        <w:autoSpaceDN w:val="0"/>
        <w:adjustRightInd w:val="0"/>
        <w:spacing w:after="60"/>
        <w:ind w:left="1134" w:hanging="708"/>
        <w:jc w:val="both"/>
        <w:rPr>
          <w:rFonts w:cs="Arial"/>
          <w:sz w:val="20"/>
        </w:rPr>
      </w:pPr>
      <w:r w:rsidRPr="00C34429">
        <w:rPr>
          <w:rFonts w:cs="Arial"/>
          <w:sz w:val="20"/>
        </w:rPr>
        <w:t xml:space="preserve">su izgrađene od vatrootpornog materijala, odnosno da ih razdvajaju vatrootporni zidovi </w:t>
      </w:r>
    </w:p>
    <w:p w14:paraId="11F6F77F" w14:textId="77777777" w:rsidR="003A215A" w:rsidRPr="00C34429" w:rsidRDefault="003A215A">
      <w:pPr>
        <w:widowControl w:val="0"/>
        <w:numPr>
          <w:ilvl w:val="0"/>
          <w:numId w:val="25"/>
        </w:numPr>
        <w:suppressAutoHyphens w:val="0"/>
        <w:autoSpaceDE w:val="0"/>
        <w:autoSpaceDN w:val="0"/>
        <w:adjustRightInd w:val="0"/>
        <w:spacing w:after="60"/>
        <w:ind w:left="1134" w:hanging="708"/>
        <w:jc w:val="both"/>
        <w:rPr>
          <w:rFonts w:cs="Arial"/>
          <w:sz w:val="20"/>
        </w:rPr>
      </w:pPr>
      <w:r w:rsidRPr="00C34429">
        <w:rPr>
          <w:rFonts w:cs="Arial"/>
          <w:sz w:val="20"/>
        </w:rPr>
        <w:t xml:space="preserve">da se u zidu prema susjedu ne izvode otvori </w:t>
      </w:r>
    </w:p>
    <w:p w14:paraId="4A8172B7" w14:textId="77777777" w:rsidR="003A215A" w:rsidRPr="00C34429" w:rsidRDefault="003A215A">
      <w:pPr>
        <w:widowControl w:val="0"/>
        <w:numPr>
          <w:ilvl w:val="0"/>
          <w:numId w:val="25"/>
        </w:numPr>
        <w:suppressAutoHyphens w:val="0"/>
        <w:autoSpaceDE w:val="0"/>
        <w:autoSpaceDN w:val="0"/>
        <w:adjustRightInd w:val="0"/>
        <w:ind w:left="1134" w:hanging="708"/>
        <w:jc w:val="both"/>
        <w:rPr>
          <w:rFonts w:cs="Arial"/>
          <w:sz w:val="20"/>
        </w:rPr>
      </w:pPr>
      <w:r w:rsidRPr="00C34429">
        <w:rPr>
          <w:rFonts w:cs="Arial"/>
          <w:sz w:val="20"/>
        </w:rPr>
        <w:t>da se odvod krovne vode i snijega riješi na pripadajuću česticu.</w:t>
      </w:r>
    </w:p>
    <w:p w14:paraId="631ABD6E" w14:textId="77777777" w:rsidR="003A215A" w:rsidRPr="00C34429" w:rsidRDefault="003A215A">
      <w:pPr>
        <w:widowControl w:val="0"/>
        <w:numPr>
          <w:ilvl w:val="0"/>
          <w:numId w:val="104"/>
        </w:numPr>
        <w:tabs>
          <w:tab w:val="left" w:pos="426"/>
        </w:tabs>
        <w:suppressAutoHyphens w:val="0"/>
        <w:autoSpaceDE w:val="0"/>
        <w:autoSpaceDN w:val="0"/>
        <w:adjustRightInd w:val="0"/>
        <w:jc w:val="both"/>
        <w:rPr>
          <w:rFonts w:cs="Arial"/>
          <w:sz w:val="20"/>
        </w:rPr>
      </w:pPr>
      <w:r w:rsidRPr="00C34429">
        <w:rPr>
          <w:rFonts w:cs="Arial"/>
          <w:sz w:val="20"/>
        </w:rPr>
        <w:t>Građevine iz stavka 1. mogu se graditi i kao slobodnostojeće na susjednoj čestici ili preko puta osnovne građevine.</w:t>
      </w:r>
    </w:p>
    <w:p w14:paraId="13E214D5" w14:textId="77777777" w:rsidR="003A215A" w:rsidRPr="00C34429" w:rsidRDefault="003A215A">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39" w:name="_Toc419887330"/>
      <w:bookmarkEnd w:id="39"/>
    </w:p>
    <w:p w14:paraId="6345EA1F" w14:textId="77777777" w:rsidR="003A215A" w:rsidRPr="00C34429" w:rsidRDefault="003A215A" w:rsidP="00655B51">
      <w:pPr>
        <w:widowControl w:val="0"/>
        <w:tabs>
          <w:tab w:val="left" w:pos="426"/>
        </w:tabs>
        <w:suppressAutoHyphens w:val="0"/>
        <w:autoSpaceDE w:val="0"/>
        <w:autoSpaceDN w:val="0"/>
        <w:adjustRightInd w:val="0"/>
        <w:jc w:val="both"/>
        <w:rPr>
          <w:rFonts w:cs="Arial"/>
          <w:sz w:val="20"/>
        </w:rPr>
      </w:pPr>
      <w:r w:rsidRPr="00C34429">
        <w:rPr>
          <w:rFonts w:cs="Arial"/>
          <w:sz w:val="20"/>
        </w:rPr>
        <w:t>U dijelovima Općine nije dozvoljeno graditi gospodarske zgrade (vezane uz poljoprivredu i djelatnosti OPG-a), odnosno nije dozvoljeno držati domaće životinje određene u skladu s Odlukom o komunalnom redu ili drugim propisima jedinice lokalne samouprave.</w:t>
      </w:r>
    </w:p>
    <w:p w14:paraId="0C3390B0" w14:textId="77777777" w:rsidR="009E474F" w:rsidRPr="00C34429" w:rsidRDefault="009E474F">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40" w:name="_Toc419887331"/>
      <w:bookmarkEnd w:id="40"/>
    </w:p>
    <w:p w14:paraId="31427938" w14:textId="77777777" w:rsidR="003A215A" w:rsidRPr="00C34429" w:rsidRDefault="009E474F">
      <w:pPr>
        <w:widowControl w:val="0"/>
        <w:numPr>
          <w:ilvl w:val="0"/>
          <w:numId w:val="105"/>
        </w:numPr>
        <w:tabs>
          <w:tab w:val="left" w:pos="426"/>
        </w:tabs>
        <w:suppressAutoHyphens w:val="0"/>
        <w:autoSpaceDE w:val="0"/>
        <w:autoSpaceDN w:val="0"/>
        <w:adjustRightInd w:val="0"/>
        <w:jc w:val="both"/>
        <w:rPr>
          <w:rFonts w:cs="Arial"/>
          <w:sz w:val="20"/>
        </w:rPr>
      </w:pPr>
      <w:r w:rsidRPr="00C34429">
        <w:rPr>
          <w:rFonts w:cs="Arial"/>
          <w:sz w:val="20"/>
        </w:rPr>
        <w:t>Za izgradnju pomoćnih i gospodarskih građevina mjerodavne su odrednice poglavlja 3.2.2. ovih Odredbi, koje se odnose na pomoćne i gospodarske građevine.</w:t>
      </w:r>
    </w:p>
    <w:p w14:paraId="5E31258B" w14:textId="77777777" w:rsidR="009E474F" w:rsidRPr="00C34429" w:rsidRDefault="009E474F">
      <w:pPr>
        <w:widowControl w:val="0"/>
        <w:numPr>
          <w:ilvl w:val="0"/>
          <w:numId w:val="105"/>
        </w:numPr>
        <w:tabs>
          <w:tab w:val="left" w:pos="426"/>
        </w:tabs>
        <w:suppressAutoHyphens w:val="0"/>
        <w:autoSpaceDE w:val="0"/>
        <w:autoSpaceDN w:val="0"/>
        <w:adjustRightInd w:val="0"/>
        <w:jc w:val="both"/>
        <w:rPr>
          <w:rFonts w:cs="Arial"/>
          <w:sz w:val="20"/>
        </w:rPr>
      </w:pPr>
      <w:r w:rsidRPr="00C34429">
        <w:rPr>
          <w:rFonts w:cs="Arial"/>
          <w:sz w:val="20"/>
        </w:rPr>
        <w:t>Postojeće pomoćne i gospodarske građevine (vezane uz poljoprivredu i djelatnosti OPG-a) koje su sagrađene u skladu s prijašnjim propisima i na temelju valjane građevinske dozvole mogu se rekonstruirati, iako njihova udaljenost od susjedne građevne čestice ne odgovara udaljenostima određenim u prethodnim stavcima ovoga članka, uz poštivanje protupožarnih propisa.</w:t>
      </w:r>
    </w:p>
    <w:p w14:paraId="1E7A3B49" w14:textId="77777777" w:rsidR="003A215A" w:rsidRPr="00C34429" w:rsidRDefault="003A215A">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41" w:name="_Toc419887332"/>
      <w:bookmarkEnd w:id="41"/>
    </w:p>
    <w:p w14:paraId="524127AD" w14:textId="77777777" w:rsidR="003A215A" w:rsidRPr="00C34429" w:rsidRDefault="003A215A">
      <w:pPr>
        <w:widowControl w:val="0"/>
        <w:numPr>
          <w:ilvl w:val="0"/>
          <w:numId w:val="106"/>
        </w:numPr>
        <w:tabs>
          <w:tab w:val="left" w:pos="426"/>
        </w:tabs>
        <w:suppressAutoHyphens w:val="0"/>
        <w:autoSpaceDE w:val="0"/>
        <w:autoSpaceDN w:val="0"/>
        <w:adjustRightInd w:val="0"/>
        <w:jc w:val="both"/>
        <w:rPr>
          <w:rFonts w:cs="Arial"/>
          <w:sz w:val="20"/>
        </w:rPr>
      </w:pPr>
      <w:r w:rsidRPr="00C34429">
        <w:rPr>
          <w:rFonts w:cs="Arial"/>
          <w:sz w:val="20"/>
        </w:rPr>
        <w:t>Manje  gospodarske građevine (do 100 m</w:t>
      </w:r>
      <w:r w:rsidRPr="00C34429">
        <w:rPr>
          <w:rFonts w:cs="Arial"/>
          <w:sz w:val="20"/>
          <w:vertAlign w:val="superscript"/>
        </w:rPr>
        <w:t>2</w:t>
      </w:r>
      <w:r w:rsidRPr="00C34429">
        <w:rPr>
          <w:rFonts w:cs="Arial"/>
          <w:sz w:val="20"/>
        </w:rPr>
        <w:t>) s potencijalnim izvorom zagađenja, navedene u članku 23., mogu se graditi na gospodarskom dvorištu, udaljene od susjednih stambenih,  poslovnih i javnih građevina najmanje 50 m.</w:t>
      </w:r>
    </w:p>
    <w:p w14:paraId="289BEE9E" w14:textId="77777777" w:rsidR="003A215A" w:rsidRPr="00C34429" w:rsidRDefault="003A215A">
      <w:pPr>
        <w:widowControl w:val="0"/>
        <w:numPr>
          <w:ilvl w:val="0"/>
          <w:numId w:val="106"/>
        </w:numPr>
        <w:tabs>
          <w:tab w:val="left" w:pos="426"/>
        </w:tabs>
        <w:suppressAutoHyphens w:val="0"/>
        <w:autoSpaceDE w:val="0"/>
        <w:autoSpaceDN w:val="0"/>
        <w:adjustRightInd w:val="0"/>
        <w:jc w:val="both"/>
        <w:rPr>
          <w:rFonts w:cs="Arial"/>
          <w:sz w:val="20"/>
        </w:rPr>
      </w:pPr>
      <w:r w:rsidRPr="00C34429">
        <w:rPr>
          <w:rFonts w:cs="Arial"/>
          <w:sz w:val="20"/>
        </w:rPr>
        <w:t>Veće gospodarske građevine (100 - 200 m</w:t>
      </w:r>
      <w:r w:rsidRPr="00C34429">
        <w:rPr>
          <w:rFonts w:cs="Arial"/>
          <w:sz w:val="20"/>
          <w:vertAlign w:val="superscript"/>
        </w:rPr>
        <w:t>2</w:t>
      </w:r>
      <w:r w:rsidRPr="00C34429">
        <w:rPr>
          <w:rFonts w:cs="Arial"/>
          <w:sz w:val="20"/>
        </w:rPr>
        <w:t>) s potencijalnim izvorom zagađenja, mogu se graditi na gospodarskom dvorištu, udaljene najmanje 100 m od susjednih stambenih, poslovnih i javnih građevina.</w:t>
      </w:r>
    </w:p>
    <w:p w14:paraId="011DE3EA" w14:textId="77777777" w:rsidR="003A215A" w:rsidRPr="00C34429" w:rsidRDefault="003A215A">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42" w:name="_Toc419887333"/>
      <w:bookmarkEnd w:id="42"/>
    </w:p>
    <w:p w14:paraId="72BD4A8B" w14:textId="77777777" w:rsidR="003A215A" w:rsidRPr="00C34429" w:rsidRDefault="003A215A">
      <w:pPr>
        <w:widowControl w:val="0"/>
        <w:numPr>
          <w:ilvl w:val="0"/>
          <w:numId w:val="107"/>
        </w:numPr>
        <w:tabs>
          <w:tab w:val="left" w:pos="426"/>
        </w:tabs>
        <w:suppressAutoHyphens w:val="0"/>
        <w:autoSpaceDE w:val="0"/>
        <w:autoSpaceDN w:val="0"/>
        <w:adjustRightInd w:val="0"/>
        <w:jc w:val="both"/>
        <w:rPr>
          <w:rFonts w:cs="Arial"/>
          <w:sz w:val="20"/>
        </w:rPr>
      </w:pPr>
      <w:r w:rsidRPr="00C34429">
        <w:rPr>
          <w:rFonts w:cs="Arial"/>
          <w:sz w:val="20"/>
        </w:rPr>
        <w:lastRenderedPageBreak/>
        <w:t>Udaljenost gnojišta, te gospodarskih objekata u kojima se sprema sijeno i slama, a izgrađeni su od drveta, mora iznositi najmanje 4,0 m od susjednih međa. Za ostale drvene objekte primjenjuju se odredbe za pomoćne i gospodarske građevine.</w:t>
      </w:r>
    </w:p>
    <w:p w14:paraId="62E19BB9" w14:textId="77777777" w:rsidR="003A215A" w:rsidRPr="00C34429" w:rsidRDefault="003A215A">
      <w:pPr>
        <w:widowControl w:val="0"/>
        <w:numPr>
          <w:ilvl w:val="0"/>
          <w:numId w:val="107"/>
        </w:numPr>
        <w:tabs>
          <w:tab w:val="left" w:pos="426"/>
        </w:tabs>
        <w:suppressAutoHyphens w:val="0"/>
        <w:autoSpaceDE w:val="0"/>
        <w:autoSpaceDN w:val="0"/>
        <w:adjustRightInd w:val="0"/>
        <w:jc w:val="both"/>
        <w:rPr>
          <w:rFonts w:cs="Arial"/>
          <w:sz w:val="20"/>
        </w:rPr>
      </w:pPr>
      <w:r w:rsidRPr="00C34429">
        <w:rPr>
          <w:rFonts w:cs="Arial"/>
          <w:sz w:val="20"/>
        </w:rPr>
        <w:t>Izuzetno, udaljenost gnojišta od susjedne međe može biti i manja, ali ne manje od 0,5 m, pod uvjetom da se na toj dubini susjedne građevne čestice određuju uvjeti ili već postoji gnojište, odnosno građevina s izvorima zagađenja.</w:t>
      </w:r>
    </w:p>
    <w:p w14:paraId="041FFCE0" w14:textId="77777777" w:rsidR="003A215A" w:rsidRPr="00C34429" w:rsidRDefault="003A215A">
      <w:pPr>
        <w:widowControl w:val="0"/>
        <w:numPr>
          <w:ilvl w:val="0"/>
          <w:numId w:val="107"/>
        </w:numPr>
        <w:tabs>
          <w:tab w:val="left" w:pos="426"/>
        </w:tabs>
        <w:suppressAutoHyphens w:val="0"/>
        <w:autoSpaceDE w:val="0"/>
        <w:autoSpaceDN w:val="0"/>
        <w:adjustRightInd w:val="0"/>
        <w:jc w:val="both"/>
        <w:rPr>
          <w:rFonts w:cs="Arial"/>
          <w:sz w:val="20"/>
        </w:rPr>
      </w:pPr>
      <w:r w:rsidRPr="00C34429">
        <w:rPr>
          <w:rFonts w:cs="Arial"/>
          <w:sz w:val="20"/>
        </w:rPr>
        <w:t xml:space="preserve">Udaljenost pčelinjaka od susjedne međe ne može biti manja od 5,0 m, ako su </w:t>
      </w:r>
      <w:proofErr w:type="spellStart"/>
      <w:r w:rsidRPr="00C34429">
        <w:rPr>
          <w:rFonts w:cs="Arial"/>
          <w:sz w:val="20"/>
        </w:rPr>
        <w:t>letišta</w:t>
      </w:r>
      <w:proofErr w:type="spellEnd"/>
      <w:r w:rsidRPr="00C34429">
        <w:rPr>
          <w:rFonts w:cs="Arial"/>
          <w:sz w:val="20"/>
        </w:rPr>
        <w:t xml:space="preserve"> okrenuta prema međi, a 3,0 m ako su okrenuta u suprotnom pravcu.</w:t>
      </w:r>
    </w:p>
    <w:p w14:paraId="5A34C9BB" w14:textId="77777777" w:rsidR="003A215A" w:rsidRPr="00C34429" w:rsidRDefault="003A215A">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43" w:name="_Toc419887334"/>
      <w:bookmarkEnd w:id="43"/>
    </w:p>
    <w:p w14:paraId="362BF927" w14:textId="77777777" w:rsidR="003A215A" w:rsidRPr="00C34429" w:rsidRDefault="003A215A" w:rsidP="00655B51">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Za postavu kioska, pokretnih naprava i drugih konstrukcija privremenih obilježja (na javnim i privatnim površinama) izdaju se dozvole u skladu s ovim Odredbama, Odlukom o kioscima i Planom rasporeda kioska na području Općine, te drugim odgovarajućim propisima. </w:t>
      </w:r>
    </w:p>
    <w:p w14:paraId="50022E6D" w14:textId="77777777" w:rsidR="00655B51" w:rsidRPr="00C34429" w:rsidRDefault="00655B51" w:rsidP="007A55B9">
      <w:pPr>
        <w:pStyle w:val="Naslov1"/>
        <w:jc w:val="left"/>
        <w:rPr>
          <w:rFonts w:cs="Arial"/>
          <w:szCs w:val="22"/>
        </w:rPr>
      </w:pPr>
      <w:bookmarkStart w:id="44" w:name="_Toc313354220"/>
      <w:bookmarkStart w:id="45" w:name="_Toc412200407"/>
      <w:bookmarkStart w:id="46" w:name="_Toc419887335"/>
      <w:bookmarkStart w:id="47" w:name="_Toc419888154"/>
      <w:bookmarkStart w:id="48" w:name="_Toc419888788"/>
      <w:bookmarkStart w:id="49" w:name="_Toc419891691"/>
    </w:p>
    <w:p w14:paraId="7EBBDC97" w14:textId="77777777" w:rsidR="003A215A" w:rsidRPr="00C34429" w:rsidRDefault="003A215A" w:rsidP="00655B51">
      <w:pPr>
        <w:widowControl w:val="0"/>
        <w:autoSpaceDE w:val="0"/>
        <w:autoSpaceDN w:val="0"/>
        <w:adjustRightInd w:val="0"/>
        <w:spacing w:before="40"/>
        <w:jc w:val="both"/>
        <w:rPr>
          <w:rFonts w:cs="Arial"/>
          <w:b/>
          <w:bCs/>
          <w:sz w:val="20"/>
        </w:rPr>
      </w:pPr>
      <w:r w:rsidRPr="00C34429">
        <w:rPr>
          <w:rFonts w:cs="Arial"/>
          <w:b/>
          <w:bCs/>
          <w:sz w:val="20"/>
        </w:rPr>
        <w:t>3.2.2.2. Visina i oblikovanje stambenih, stambeno-poslovnih i poslovnih građevina, pomoćnih i gospodarskih građevina</w:t>
      </w:r>
      <w:bookmarkEnd w:id="44"/>
      <w:bookmarkEnd w:id="45"/>
      <w:bookmarkEnd w:id="46"/>
      <w:bookmarkEnd w:id="47"/>
      <w:bookmarkEnd w:id="48"/>
      <w:bookmarkEnd w:id="49"/>
    </w:p>
    <w:p w14:paraId="080A9AA0" w14:textId="77777777" w:rsidR="003A215A" w:rsidRPr="00C34429" w:rsidRDefault="003A215A">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50" w:name="_Toc419887336"/>
      <w:bookmarkEnd w:id="50"/>
    </w:p>
    <w:p w14:paraId="19DA92B7" w14:textId="77777777" w:rsidR="003A215A" w:rsidRPr="00C34429" w:rsidRDefault="003A215A">
      <w:pPr>
        <w:widowControl w:val="0"/>
        <w:numPr>
          <w:ilvl w:val="0"/>
          <w:numId w:val="108"/>
        </w:numPr>
        <w:tabs>
          <w:tab w:val="left" w:pos="426"/>
        </w:tabs>
        <w:suppressAutoHyphens w:val="0"/>
        <w:autoSpaceDE w:val="0"/>
        <w:autoSpaceDN w:val="0"/>
        <w:adjustRightInd w:val="0"/>
        <w:jc w:val="both"/>
        <w:rPr>
          <w:rFonts w:cs="Arial"/>
          <w:sz w:val="20"/>
        </w:rPr>
      </w:pPr>
      <w:r w:rsidRPr="00C34429">
        <w:rPr>
          <w:rFonts w:cs="Arial"/>
          <w:sz w:val="20"/>
        </w:rPr>
        <w:t xml:space="preserve">Visina građevine mjeri se, od konačno </w:t>
      </w:r>
      <w:proofErr w:type="spellStart"/>
      <w:r w:rsidRPr="00C34429">
        <w:rPr>
          <w:rFonts w:cs="Arial"/>
          <w:sz w:val="20"/>
        </w:rPr>
        <w:t>zaravnanog</w:t>
      </w:r>
      <w:proofErr w:type="spellEnd"/>
      <w:r w:rsidRPr="00C34429">
        <w:rPr>
          <w:rFonts w:cs="Arial"/>
          <w:sz w:val="20"/>
        </w:rPr>
        <w:t xml:space="preserve"> i uređenog terena uz pročelje građevine na njegovom najnižem dijelu, do visine vijenca.</w:t>
      </w:r>
    </w:p>
    <w:p w14:paraId="713B3EDC" w14:textId="77777777" w:rsidR="003A215A" w:rsidRPr="00C34429" w:rsidRDefault="003A215A" w:rsidP="00655B51">
      <w:pPr>
        <w:widowControl w:val="0"/>
        <w:autoSpaceDE w:val="0"/>
        <w:autoSpaceDN w:val="0"/>
        <w:adjustRightInd w:val="0"/>
        <w:ind w:left="426"/>
        <w:jc w:val="both"/>
        <w:rPr>
          <w:rFonts w:cs="Arial"/>
          <w:sz w:val="20"/>
        </w:rPr>
      </w:pPr>
      <w:r w:rsidRPr="00C34429">
        <w:rPr>
          <w:rFonts w:cs="Arial"/>
          <w:sz w:val="20"/>
        </w:rPr>
        <w:t xml:space="preserve">Visinom vijenca smatra se:  </w:t>
      </w:r>
    </w:p>
    <w:p w14:paraId="08E76999" w14:textId="77777777" w:rsidR="003A215A" w:rsidRPr="00C34429" w:rsidRDefault="003A215A" w:rsidP="00655B51">
      <w:pPr>
        <w:widowControl w:val="0"/>
        <w:tabs>
          <w:tab w:val="left" w:pos="993"/>
        </w:tabs>
        <w:autoSpaceDE w:val="0"/>
        <w:autoSpaceDN w:val="0"/>
        <w:adjustRightInd w:val="0"/>
        <w:ind w:left="993" w:hanging="426"/>
        <w:jc w:val="both"/>
        <w:rPr>
          <w:rFonts w:cs="Arial"/>
          <w:sz w:val="20"/>
        </w:rPr>
      </w:pPr>
      <w:r w:rsidRPr="00C34429">
        <w:rPr>
          <w:rFonts w:cs="Arial"/>
          <w:sz w:val="20"/>
        </w:rPr>
        <w:t>a)</w:t>
      </w:r>
      <w:r w:rsidR="00655B51" w:rsidRPr="00C34429">
        <w:rPr>
          <w:rFonts w:cs="Arial"/>
          <w:sz w:val="20"/>
        </w:rPr>
        <w:tab/>
      </w:r>
      <w:r w:rsidRPr="00C34429">
        <w:rPr>
          <w:rFonts w:cs="Arial"/>
          <w:sz w:val="20"/>
        </w:rPr>
        <w:t xml:space="preserve">kota gornjeg ruba stropne konstrukcije zadnjega kata / etaže koja nema </w:t>
      </w:r>
      <w:proofErr w:type="spellStart"/>
      <w:r w:rsidRPr="00C34429">
        <w:rPr>
          <w:rFonts w:cs="Arial"/>
          <w:sz w:val="20"/>
        </w:rPr>
        <w:t>nadozid</w:t>
      </w:r>
      <w:proofErr w:type="spellEnd"/>
      <w:r w:rsidRPr="00C34429">
        <w:rPr>
          <w:rFonts w:cs="Arial"/>
          <w:sz w:val="20"/>
        </w:rPr>
        <w:t xml:space="preserve"> </w:t>
      </w:r>
    </w:p>
    <w:p w14:paraId="30CAC6CF" w14:textId="77777777" w:rsidR="003A215A" w:rsidRPr="00C34429" w:rsidRDefault="003A215A" w:rsidP="00655B51">
      <w:pPr>
        <w:widowControl w:val="0"/>
        <w:tabs>
          <w:tab w:val="left" w:pos="993"/>
        </w:tabs>
        <w:autoSpaceDE w:val="0"/>
        <w:autoSpaceDN w:val="0"/>
        <w:adjustRightInd w:val="0"/>
        <w:ind w:left="993" w:hanging="426"/>
        <w:jc w:val="both"/>
        <w:rPr>
          <w:rFonts w:cs="Arial"/>
          <w:sz w:val="20"/>
        </w:rPr>
      </w:pPr>
      <w:r w:rsidRPr="00C34429">
        <w:rPr>
          <w:rFonts w:cs="Arial"/>
          <w:sz w:val="20"/>
        </w:rPr>
        <w:t>b)</w:t>
      </w:r>
      <w:r w:rsidR="00655B51" w:rsidRPr="00C34429">
        <w:rPr>
          <w:rFonts w:cs="Arial"/>
          <w:sz w:val="20"/>
        </w:rPr>
        <w:tab/>
      </w:r>
      <w:r w:rsidRPr="00C34429">
        <w:rPr>
          <w:rFonts w:cs="Arial"/>
          <w:sz w:val="20"/>
        </w:rPr>
        <w:t xml:space="preserve">vrh nadozida ravnog krova (do gornjeg ruba </w:t>
      </w:r>
      <w:proofErr w:type="spellStart"/>
      <w:r w:rsidRPr="00C34429">
        <w:rPr>
          <w:rFonts w:cs="Arial"/>
          <w:sz w:val="20"/>
        </w:rPr>
        <w:t>atike</w:t>
      </w:r>
      <w:proofErr w:type="spellEnd"/>
      <w:r w:rsidRPr="00C34429">
        <w:rPr>
          <w:rFonts w:cs="Arial"/>
          <w:sz w:val="20"/>
        </w:rPr>
        <w:t>) ili vrh nadozida potkrovlja (do ležaja krovne konstrukcije).</w:t>
      </w:r>
    </w:p>
    <w:p w14:paraId="6E39BDD3" w14:textId="77777777" w:rsidR="003A215A" w:rsidRPr="00C34429" w:rsidRDefault="003A215A">
      <w:pPr>
        <w:widowControl w:val="0"/>
        <w:numPr>
          <w:ilvl w:val="0"/>
          <w:numId w:val="108"/>
        </w:numPr>
        <w:tabs>
          <w:tab w:val="left" w:pos="426"/>
        </w:tabs>
        <w:suppressAutoHyphens w:val="0"/>
        <w:autoSpaceDE w:val="0"/>
        <w:autoSpaceDN w:val="0"/>
        <w:adjustRightInd w:val="0"/>
        <w:jc w:val="both"/>
        <w:rPr>
          <w:rFonts w:cs="Arial"/>
          <w:sz w:val="20"/>
        </w:rPr>
      </w:pPr>
      <w:r w:rsidRPr="00C34429">
        <w:rPr>
          <w:rFonts w:cs="Arial"/>
          <w:sz w:val="20"/>
        </w:rPr>
        <w:t xml:space="preserve">Najnižom kotom </w:t>
      </w:r>
      <w:proofErr w:type="spellStart"/>
      <w:r w:rsidRPr="00C34429">
        <w:rPr>
          <w:rFonts w:cs="Arial"/>
          <w:sz w:val="20"/>
        </w:rPr>
        <w:t>zaravnatog</w:t>
      </w:r>
      <w:proofErr w:type="spellEnd"/>
      <w:r w:rsidRPr="00C34429">
        <w:rPr>
          <w:rFonts w:cs="Arial"/>
          <w:sz w:val="20"/>
        </w:rPr>
        <w:t xml:space="preserve"> i uređenog terena uz pročelje građevine ne smatraju se:</w:t>
      </w:r>
    </w:p>
    <w:p w14:paraId="3834448F" w14:textId="77777777" w:rsidR="003A215A" w:rsidRPr="00C34429" w:rsidRDefault="003A215A" w:rsidP="00655B51">
      <w:pPr>
        <w:pStyle w:val="Tijeloteksta"/>
        <w:widowControl w:val="0"/>
        <w:tabs>
          <w:tab w:val="left" w:pos="993"/>
        </w:tabs>
        <w:autoSpaceDE w:val="0"/>
        <w:autoSpaceDN w:val="0"/>
        <w:adjustRightInd w:val="0"/>
        <w:ind w:left="993" w:hanging="426"/>
        <w:jc w:val="both"/>
        <w:rPr>
          <w:rFonts w:cs="Arial"/>
          <w:bCs/>
          <w:i w:val="0"/>
          <w:sz w:val="20"/>
          <w:lang w:val="hr-HR"/>
        </w:rPr>
      </w:pPr>
      <w:r w:rsidRPr="00C34429">
        <w:rPr>
          <w:rFonts w:cs="Arial"/>
          <w:i w:val="0"/>
          <w:sz w:val="20"/>
          <w:lang w:val="hr-HR"/>
        </w:rPr>
        <w:t>a)</w:t>
      </w:r>
      <w:r w:rsidR="00655B51" w:rsidRPr="00C34429">
        <w:rPr>
          <w:rFonts w:cs="Arial"/>
          <w:i w:val="0"/>
          <w:sz w:val="20"/>
          <w:lang w:val="hr-HR"/>
        </w:rPr>
        <w:tab/>
      </w:r>
      <w:r w:rsidRPr="00C34429">
        <w:rPr>
          <w:rFonts w:cs="Arial"/>
          <w:bCs/>
          <w:i w:val="0"/>
          <w:sz w:val="20"/>
          <w:lang w:val="hr-HR"/>
        </w:rPr>
        <w:t>kota dna okna izvedenog uz građevinu projektiranog radi prozračivanja i/ili osvjetljenja ukopanog dijela građevine</w:t>
      </w:r>
    </w:p>
    <w:p w14:paraId="4836F3FF" w14:textId="77777777" w:rsidR="003A215A" w:rsidRPr="00C34429" w:rsidRDefault="003A215A" w:rsidP="00655B51">
      <w:pPr>
        <w:pStyle w:val="Tijeloteksta"/>
        <w:widowControl w:val="0"/>
        <w:tabs>
          <w:tab w:val="left" w:pos="993"/>
        </w:tabs>
        <w:autoSpaceDE w:val="0"/>
        <w:autoSpaceDN w:val="0"/>
        <w:adjustRightInd w:val="0"/>
        <w:ind w:left="993" w:hanging="426"/>
        <w:jc w:val="both"/>
        <w:rPr>
          <w:rFonts w:cs="Arial"/>
          <w:bCs/>
          <w:i w:val="0"/>
          <w:sz w:val="20"/>
          <w:lang w:val="hr-HR"/>
        </w:rPr>
      </w:pPr>
      <w:r w:rsidRPr="00C34429">
        <w:rPr>
          <w:rFonts w:cs="Arial"/>
          <w:i w:val="0"/>
          <w:sz w:val="20"/>
          <w:lang w:val="hr-HR"/>
        </w:rPr>
        <w:t>b)</w:t>
      </w:r>
      <w:r w:rsidR="00655B51" w:rsidRPr="00C34429">
        <w:rPr>
          <w:rFonts w:cs="Arial"/>
          <w:i w:val="0"/>
          <w:sz w:val="20"/>
          <w:lang w:val="hr-HR"/>
        </w:rPr>
        <w:tab/>
      </w:r>
      <w:r w:rsidRPr="00C34429">
        <w:rPr>
          <w:rFonts w:cs="Arial"/>
          <w:bCs/>
          <w:i w:val="0"/>
          <w:sz w:val="20"/>
          <w:lang w:val="hr-HR"/>
        </w:rPr>
        <w:t>najniža kota kolne površine širine do 5,50 m za ulazak vozila u podrumsku etažu, ako se podrum (ili njegov dio) koristi kao garažni prostor</w:t>
      </w:r>
    </w:p>
    <w:p w14:paraId="7F3B5380" w14:textId="77777777" w:rsidR="003A215A" w:rsidRPr="00C34429" w:rsidRDefault="003A215A" w:rsidP="00655B51">
      <w:pPr>
        <w:pStyle w:val="Tijeloteksta"/>
        <w:widowControl w:val="0"/>
        <w:tabs>
          <w:tab w:val="left" w:pos="993"/>
        </w:tabs>
        <w:autoSpaceDE w:val="0"/>
        <w:autoSpaceDN w:val="0"/>
        <w:adjustRightInd w:val="0"/>
        <w:ind w:left="993" w:hanging="426"/>
        <w:jc w:val="both"/>
        <w:rPr>
          <w:rFonts w:cs="Arial"/>
          <w:bCs/>
          <w:i w:val="0"/>
          <w:sz w:val="20"/>
          <w:lang w:val="hr-HR"/>
        </w:rPr>
      </w:pPr>
      <w:r w:rsidRPr="00C34429">
        <w:rPr>
          <w:rFonts w:cs="Arial"/>
          <w:i w:val="0"/>
          <w:sz w:val="20"/>
          <w:lang w:val="hr-HR"/>
        </w:rPr>
        <w:t>c)</w:t>
      </w:r>
      <w:r w:rsidR="00655B51" w:rsidRPr="00C34429">
        <w:rPr>
          <w:rFonts w:cs="Arial"/>
          <w:i w:val="0"/>
          <w:sz w:val="20"/>
          <w:lang w:val="hr-HR"/>
        </w:rPr>
        <w:tab/>
      </w:r>
      <w:r w:rsidRPr="00C34429">
        <w:rPr>
          <w:rFonts w:cs="Arial"/>
          <w:bCs/>
          <w:i w:val="0"/>
          <w:sz w:val="20"/>
          <w:lang w:val="hr-HR"/>
        </w:rPr>
        <w:t>najniža kota stubišta (svijetle širine do 1,50 m) za pristup u etažu podruma.</w:t>
      </w:r>
    </w:p>
    <w:p w14:paraId="21FF5BD9" w14:textId="77777777" w:rsidR="003A215A" w:rsidRPr="00C34429" w:rsidRDefault="003A215A">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51" w:name="_Toc419887337"/>
      <w:bookmarkEnd w:id="51"/>
    </w:p>
    <w:p w14:paraId="5C736188" w14:textId="77777777" w:rsidR="00655B51" w:rsidRPr="00E44199" w:rsidRDefault="003A215A">
      <w:pPr>
        <w:widowControl w:val="0"/>
        <w:numPr>
          <w:ilvl w:val="0"/>
          <w:numId w:val="109"/>
        </w:numPr>
        <w:tabs>
          <w:tab w:val="left" w:pos="426"/>
        </w:tabs>
        <w:suppressAutoHyphens w:val="0"/>
        <w:autoSpaceDE w:val="0"/>
        <w:autoSpaceDN w:val="0"/>
        <w:adjustRightInd w:val="0"/>
        <w:jc w:val="both"/>
        <w:rPr>
          <w:rFonts w:cs="Arial"/>
          <w:sz w:val="20"/>
        </w:rPr>
      </w:pPr>
      <w:bookmarkStart w:id="52" w:name="_Hlk190974665"/>
      <w:r w:rsidRPr="00C34429">
        <w:rPr>
          <w:rFonts w:cs="Arial"/>
          <w:sz w:val="20"/>
        </w:rPr>
        <w:t xml:space="preserve">Etaža (dio građevine) je naziv za </w:t>
      </w:r>
      <w:r w:rsidRPr="00E44199">
        <w:rPr>
          <w:rFonts w:cs="Arial"/>
          <w:sz w:val="20"/>
        </w:rPr>
        <w:t xml:space="preserve">pojedinu razinu unutar zgrade. Može biti podzemna ili nadzemna. Podzemna etaža je podrum. Nadzemna etaža je suteren, prizemlje, kat i potkrovlje. </w:t>
      </w:r>
      <w:r w:rsidR="00CD1F90" w:rsidRPr="00E44199">
        <w:rPr>
          <w:rFonts w:cs="Arial"/>
          <w:sz w:val="20"/>
        </w:rPr>
        <w:t>Etaže građevine definirane su člankom 1.</w:t>
      </w:r>
      <w:bookmarkEnd w:id="52"/>
    </w:p>
    <w:p w14:paraId="5171861B" w14:textId="77777777" w:rsidR="003A215A" w:rsidRPr="00C34429" w:rsidRDefault="003A215A">
      <w:pPr>
        <w:widowControl w:val="0"/>
        <w:numPr>
          <w:ilvl w:val="0"/>
          <w:numId w:val="109"/>
        </w:numPr>
        <w:tabs>
          <w:tab w:val="left" w:pos="426"/>
        </w:tabs>
        <w:suppressAutoHyphens w:val="0"/>
        <w:autoSpaceDE w:val="0"/>
        <w:autoSpaceDN w:val="0"/>
        <w:adjustRightInd w:val="0"/>
        <w:jc w:val="both"/>
        <w:rPr>
          <w:rFonts w:cs="Arial"/>
          <w:sz w:val="20"/>
        </w:rPr>
      </w:pPr>
      <w:r w:rsidRPr="00E44199">
        <w:rPr>
          <w:rFonts w:cs="Arial"/>
          <w:sz w:val="20"/>
        </w:rPr>
        <w:t>Maksimalna visina stambene, višes</w:t>
      </w:r>
      <w:r w:rsidRPr="00C34429">
        <w:rPr>
          <w:rFonts w:cs="Arial"/>
          <w:sz w:val="20"/>
        </w:rPr>
        <w:t xml:space="preserve">tambene, stambeno-poslovne i poslovne građevine iznosi podrum/suteren + prizemlje + 1kat + potkrovlje (Po/S+P+1+Pk), maksimalne visine vijenca 10 metara. </w:t>
      </w:r>
    </w:p>
    <w:p w14:paraId="0B32A2A3" w14:textId="77777777" w:rsidR="003A215A" w:rsidRPr="00C34429" w:rsidRDefault="003A215A">
      <w:pPr>
        <w:widowControl w:val="0"/>
        <w:numPr>
          <w:ilvl w:val="0"/>
          <w:numId w:val="109"/>
        </w:numPr>
        <w:tabs>
          <w:tab w:val="left" w:pos="426"/>
        </w:tabs>
        <w:suppressAutoHyphens w:val="0"/>
        <w:autoSpaceDE w:val="0"/>
        <w:autoSpaceDN w:val="0"/>
        <w:adjustRightInd w:val="0"/>
        <w:spacing w:after="60"/>
        <w:jc w:val="both"/>
        <w:rPr>
          <w:rFonts w:cs="Arial"/>
          <w:sz w:val="20"/>
        </w:rPr>
      </w:pPr>
      <w:r w:rsidRPr="00C34429">
        <w:rPr>
          <w:rFonts w:cs="Arial"/>
          <w:sz w:val="20"/>
        </w:rPr>
        <w:t>Visina etaže - maksimalna visina etaže za obračun visine građevine iznosi:</w:t>
      </w:r>
    </w:p>
    <w:p w14:paraId="3095FF1D" w14:textId="77777777" w:rsidR="003A215A" w:rsidRPr="00C34429" w:rsidRDefault="003A215A">
      <w:pPr>
        <w:widowControl w:val="0"/>
        <w:numPr>
          <w:ilvl w:val="0"/>
          <w:numId w:val="26"/>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stambene etaže: do 3,5 m (izuzev potkrovlja oblikovanog kosim krovom)  </w:t>
      </w:r>
    </w:p>
    <w:p w14:paraId="0568C259" w14:textId="77777777" w:rsidR="003A215A" w:rsidRPr="00C34429" w:rsidRDefault="003A215A">
      <w:pPr>
        <w:pStyle w:val="Default"/>
        <w:widowControl w:val="0"/>
        <w:numPr>
          <w:ilvl w:val="0"/>
          <w:numId w:val="26"/>
        </w:numPr>
        <w:tabs>
          <w:tab w:val="left" w:pos="851"/>
        </w:tabs>
        <w:spacing w:after="60"/>
        <w:ind w:left="851" w:hanging="284"/>
        <w:rPr>
          <w:rFonts w:ascii="Arial" w:hAnsi="Arial" w:cs="Arial"/>
          <w:color w:val="auto"/>
          <w:sz w:val="20"/>
          <w:szCs w:val="20"/>
        </w:rPr>
      </w:pPr>
      <w:r w:rsidRPr="00C34429">
        <w:rPr>
          <w:rFonts w:ascii="Arial" w:hAnsi="Arial" w:cs="Arial"/>
          <w:color w:val="auto"/>
          <w:sz w:val="20"/>
          <w:szCs w:val="20"/>
        </w:rPr>
        <w:t>poslovne etaže: do 4 m</w:t>
      </w:r>
    </w:p>
    <w:p w14:paraId="1EF47666" w14:textId="77777777" w:rsidR="003A215A" w:rsidRPr="00C34429" w:rsidRDefault="003A215A">
      <w:pPr>
        <w:pStyle w:val="Default"/>
        <w:widowControl w:val="0"/>
        <w:numPr>
          <w:ilvl w:val="0"/>
          <w:numId w:val="26"/>
        </w:numPr>
        <w:tabs>
          <w:tab w:val="left" w:pos="851"/>
        </w:tabs>
        <w:spacing w:after="60"/>
        <w:ind w:left="851" w:hanging="284"/>
        <w:rPr>
          <w:rFonts w:ascii="Arial" w:hAnsi="Arial" w:cs="Arial"/>
          <w:color w:val="auto"/>
          <w:sz w:val="20"/>
          <w:szCs w:val="20"/>
        </w:rPr>
      </w:pPr>
      <w:r w:rsidRPr="00C34429">
        <w:rPr>
          <w:rFonts w:ascii="Arial" w:hAnsi="Arial" w:cs="Arial"/>
          <w:color w:val="auto"/>
          <w:sz w:val="20"/>
          <w:szCs w:val="20"/>
        </w:rPr>
        <w:t>iznimno, za osiguravanje kolnog pristupa za interventna vozila, maksimalna visina etaže prizemlja iznosi: do 4,5 m.</w:t>
      </w:r>
    </w:p>
    <w:p w14:paraId="236EE506" w14:textId="77777777" w:rsidR="003A215A" w:rsidRPr="00C34429" w:rsidRDefault="003A215A">
      <w:pPr>
        <w:pStyle w:val="Default"/>
        <w:widowControl w:val="0"/>
        <w:numPr>
          <w:ilvl w:val="0"/>
          <w:numId w:val="26"/>
        </w:numPr>
        <w:tabs>
          <w:tab w:val="left" w:pos="851"/>
        </w:tabs>
        <w:spacing w:after="120"/>
        <w:ind w:left="851" w:hanging="284"/>
        <w:rPr>
          <w:rFonts w:ascii="Arial" w:hAnsi="Arial" w:cs="Arial"/>
          <w:color w:val="auto"/>
          <w:sz w:val="20"/>
          <w:szCs w:val="20"/>
        </w:rPr>
      </w:pPr>
      <w:r w:rsidRPr="00C34429">
        <w:rPr>
          <w:rFonts w:ascii="Arial" w:hAnsi="Arial" w:cs="Arial"/>
          <w:color w:val="auto"/>
          <w:sz w:val="20"/>
          <w:szCs w:val="20"/>
        </w:rPr>
        <w:t>visina prizemlja za građevine  gospodarske  (proizvodne, poslovne (trgovačke) i turističke) i javne namjene može biti i veća od 4 m, ovisno o namjeni građevine</w:t>
      </w:r>
    </w:p>
    <w:p w14:paraId="7054D2F8" w14:textId="77777777" w:rsidR="003A215A" w:rsidRPr="00C34429" w:rsidRDefault="003A215A">
      <w:pPr>
        <w:widowControl w:val="0"/>
        <w:numPr>
          <w:ilvl w:val="0"/>
          <w:numId w:val="109"/>
        </w:numPr>
        <w:tabs>
          <w:tab w:val="left" w:pos="426"/>
        </w:tabs>
        <w:suppressAutoHyphens w:val="0"/>
        <w:autoSpaceDE w:val="0"/>
        <w:autoSpaceDN w:val="0"/>
        <w:adjustRightInd w:val="0"/>
        <w:jc w:val="both"/>
        <w:rPr>
          <w:rFonts w:cs="Arial"/>
          <w:sz w:val="20"/>
        </w:rPr>
      </w:pPr>
      <w:r w:rsidRPr="00C34429">
        <w:rPr>
          <w:rFonts w:cs="Arial"/>
          <w:sz w:val="20"/>
        </w:rPr>
        <w:t>Ako se građevina nalazi na kosom terenu, ulaz u građevinu može biti smješten na bilo kojoj razini ili etaži iste. Različita pozicija ulaza u građevinu po visini ne mijenja ovim provedbenim odredbama određeni broj razina ili etaža građevine, niti njenu apsolutnu dozvoljenu visinu iskazanu u metrima.</w:t>
      </w:r>
    </w:p>
    <w:p w14:paraId="012E725A" w14:textId="77777777" w:rsidR="003A215A" w:rsidRPr="00C34429" w:rsidRDefault="003A215A">
      <w:pPr>
        <w:widowControl w:val="0"/>
        <w:numPr>
          <w:ilvl w:val="0"/>
          <w:numId w:val="109"/>
        </w:numPr>
        <w:tabs>
          <w:tab w:val="left" w:pos="426"/>
        </w:tabs>
        <w:suppressAutoHyphens w:val="0"/>
        <w:autoSpaceDE w:val="0"/>
        <w:autoSpaceDN w:val="0"/>
        <w:adjustRightInd w:val="0"/>
        <w:jc w:val="both"/>
        <w:rPr>
          <w:rFonts w:cs="Arial"/>
          <w:sz w:val="20"/>
        </w:rPr>
      </w:pPr>
      <w:r w:rsidRPr="00C34429">
        <w:rPr>
          <w:rFonts w:cs="Arial"/>
          <w:sz w:val="20"/>
        </w:rPr>
        <w:t>Za pojedine dijelove građevina društvenih sadržaja (npr. vatrogasni toranj, dimnjaci i sl.) koje se grade unutar zone mješovite namjene dozvoljava se veća visina, ali ne viša od 15 m, a vrh dimnjaka / tornja i sl. ne smije nadvisiti zvonik crkve i ugroziti vizuru na crkvu i ostale vrijedne zgrade i cjeline graditeljske baštine.</w:t>
      </w:r>
    </w:p>
    <w:p w14:paraId="6DE59CB7" w14:textId="77777777" w:rsidR="003A215A" w:rsidRPr="00C34429" w:rsidRDefault="003A215A">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53" w:name="_Toc419887338"/>
      <w:bookmarkEnd w:id="53"/>
    </w:p>
    <w:p w14:paraId="1CBA1743" w14:textId="77777777" w:rsidR="003A215A" w:rsidRPr="00C34429" w:rsidRDefault="003A215A">
      <w:pPr>
        <w:widowControl w:val="0"/>
        <w:numPr>
          <w:ilvl w:val="0"/>
          <w:numId w:val="110"/>
        </w:numPr>
        <w:tabs>
          <w:tab w:val="left" w:pos="426"/>
        </w:tabs>
        <w:suppressAutoHyphens w:val="0"/>
        <w:autoSpaceDE w:val="0"/>
        <w:autoSpaceDN w:val="0"/>
        <w:adjustRightInd w:val="0"/>
        <w:jc w:val="both"/>
        <w:rPr>
          <w:rFonts w:cs="Arial"/>
          <w:sz w:val="20"/>
        </w:rPr>
      </w:pPr>
      <w:r w:rsidRPr="00C34429">
        <w:rPr>
          <w:rFonts w:cs="Arial"/>
          <w:sz w:val="20"/>
        </w:rPr>
        <w:lastRenderedPageBreak/>
        <w:t xml:space="preserve">Visina vijenca pomoćnih građevina i gospodarskih građevina vezanih uz poljoprivredu, može iznositi najviše 5,0 m.    </w:t>
      </w:r>
    </w:p>
    <w:p w14:paraId="2A1B313E" w14:textId="77777777" w:rsidR="003A215A" w:rsidRPr="00C34429" w:rsidRDefault="003A215A">
      <w:pPr>
        <w:widowControl w:val="0"/>
        <w:numPr>
          <w:ilvl w:val="0"/>
          <w:numId w:val="110"/>
        </w:numPr>
        <w:tabs>
          <w:tab w:val="left" w:pos="426"/>
        </w:tabs>
        <w:suppressAutoHyphens w:val="0"/>
        <w:autoSpaceDE w:val="0"/>
        <w:autoSpaceDN w:val="0"/>
        <w:adjustRightInd w:val="0"/>
        <w:jc w:val="both"/>
        <w:rPr>
          <w:rFonts w:cs="Arial"/>
          <w:sz w:val="20"/>
        </w:rPr>
      </w:pPr>
      <w:r w:rsidRPr="00C34429">
        <w:rPr>
          <w:rFonts w:cs="Arial"/>
          <w:sz w:val="20"/>
        </w:rPr>
        <w:t>Iznimno od stavka 1. ovoga članka visina vijenca spremišta poljoprivrednih strojeva i poljoprivrednih proizvoda može iznositi i do 6,0 m te silosa za stočnu hranu i više.</w:t>
      </w:r>
    </w:p>
    <w:p w14:paraId="703CF16F" w14:textId="77777777" w:rsidR="003A215A" w:rsidRPr="00C34429" w:rsidRDefault="003A215A">
      <w:pPr>
        <w:widowControl w:val="0"/>
        <w:numPr>
          <w:ilvl w:val="0"/>
          <w:numId w:val="110"/>
        </w:numPr>
        <w:tabs>
          <w:tab w:val="left" w:pos="426"/>
        </w:tabs>
        <w:suppressAutoHyphens w:val="0"/>
        <w:autoSpaceDE w:val="0"/>
        <w:autoSpaceDN w:val="0"/>
        <w:adjustRightInd w:val="0"/>
        <w:jc w:val="both"/>
        <w:rPr>
          <w:rFonts w:cs="Arial"/>
          <w:sz w:val="20"/>
        </w:rPr>
      </w:pPr>
      <w:r w:rsidRPr="00C34429">
        <w:rPr>
          <w:rFonts w:cs="Arial"/>
          <w:sz w:val="20"/>
        </w:rPr>
        <w:t>Visina vijenca gospodarskih građevina za uzgoj životinja za vlastite potrebe može iznositi najviše 5,0</w:t>
      </w:r>
      <w:r w:rsidR="00B5434A" w:rsidRPr="00C34429">
        <w:rPr>
          <w:rFonts w:cs="Arial"/>
          <w:sz w:val="20"/>
        </w:rPr>
        <w:t> </w:t>
      </w:r>
      <w:r w:rsidRPr="00C34429">
        <w:rPr>
          <w:rFonts w:cs="Arial"/>
          <w:sz w:val="20"/>
        </w:rPr>
        <w:t>m.</w:t>
      </w:r>
    </w:p>
    <w:p w14:paraId="6D072E53" w14:textId="77777777" w:rsidR="003A215A" w:rsidRPr="00C34429" w:rsidRDefault="003A215A">
      <w:pPr>
        <w:widowControl w:val="0"/>
        <w:numPr>
          <w:ilvl w:val="0"/>
          <w:numId w:val="110"/>
        </w:numPr>
        <w:tabs>
          <w:tab w:val="left" w:pos="426"/>
        </w:tabs>
        <w:suppressAutoHyphens w:val="0"/>
        <w:autoSpaceDE w:val="0"/>
        <w:autoSpaceDN w:val="0"/>
        <w:adjustRightInd w:val="0"/>
        <w:jc w:val="both"/>
        <w:rPr>
          <w:rFonts w:cs="Arial"/>
          <w:sz w:val="20"/>
        </w:rPr>
      </w:pPr>
      <w:r w:rsidRPr="00C34429">
        <w:rPr>
          <w:rFonts w:cs="Arial"/>
          <w:sz w:val="20"/>
        </w:rPr>
        <w:t>Visina vijenca osnovne građevine gospodarske - poljoprivredne namjene (proizvodnja i prerada te pakiranje i skladištenje poljoprivrednih proizvoda, spremište poljoprivrednih strojeva) ili proizvodne namjene, može iznositi najviše 6,0 m.</w:t>
      </w:r>
    </w:p>
    <w:p w14:paraId="478921DC" w14:textId="77777777" w:rsidR="003A215A" w:rsidRPr="00C34429" w:rsidRDefault="00EC4901">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54" w:name="_Toc419887339"/>
      <w:bookmarkEnd w:id="54"/>
      <w:r>
        <w:rPr>
          <w:b/>
          <w:bCs/>
          <w:sz w:val="20"/>
        </w:rPr>
        <w:br w:type="page"/>
      </w:r>
    </w:p>
    <w:p w14:paraId="72E4CA90" w14:textId="77777777" w:rsidR="003A215A" w:rsidRPr="00C34429" w:rsidRDefault="003A215A">
      <w:pPr>
        <w:widowControl w:val="0"/>
        <w:numPr>
          <w:ilvl w:val="0"/>
          <w:numId w:val="111"/>
        </w:numPr>
        <w:tabs>
          <w:tab w:val="left" w:pos="426"/>
        </w:tabs>
        <w:suppressAutoHyphens w:val="0"/>
        <w:autoSpaceDE w:val="0"/>
        <w:autoSpaceDN w:val="0"/>
        <w:adjustRightInd w:val="0"/>
        <w:jc w:val="both"/>
        <w:rPr>
          <w:rFonts w:cs="Arial"/>
          <w:sz w:val="20"/>
        </w:rPr>
      </w:pPr>
      <w:r w:rsidRPr="00C34429">
        <w:rPr>
          <w:rFonts w:cs="Arial"/>
          <w:sz w:val="20"/>
        </w:rPr>
        <w:lastRenderedPageBreak/>
        <w:t xml:space="preserve">Krovišta u pravilu trebaju biti kosa, </w:t>
      </w:r>
      <w:proofErr w:type="spellStart"/>
      <w:r w:rsidRPr="00C34429">
        <w:rPr>
          <w:rFonts w:cs="Arial"/>
          <w:sz w:val="20"/>
        </w:rPr>
        <w:t>dvostrešna</w:t>
      </w:r>
      <w:proofErr w:type="spellEnd"/>
      <w:r w:rsidRPr="00C34429">
        <w:rPr>
          <w:rFonts w:cs="Arial"/>
          <w:sz w:val="20"/>
        </w:rPr>
        <w:t xml:space="preserve"> ili </w:t>
      </w:r>
      <w:proofErr w:type="spellStart"/>
      <w:r w:rsidRPr="00C34429">
        <w:rPr>
          <w:rFonts w:cs="Arial"/>
          <w:sz w:val="20"/>
        </w:rPr>
        <w:t>višestrešna</w:t>
      </w:r>
      <w:proofErr w:type="spellEnd"/>
      <w:r w:rsidRPr="00C34429">
        <w:rPr>
          <w:rFonts w:cs="Arial"/>
          <w:sz w:val="20"/>
        </w:rPr>
        <w:t xml:space="preserve">, iznimno </w:t>
      </w:r>
      <w:proofErr w:type="spellStart"/>
      <w:r w:rsidRPr="00C34429">
        <w:rPr>
          <w:rFonts w:cs="Arial"/>
          <w:sz w:val="20"/>
        </w:rPr>
        <w:t>jednostrešna</w:t>
      </w:r>
      <w:proofErr w:type="spellEnd"/>
      <w:r w:rsidRPr="00C34429">
        <w:rPr>
          <w:rFonts w:cs="Arial"/>
          <w:sz w:val="20"/>
        </w:rPr>
        <w:t xml:space="preserve">, tradicijskog nagiba krovnih ploha  25°- 45°, a moguća su i </w:t>
      </w:r>
      <w:proofErr w:type="spellStart"/>
      <w:r w:rsidRPr="00C34429">
        <w:rPr>
          <w:rFonts w:cs="Arial"/>
          <w:sz w:val="20"/>
        </w:rPr>
        <w:t>zabatna</w:t>
      </w:r>
      <w:proofErr w:type="spellEnd"/>
      <w:r w:rsidRPr="00C34429">
        <w:rPr>
          <w:rFonts w:cs="Arial"/>
          <w:sz w:val="20"/>
        </w:rPr>
        <w:t xml:space="preserve"> </w:t>
      </w:r>
      <w:proofErr w:type="spellStart"/>
      <w:r w:rsidRPr="00C34429">
        <w:rPr>
          <w:rFonts w:cs="Arial"/>
          <w:sz w:val="20"/>
        </w:rPr>
        <w:t>skošenja</w:t>
      </w:r>
      <w:proofErr w:type="spellEnd"/>
      <w:r w:rsidRPr="00C34429">
        <w:rPr>
          <w:rFonts w:cs="Arial"/>
          <w:sz w:val="20"/>
        </w:rPr>
        <w:t xml:space="preserve"> strmijeg nagiba. Ravna krovišta, te krovišta manjeg nagiba ili drugačijeg oblikovanja dozvoljena su u slučajevima suvremenih oblikovanja ili oblikovanja određenih arhitektonskim natječajem i u slučajevima gdje su uvjetovana namjenom građevina, te ako nisu u suprotnosti s uvjetima zaštite kulturne baštine. </w:t>
      </w:r>
    </w:p>
    <w:p w14:paraId="4E3BE7C1" w14:textId="77777777" w:rsidR="003A215A" w:rsidRPr="00C34429" w:rsidRDefault="003A215A">
      <w:pPr>
        <w:widowControl w:val="0"/>
        <w:numPr>
          <w:ilvl w:val="0"/>
          <w:numId w:val="27"/>
        </w:numPr>
        <w:suppressAutoHyphens w:val="0"/>
        <w:autoSpaceDE w:val="0"/>
        <w:autoSpaceDN w:val="0"/>
        <w:adjustRightInd w:val="0"/>
        <w:ind w:left="709" w:hanging="283"/>
        <w:jc w:val="both"/>
        <w:rPr>
          <w:rFonts w:cs="Arial"/>
          <w:sz w:val="20"/>
        </w:rPr>
      </w:pPr>
      <w:r w:rsidRPr="00C34429">
        <w:rPr>
          <w:rFonts w:cs="Arial"/>
          <w:sz w:val="20"/>
        </w:rPr>
        <w:t xml:space="preserve">Na kosom krovu dozvoljena je izgradnja krovnih prozorskih kućica i postava krovnih prozora u ravnini krovne plohe. Krovne kućice treba izvesti prema tradicijskom oblikovanju s ravnim prozorskim </w:t>
      </w:r>
      <w:proofErr w:type="spellStart"/>
      <w:r w:rsidRPr="00C34429">
        <w:rPr>
          <w:rFonts w:cs="Arial"/>
          <w:sz w:val="20"/>
        </w:rPr>
        <w:t>nadvojem</w:t>
      </w:r>
      <w:proofErr w:type="spellEnd"/>
      <w:r w:rsidRPr="00C34429">
        <w:rPr>
          <w:rFonts w:cs="Arial"/>
          <w:sz w:val="20"/>
        </w:rPr>
        <w:t xml:space="preserve">, bočnim vertikalnim zidićima, u pravilu </w:t>
      </w:r>
      <w:proofErr w:type="spellStart"/>
      <w:r w:rsidRPr="00C34429">
        <w:rPr>
          <w:rFonts w:cs="Arial"/>
          <w:sz w:val="20"/>
        </w:rPr>
        <w:t>dvostrešnim</w:t>
      </w:r>
      <w:proofErr w:type="spellEnd"/>
      <w:r w:rsidRPr="00C34429">
        <w:rPr>
          <w:rFonts w:cs="Arial"/>
          <w:sz w:val="20"/>
        </w:rPr>
        <w:t xml:space="preserve"> </w:t>
      </w:r>
      <w:proofErr w:type="spellStart"/>
      <w:r w:rsidRPr="00C34429">
        <w:rPr>
          <w:rFonts w:cs="Arial"/>
          <w:sz w:val="20"/>
        </w:rPr>
        <w:t>krovićem</w:t>
      </w:r>
      <w:proofErr w:type="spellEnd"/>
      <w:r w:rsidRPr="00C34429">
        <w:rPr>
          <w:rFonts w:cs="Arial"/>
          <w:sz w:val="20"/>
        </w:rPr>
        <w:t xml:space="preserve">, sljemena okomitog na glavno sljeme krova. Nadogradnja krovnih kućica smije zauzimati najviše 30 % krovne plohe. </w:t>
      </w:r>
    </w:p>
    <w:p w14:paraId="6B36B140" w14:textId="77777777" w:rsidR="003A215A" w:rsidRPr="00C34429" w:rsidRDefault="003A215A">
      <w:pPr>
        <w:widowControl w:val="0"/>
        <w:numPr>
          <w:ilvl w:val="0"/>
          <w:numId w:val="27"/>
        </w:numPr>
        <w:suppressAutoHyphens w:val="0"/>
        <w:autoSpaceDE w:val="0"/>
        <w:autoSpaceDN w:val="0"/>
        <w:adjustRightInd w:val="0"/>
        <w:ind w:left="709" w:hanging="283"/>
        <w:jc w:val="both"/>
        <w:rPr>
          <w:rFonts w:cs="Arial"/>
          <w:sz w:val="20"/>
        </w:rPr>
      </w:pPr>
      <w:r w:rsidRPr="00C34429">
        <w:rPr>
          <w:rFonts w:cs="Arial"/>
          <w:sz w:val="20"/>
        </w:rPr>
        <w:t>Za postavu prozora i krovnih kućica na krovne plohe zaštićenih građevina, kao i na području zaštićenih kulturno-povijesnih cjelina, potrebno je ishoditi dopuštenje nadležnog konzervatorskog odjela.</w:t>
      </w:r>
    </w:p>
    <w:p w14:paraId="2C3AD1CC" w14:textId="77777777" w:rsidR="003A215A" w:rsidRPr="00C34429" w:rsidRDefault="003A215A">
      <w:pPr>
        <w:widowControl w:val="0"/>
        <w:numPr>
          <w:ilvl w:val="0"/>
          <w:numId w:val="27"/>
        </w:numPr>
        <w:suppressAutoHyphens w:val="0"/>
        <w:autoSpaceDE w:val="0"/>
        <w:autoSpaceDN w:val="0"/>
        <w:adjustRightInd w:val="0"/>
        <w:ind w:left="709" w:hanging="283"/>
        <w:jc w:val="both"/>
        <w:rPr>
          <w:rFonts w:cs="Arial"/>
          <w:sz w:val="20"/>
        </w:rPr>
      </w:pPr>
      <w:r w:rsidRPr="00C34429">
        <w:rPr>
          <w:rFonts w:cs="Arial"/>
          <w:sz w:val="20"/>
        </w:rPr>
        <w:t xml:space="preserve">Na kosom krovu dozvoljena je izgradnja krovnih </w:t>
      </w:r>
      <w:proofErr w:type="spellStart"/>
      <w:r w:rsidRPr="00C34429">
        <w:rPr>
          <w:rFonts w:cs="Arial"/>
          <w:sz w:val="20"/>
        </w:rPr>
        <w:t>nadozidnih</w:t>
      </w:r>
      <w:proofErr w:type="spellEnd"/>
      <w:r w:rsidRPr="00C34429">
        <w:rPr>
          <w:rFonts w:cs="Arial"/>
          <w:sz w:val="20"/>
        </w:rPr>
        <w:t xml:space="preserve"> prozora odvojenih krovnim vijencem osnovnog krova. Ostali uvjeti krovnog </w:t>
      </w:r>
      <w:proofErr w:type="spellStart"/>
      <w:r w:rsidRPr="00C34429">
        <w:rPr>
          <w:rFonts w:cs="Arial"/>
          <w:sz w:val="20"/>
        </w:rPr>
        <w:t>nadozidnog</w:t>
      </w:r>
      <w:proofErr w:type="spellEnd"/>
      <w:r w:rsidRPr="00C34429">
        <w:rPr>
          <w:rFonts w:cs="Arial"/>
          <w:sz w:val="20"/>
        </w:rPr>
        <w:t xml:space="preserve"> prozora sadržani su u pojmovniku.</w:t>
      </w:r>
    </w:p>
    <w:p w14:paraId="678F482A" w14:textId="77777777" w:rsidR="003A215A" w:rsidRPr="00C34429" w:rsidRDefault="003A215A">
      <w:pPr>
        <w:widowControl w:val="0"/>
        <w:numPr>
          <w:ilvl w:val="0"/>
          <w:numId w:val="27"/>
        </w:numPr>
        <w:suppressAutoHyphens w:val="0"/>
        <w:autoSpaceDE w:val="0"/>
        <w:autoSpaceDN w:val="0"/>
        <w:adjustRightInd w:val="0"/>
        <w:ind w:left="709" w:hanging="283"/>
        <w:jc w:val="both"/>
        <w:rPr>
          <w:rFonts w:cs="Arial"/>
          <w:sz w:val="20"/>
        </w:rPr>
      </w:pPr>
      <w:r w:rsidRPr="00C34429">
        <w:rPr>
          <w:rFonts w:cs="Arial"/>
          <w:sz w:val="20"/>
        </w:rPr>
        <w:t>Sljeme krovišta preporuča se postaviti po dužoj strani građevine, izuzev kod rekonstrukcija i održavanja zatečenih legalnih građevina, a u izgrađenim dijelovima naselja može se uskladiti s okolnim građevinama.</w:t>
      </w:r>
    </w:p>
    <w:p w14:paraId="7ED050EA" w14:textId="77777777" w:rsidR="003A215A" w:rsidRPr="00C34429" w:rsidRDefault="003A215A">
      <w:pPr>
        <w:widowControl w:val="0"/>
        <w:numPr>
          <w:ilvl w:val="0"/>
          <w:numId w:val="27"/>
        </w:numPr>
        <w:suppressAutoHyphens w:val="0"/>
        <w:autoSpaceDE w:val="0"/>
        <w:autoSpaceDN w:val="0"/>
        <w:adjustRightInd w:val="0"/>
        <w:ind w:left="709" w:hanging="283"/>
        <w:jc w:val="both"/>
        <w:rPr>
          <w:rFonts w:cs="Arial"/>
          <w:sz w:val="20"/>
        </w:rPr>
      </w:pPr>
      <w:r w:rsidRPr="00C34429">
        <w:rPr>
          <w:rFonts w:cs="Arial"/>
          <w:sz w:val="20"/>
        </w:rPr>
        <w:t xml:space="preserve">Krovište u pravilu mora biti pokriveno crijepom; moguće je </w:t>
      </w:r>
      <w:proofErr w:type="spellStart"/>
      <w:r w:rsidRPr="00C34429">
        <w:rPr>
          <w:rFonts w:cs="Arial"/>
          <w:sz w:val="20"/>
        </w:rPr>
        <w:t>ozelenjavanje</w:t>
      </w:r>
      <w:proofErr w:type="spellEnd"/>
      <w:r w:rsidRPr="00C34429">
        <w:rPr>
          <w:rFonts w:cs="Arial"/>
          <w:sz w:val="20"/>
        </w:rPr>
        <w:t xml:space="preserve"> ravnih i kosih krovova i druge vrste pokrova koje su usklađene bojom s pokrovom okolnih građevina. Nije dozvoljena uporaba pokrova koji sadrže azbest i reflektirajućih pokrova.</w:t>
      </w:r>
    </w:p>
    <w:p w14:paraId="18BD2329" w14:textId="77777777" w:rsidR="003A215A" w:rsidRPr="00C34429" w:rsidRDefault="003A215A">
      <w:pPr>
        <w:widowControl w:val="0"/>
        <w:numPr>
          <w:ilvl w:val="0"/>
          <w:numId w:val="27"/>
        </w:numPr>
        <w:suppressAutoHyphens w:val="0"/>
        <w:autoSpaceDE w:val="0"/>
        <w:autoSpaceDN w:val="0"/>
        <w:adjustRightInd w:val="0"/>
        <w:ind w:left="709" w:hanging="283"/>
        <w:jc w:val="both"/>
        <w:rPr>
          <w:rFonts w:cs="Arial"/>
          <w:sz w:val="20"/>
        </w:rPr>
      </w:pPr>
      <w:r w:rsidRPr="00C34429">
        <w:rPr>
          <w:rFonts w:cs="Arial"/>
          <w:sz w:val="20"/>
        </w:rPr>
        <w:t>Nije dozvoljeno mijenjati nagib krovne plohe od vijenca do sljemena, jer cijela krovna ploha mora biti istovjetnog nagiba. Može se odstupiti samo u širini krovnih prozora / kućica u kojemu slučaju taj dio krovne plohe ima manji nagib, koji može završiti, ili na sljemenu krova, ili prije njega.</w:t>
      </w:r>
    </w:p>
    <w:p w14:paraId="2AFAA301" w14:textId="77777777" w:rsidR="003A215A" w:rsidRPr="00C34429" w:rsidRDefault="003A215A">
      <w:pPr>
        <w:widowControl w:val="0"/>
        <w:numPr>
          <w:ilvl w:val="0"/>
          <w:numId w:val="111"/>
        </w:numPr>
        <w:tabs>
          <w:tab w:val="left" w:pos="426"/>
        </w:tabs>
        <w:suppressAutoHyphens w:val="0"/>
        <w:autoSpaceDE w:val="0"/>
        <w:autoSpaceDN w:val="0"/>
        <w:adjustRightInd w:val="0"/>
        <w:jc w:val="both"/>
        <w:rPr>
          <w:rFonts w:cs="Arial"/>
          <w:sz w:val="20"/>
        </w:rPr>
      </w:pPr>
      <w:r w:rsidRPr="00C34429">
        <w:rPr>
          <w:rFonts w:cs="Arial"/>
          <w:sz w:val="20"/>
        </w:rPr>
        <w:t xml:space="preserve">Pristup potkrovlju moguć je unutar građevine ili izgradnjom (dogradnjom) stubišta uz osnovnu stambenu građevinu, a mora biti natkriveno i uklopljeno u cjelokupni izgled građevine. </w:t>
      </w:r>
    </w:p>
    <w:p w14:paraId="6C4C1F4C" w14:textId="77777777" w:rsidR="003A215A" w:rsidRPr="00C34429" w:rsidRDefault="003A215A">
      <w:pPr>
        <w:widowControl w:val="0"/>
        <w:numPr>
          <w:ilvl w:val="0"/>
          <w:numId w:val="111"/>
        </w:numPr>
        <w:tabs>
          <w:tab w:val="left" w:pos="426"/>
        </w:tabs>
        <w:suppressAutoHyphens w:val="0"/>
        <w:autoSpaceDE w:val="0"/>
        <w:autoSpaceDN w:val="0"/>
        <w:adjustRightInd w:val="0"/>
        <w:jc w:val="both"/>
        <w:rPr>
          <w:rFonts w:cs="Arial"/>
          <w:sz w:val="20"/>
        </w:rPr>
      </w:pPr>
      <w:r w:rsidRPr="00C34429">
        <w:rPr>
          <w:rFonts w:cs="Arial"/>
          <w:sz w:val="20"/>
        </w:rPr>
        <w:t xml:space="preserve">Na sve vrste građevina koje se mogu graditi unutar zone mješovite namjene moguća je postava foto naponskih ćelija, solarnih kolektora te drugih tehnoloških inovativnih rješenja za korištenje alternativnih izvora energije, a na zaštićenim građevinama odnosno na području zaštićenih kulturno-povijesnih cjelina i krajobraza isključivo uz suglasnost nadležnog konzervatorskog odjela.  </w:t>
      </w:r>
    </w:p>
    <w:p w14:paraId="3F59A0D1" w14:textId="77777777" w:rsidR="003A215A" w:rsidRPr="00C34429" w:rsidRDefault="003A215A">
      <w:pPr>
        <w:widowControl w:val="0"/>
        <w:numPr>
          <w:ilvl w:val="0"/>
          <w:numId w:val="111"/>
        </w:numPr>
        <w:tabs>
          <w:tab w:val="left" w:pos="426"/>
        </w:tabs>
        <w:suppressAutoHyphens w:val="0"/>
        <w:autoSpaceDE w:val="0"/>
        <w:autoSpaceDN w:val="0"/>
        <w:adjustRightInd w:val="0"/>
        <w:jc w:val="both"/>
        <w:rPr>
          <w:rFonts w:cs="Arial"/>
          <w:sz w:val="20"/>
        </w:rPr>
      </w:pPr>
      <w:r w:rsidRPr="00C34429">
        <w:rPr>
          <w:rFonts w:cs="Arial"/>
          <w:sz w:val="20"/>
        </w:rPr>
        <w:t>Građevine koje se izgrađuju kao dvojne ili u nizu moraju činiti arhitektonsku cjelinu.</w:t>
      </w:r>
    </w:p>
    <w:p w14:paraId="6C7B55A7" w14:textId="77777777" w:rsidR="003A215A" w:rsidRPr="00C34429" w:rsidRDefault="003A215A">
      <w:pPr>
        <w:widowControl w:val="0"/>
        <w:numPr>
          <w:ilvl w:val="0"/>
          <w:numId w:val="111"/>
        </w:numPr>
        <w:tabs>
          <w:tab w:val="left" w:pos="426"/>
        </w:tabs>
        <w:suppressAutoHyphens w:val="0"/>
        <w:autoSpaceDE w:val="0"/>
        <w:autoSpaceDN w:val="0"/>
        <w:adjustRightInd w:val="0"/>
        <w:jc w:val="both"/>
        <w:rPr>
          <w:rFonts w:cs="Arial"/>
          <w:sz w:val="20"/>
        </w:rPr>
      </w:pPr>
      <w:r w:rsidRPr="00C34429">
        <w:rPr>
          <w:rFonts w:cs="Arial"/>
          <w:sz w:val="20"/>
        </w:rPr>
        <w:t>Za gradnju u zaštićenim zonama izrađene su načelne propozicije u skladu s mjerama zaštite kulturno-povijesne baštine (članak 136.).</w:t>
      </w:r>
    </w:p>
    <w:p w14:paraId="5291DECE" w14:textId="77777777" w:rsidR="00B5434A" w:rsidRPr="00C34429" w:rsidRDefault="00B5434A" w:rsidP="00BC5A65">
      <w:pPr>
        <w:pStyle w:val="Naslov1"/>
        <w:jc w:val="left"/>
        <w:rPr>
          <w:rFonts w:cs="Arial"/>
          <w:szCs w:val="22"/>
        </w:rPr>
      </w:pPr>
      <w:bookmarkStart w:id="55" w:name="_Toc313354221"/>
      <w:bookmarkStart w:id="56" w:name="_Toc412200408"/>
      <w:bookmarkStart w:id="57" w:name="_Toc419887340"/>
      <w:bookmarkStart w:id="58" w:name="_Toc419888155"/>
      <w:bookmarkStart w:id="59" w:name="_Toc419888789"/>
      <w:bookmarkStart w:id="60" w:name="_Toc419891692"/>
    </w:p>
    <w:p w14:paraId="411D577B" w14:textId="77777777" w:rsidR="003A215A" w:rsidRPr="00C34429" w:rsidRDefault="003A215A" w:rsidP="00B5434A">
      <w:pPr>
        <w:widowControl w:val="0"/>
        <w:autoSpaceDE w:val="0"/>
        <w:autoSpaceDN w:val="0"/>
        <w:adjustRightInd w:val="0"/>
        <w:spacing w:before="40"/>
        <w:jc w:val="both"/>
        <w:rPr>
          <w:rFonts w:cs="Arial"/>
          <w:b/>
          <w:bCs/>
          <w:sz w:val="20"/>
        </w:rPr>
      </w:pPr>
      <w:r w:rsidRPr="00C34429">
        <w:rPr>
          <w:rFonts w:cs="Arial"/>
          <w:b/>
          <w:bCs/>
          <w:sz w:val="20"/>
        </w:rPr>
        <w:t xml:space="preserve">3.2.2.3. Uređenje čestice, ograde i </w:t>
      </w:r>
      <w:proofErr w:type="spellStart"/>
      <w:r w:rsidRPr="00C34429">
        <w:rPr>
          <w:rFonts w:cs="Arial"/>
          <w:b/>
          <w:bCs/>
          <w:sz w:val="20"/>
        </w:rPr>
        <w:t>parterno</w:t>
      </w:r>
      <w:proofErr w:type="spellEnd"/>
      <w:r w:rsidRPr="00C34429">
        <w:rPr>
          <w:rFonts w:cs="Arial"/>
          <w:b/>
          <w:bCs/>
          <w:sz w:val="20"/>
        </w:rPr>
        <w:t xml:space="preserve"> uređenje</w:t>
      </w:r>
      <w:bookmarkEnd w:id="55"/>
      <w:bookmarkEnd w:id="56"/>
      <w:bookmarkEnd w:id="57"/>
      <w:bookmarkEnd w:id="58"/>
      <w:bookmarkEnd w:id="59"/>
      <w:bookmarkEnd w:id="60"/>
    </w:p>
    <w:p w14:paraId="1DB1F0F0" w14:textId="77777777" w:rsidR="003A215A" w:rsidRPr="00C34429" w:rsidRDefault="003A215A">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61" w:name="_Toc419887341"/>
      <w:bookmarkEnd w:id="61"/>
    </w:p>
    <w:p w14:paraId="4E74E634" w14:textId="77777777" w:rsidR="003A215A" w:rsidRPr="00C34429" w:rsidRDefault="003A215A">
      <w:pPr>
        <w:widowControl w:val="0"/>
        <w:numPr>
          <w:ilvl w:val="0"/>
          <w:numId w:val="112"/>
        </w:numPr>
        <w:tabs>
          <w:tab w:val="left" w:pos="426"/>
        </w:tabs>
        <w:suppressAutoHyphens w:val="0"/>
        <w:autoSpaceDE w:val="0"/>
        <w:autoSpaceDN w:val="0"/>
        <w:adjustRightInd w:val="0"/>
        <w:jc w:val="both"/>
        <w:rPr>
          <w:rFonts w:cs="Arial"/>
          <w:sz w:val="20"/>
        </w:rPr>
      </w:pPr>
      <w:r w:rsidRPr="00C34429">
        <w:rPr>
          <w:rFonts w:cs="Arial"/>
          <w:sz w:val="20"/>
        </w:rPr>
        <w:t xml:space="preserve">Uređenju okoliša i zaštiti krajobraza treba posvetiti osobitu pozornost. Treba sačuvati zatečen vrijedan biljni nasad. U uređenju okoliša treba primjenjivati autohtono raslinje, te smišljeno saditi listopadno drveće i grmlje tamo gdje je zimi potrebno </w:t>
      </w:r>
      <w:proofErr w:type="spellStart"/>
      <w:r w:rsidRPr="00C34429">
        <w:rPr>
          <w:rFonts w:cs="Arial"/>
          <w:sz w:val="20"/>
        </w:rPr>
        <w:t>osunčanje</w:t>
      </w:r>
      <w:proofErr w:type="spellEnd"/>
      <w:r w:rsidRPr="00C34429">
        <w:rPr>
          <w:rFonts w:cs="Arial"/>
          <w:sz w:val="20"/>
        </w:rPr>
        <w:t>, a ljeti sjena, te vazdazeleno i crnogorično raslinje tamo gdje je kroz cijelu godinu potreban zeleni zaštitni ili ukrasni pojas.</w:t>
      </w:r>
    </w:p>
    <w:p w14:paraId="75B02983" w14:textId="77777777" w:rsidR="003A215A" w:rsidRPr="00C34429" w:rsidRDefault="003A215A">
      <w:pPr>
        <w:widowControl w:val="0"/>
        <w:numPr>
          <w:ilvl w:val="0"/>
          <w:numId w:val="112"/>
        </w:numPr>
        <w:tabs>
          <w:tab w:val="left" w:pos="426"/>
        </w:tabs>
        <w:suppressAutoHyphens w:val="0"/>
        <w:autoSpaceDE w:val="0"/>
        <w:autoSpaceDN w:val="0"/>
        <w:adjustRightInd w:val="0"/>
        <w:jc w:val="both"/>
        <w:rPr>
          <w:rFonts w:cs="Arial"/>
          <w:sz w:val="20"/>
        </w:rPr>
      </w:pPr>
      <w:r w:rsidRPr="00C34429">
        <w:rPr>
          <w:rFonts w:cs="Arial"/>
          <w:sz w:val="20"/>
        </w:rPr>
        <w:t xml:space="preserve">Teren oko građevine, potporni zidovi, terase i slično moraju se izvesti tako da ne narušavaju izgled naselja, te da se ne promijeni prirodno otjecanje vode na štetu susjednog zemljišta i susjednih građevina. </w:t>
      </w:r>
    </w:p>
    <w:p w14:paraId="02357184" w14:textId="77777777" w:rsidR="003A215A" w:rsidRPr="00C34429" w:rsidRDefault="003A215A">
      <w:pPr>
        <w:widowControl w:val="0"/>
        <w:numPr>
          <w:ilvl w:val="0"/>
          <w:numId w:val="112"/>
        </w:numPr>
        <w:tabs>
          <w:tab w:val="left" w:pos="426"/>
        </w:tabs>
        <w:suppressAutoHyphens w:val="0"/>
        <w:autoSpaceDE w:val="0"/>
        <w:autoSpaceDN w:val="0"/>
        <w:adjustRightInd w:val="0"/>
        <w:jc w:val="both"/>
        <w:rPr>
          <w:rFonts w:cs="Arial"/>
          <w:sz w:val="20"/>
        </w:rPr>
      </w:pPr>
      <w:r w:rsidRPr="00C34429">
        <w:rPr>
          <w:rFonts w:cs="Arial"/>
          <w:sz w:val="20"/>
        </w:rPr>
        <w:t>Kod izgradnje potpornog zida uz javnu površinu preporuča se završna ploha zida od kamena, a ukoliko je moguće preporuča ga se ozeleniti.</w:t>
      </w:r>
    </w:p>
    <w:p w14:paraId="57509038" w14:textId="77777777" w:rsidR="003A215A" w:rsidRPr="00C34429" w:rsidRDefault="003A215A">
      <w:pPr>
        <w:widowControl w:val="0"/>
        <w:numPr>
          <w:ilvl w:val="0"/>
          <w:numId w:val="112"/>
        </w:numPr>
        <w:tabs>
          <w:tab w:val="left" w:pos="426"/>
        </w:tabs>
        <w:suppressAutoHyphens w:val="0"/>
        <w:autoSpaceDE w:val="0"/>
        <w:autoSpaceDN w:val="0"/>
        <w:adjustRightInd w:val="0"/>
        <w:jc w:val="both"/>
        <w:rPr>
          <w:rFonts w:cs="Arial"/>
          <w:sz w:val="20"/>
        </w:rPr>
      </w:pPr>
      <w:r w:rsidRPr="00C34429">
        <w:rPr>
          <w:rFonts w:cs="Arial"/>
          <w:sz w:val="20"/>
        </w:rPr>
        <w:t xml:space="preserve">U uvjetima uređenja prostora za gradnju građevina društvenih djelatnosti, građevina poslovne namjene, građevina turističke namjene ili građevine obiteljskog pansiona u građevinskom području naselja, odredit će se odgovarajući uvjeti za uređenje neizgrađenih dijelova čestice.  </w:t>
      </w:r>
    </w:p>
    <w:p w14:paraId="48B9A82F" w14:textId="77777777" w:rsidR="003A215A" w:rsidRPr="00C34429" w:rsidRDefault="003A215A">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62" w:name="_Toc419887342"/>
      <w:bookmarkEnd w:id="62"/>
    </w:p>
    <w:p w14:paraId="1575FCE0" w14:textId="77777777" w:rsidR="003A215A" w:rsidRPr="00C34429" w:rsidRDefault="003A215A" w:rsidP="00B5434A">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Ulična ograda podiže se iza regulacijske linije u odnosu na javnu prometnu površinu. </w:t>
      </w:r>
    </w:p>
    <w:p w14:paraId="6A72E322" w14:textId="77777777" w:rsidR="003A215A" w:rsidRPr="00C34429" w:rsidRDefault="003A215A">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63" w:name="_Toc419887343"/>
      <w:bookmarkEnd w:id="63"/>
    </w:p>
    <w:p w14:paraId="54806D50" w14:textId="77777777" w:rsidR="003A215A" w:rsidRPr="00C34429" w:rsidRDefault="003A215A">
      <w:pPr>
        <w:widowControl w:val="0"/>
        <w:numPr>
          <w:ilvl w:val="0"/>
          <w:numId w:val="113"/>
        </w:numPr>
        <w:tabs>
          <w:tab w:val="left" w:pos="426"/>
        </w:tabs>
        <w:suppressAutoHyphens w:val="0"/>
        <w:autoSpaceDE w:val="0"/>
        <w:autoSpaceDN w:val="0"/>
        <w:adjustRightInd w:val="0"/>
        <w:jc w:val="both"/>
        <w:rPr>
          <w:rFonts w:cs="Arial"/>
          <w:sz w:val="20"/>
        </w:rPr>
      </w:pPr>
      <w:r w:rsidRPr="00C34429">
        <w:rPr>
          <w:rFonts w:cs="Arial"/>
          <w:sz w:val="20"/>
        </w:rPr>
        <w:lastRenderedPageBreak/>
        <w:t xml:space="preserve">Ograda se može podizati prema ulici (visina mora osigurati preglednost izlaza na ulicu) i na međi prema susjednoj čestici najveće visine 2,2 m.   </w:t>
      </w:r>
    </w:p>
    <w:p w14:paraId="5DEE675C" w14:textId="77777777" w:rsidR="003A215A" w:rsidRPr="00C34429" w:rsidRDefault="003A215A">
      <w:pPr>
        <w:widowControl w:val="0"/>
        <w:numPr>
          <w:ilvl w:val="0"/>
          <w:numId w:val="113"/>
        </w:numPr>
        <w:tabs>
          <w:tab w:val="left" w:pos="426"/>
        </w:tabs>
        <w:suppressAutoHyphens w:val="0"/>
        <w:autoSpaceDE w:val="0"/>
        <w:autoSpaceDN w:val="0"/>
        <w:adjustRightInd w:val="0"/>
        <w:jc w:val="both"/>
        <w:rPr>
          <w:rFonts w:cs="Arial"/>
          <w:sz w:val="20"/>
        </w:rPr>
      </w:pPr>
      <w:r w:rsidRPr="00C34429">
        <w:rPr>
          <w:rFonts w:cs="Arial"/>
          <w:sz w:val="20"/>
        </w:rPr>
        <w:t>Ogradni puni zid može biti najveće visine 1,6 m prema dvorišnim međama i ne može se izvoditi prema ulici.</w:t>
      </w:r>
    </w:p>
    <w:p w14:paraId="1E001156" w14:textId="77777777" w:rsidR="003A215A" w:rsidRPr="00C34429" w:rsidRDefault="003A215A">
      <w:pPr>
        <w:widowControl w:val="0"/>
        <w:numPr>
          <w:ilvl w:val="0"/>
          <w:numId w:val="113"/>
        </w:numPr>
        <w:tabs>
          <w:tab w:val="left" w:pos="426"/>
        </w:tabs>
        <w:suppressAutoHyphens w:val="0"/>
        <w:autoSpaceDE w:val="0"/>
        <w:autoSpaceDN w:val="0"/>
        <w:adjustRightInd w:val="0"/>
        <w:jc w:val="both"/>
        <w:rPr>
          <w:rFonts w:cs="Arial"/>
          <w:sz w:val="20"/>
        </w:rPr>
      </w:pPr>
      <w:r w:rsidRPr="00C34429">
        <w:rPr>
          <w:rFonts w:cs="Arial"/>
          <w:sz w:val="20"/>
        </w:rPr>
        <w:t xml:space="preserve">Kameno ili betonsko podnožje ulične ograde ne može biti više od 80 cm. Dio ulične ograde iznad punog podnožja mora biti prozračno, izvedeno od drveta, pocinčane žice ili drugog materijala sličnih karakteristika ili izvedeno kao zeleni nasad (živica). </w:t>
      </w:r>
    </w:p>
    <w:p w14:paraId="03A5CCB7" w14:textId="77777777" w:rsidR="003A215A" w:rsidRPr="00C34429" w:rsidRDefault="003A215A">
      <w:pPr>
        <w:widowControl w:val="0"/>
        <w:numPr>
          <w:ilvl w:val="0"/>
          <w:numId w:val="113"/>
        </w:numPr>
        <w:tabs>
          <w:tab w:val="left" w:pos="426"/>
        </w:tabs>
        <w:suppressAutoHyphens w:val="0"/>
        <w:autoSpaceDE w:val="0"/>
        <w:autoSpaceDN w:val="0"/>
        <w:adjustRightInd w:val="0"/>
        <w:jc w:val="both"/>
        <w:rPr>
          <w:rFonts w:cs="Arial"/>
          <w:sz w:val="20"/>
        </w:rPr>
      </w:pPr>
      <w:r w:rsidRPr="00C34429">
        <w:rPr>
          <w:rFonts w:cs="Arial"/>
          <w:sz w:val="20"/>
        </w:rPr>
        <w:t>Ulazna vrata na uličnoj ogradi moraju se otvarati, tako da ne ugrožavaju promet na javnoj površini, u pravilu s unutrašnje strane (na česticu).</w:t>
      </w:r>
    </w:p>
    <w:p w14:paraId="0AAB2C00" w14:textId="77777777" w:rsidR="003A215A" w:rsidRPr="00C34429" w:rsidRDefault="003A215A">
      <w:pPr>
        <w:widowControl w:val="0"/>
        <w:numPr>
          <w:ilvl w:val="0"/>
          <w:numId w:val="113"/>
        </w:numPr>
        <w:tabs>
          <w:tab w:val="left" w:pos="426"/>
        </w:tabs>
        <w:suppressAutoHyphens w:val="0"/>
        <w:autoSpaceDE w:val="0"/>
        <w:autoSpaceDN w:val="0"/>
        <w:adjustRightInd w:val="0"/>
        <w:jc w:val="both"/>
        <w:rPr>
          <w:rFonts w:cs="Arial"/>
          <w:sz w:val="20"/>
        </w:rPr>
      </w:pPr>
      <w:r w:rsidRPr="00C34429">
        <w:rPr>
          <w:rFonts w:cs="Arial"/>
          <w:sz w:val="20"/>
        </w:rPr>
        <w:t>Vlasnik čestice, u pravilu podiže ogradu na međi s one strane čestice na kojoj su mu bliže locirane građevine, ali može podići ogradu i s obje strane, ukoliko to ne obavi vlasnik susjedne čestice.</w:t>
      </w:r>
    </w:p>
    <w:p w14:paraId="63C3B338" w14:textId="77777777" w:rsidR="003A215A" w:rsidRPr="00C34429" w:rsidRDefault="003A215A">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64" w:name="_Toc419887344"/>
      <w:bookmarkEnd w:id="64"/>
    </w:p>
    <w:p w14:paraId="65BF6686" w14:textId="77777777" w:rsidR="003A215A" w:rsidRPr="00C34429" w:rsidRDefault="003A215A">
      <w:pPr>
        <w:widowControl w:val="0"/>
        <w:numPr>
          <w:ilvl w:val="0"/>
          <w:numId w:val="114"/>
        </w:numPr>
        <w:tabs>
          <w:tab w:val="left" w:pos="426"/>
        </w:tabs>
        <w:suppressAutoHyphens w:val="0"/>
        <w:autoSpaceDE w:val="0"/>
        <w:autoSpaceDN w:val="0"/>
        <w:adjustRightInd w:val="0"/>
        <w:jc w:val="both"/>
        <w:rPr>
          <w:rFonts w:cs="Arial"/>
          <w:sz w:val="20"/>
        </w:rPr>
      </w:pPr>
      <w:r w:rsidRPr="00C34429">
        <w:rPr>
          <w:rFonts w:cs="Arial"/>
          <w:sz w:val="20"/>
        </w:rPr>
        <w:t>Dio seoske građevne čestice organiziran kao gospodarsko dvorište na kojem slobodno borave domaće životinje mora se ograditi ogradom koja onemogućava izlaz stoke i peradi.</w:t>
      </w:r>
    </w:p>
    <w:p w14:paraId="7ACD1431" w14:textId="77777777" w:rsidR="003A215A" w:rsidRPr="00C34429" w:rsidRDefault="003A215A">
      <w:pPr>
        <w:widowControl w:val="0"/>
        <w:numPr>
          <w:ilvl w:val="0"/>
          <w:numId w:val="114"/>
        </w:numPr>
        <w:tabs>
          <w:tab w:val="left" w:pos="426"/>
        </w:tabs>
        <w:suppressAutoHyphens w:val="0"/>
        <w:autoSpaceDE w:val="0"/>
        <w:autoSpaceDN w:val="0"/>
        <w:adjustRightInd w:val="0"/>
        <w:jc w:val="both"/>
        <w:rPr>
          <w:rFonts w:cs="Arial"/>
          <w:sz w:val="20"/>
        </w:rPr>
      </w:pPr>
      <w:r w:rsidRPr="00C34429">
        <w:rPr>
          <w:rFonts w:cs="Arial"/>
          <w:sz w:val="20"/>
        </w:rPr>
        <w:t>Kada se građevna čestica formira na taj način da ima izravni pristup sa sporedne ulice, a svojom stražnjom ili bočnom stranom graniči sa zaštitnim pojasom državne ili županijske ceste, građevna se čestica mora ograditi uz te međe na način koji onemogućava izlaz ljudi i domaćih životinja.</w:t>
      </w:r>
    </w:p>
    <w:p w14:paraId="288CA31F" w14:textId="77777777" w:rsidR="003A215A" w:rsidRPr="00C34429" w:rsidRDefault="003A215A">
      <w:pPr>
        <w:widowControl w:val="0"/>
        <w:numPr>
          <w:ilvl w:val="0"/>
          <w:numId w:val="114"/>
        </w:numPr>
        <w:tabs>
          <w:tab w:val="left" w:pos="426"/>
        </w:tabs>
        <w:suppressAutoHyphens w:val="0"/>
        <w:autoSpaceDE w:val="0"/>
        <w:autoSpaceDN w:val="0"/>
        <w:adjustRightInd w:val="0"/>
        <w:jc w:val="both"/>
        <w:rPr>
          <w:rFonts w:cs="Arial"/>
          <w:sz w:val="20"/>
        </w:rPr>
      </w:pPr>
      <w:r w:rsidRPr="00C34429">
        <w:rPr>
          <w:rFonts w:cs="Arial"/>
          <w:sz w:val="20"/>
        </w:rPr>
        <w:t>Susjedni dio ograde iz stavka 1. ovoga  članka izgrađuje vlasnik, odnosno korisnik građevne čestice u cijelosti, ako takva ograda nije izgrađena ranije, odnosno ako se ne gradi istovremeno sa susjedom.</w:t>
      </w:r>
    </w:p>
    <w:p w14:paraId="365AB7E6" w14:textId="77777777" w:rsidR="00BC5A65" w:rsidRPr="00C34429" w:rsidRDefault="003A215A">
      <w:pPr>
        <w:widowControl w:val="0"/>
        <w:numPr>
          <w:ilvl w:val="0"/>
          <w:numId w:val="114"/>
        </w:numPr>
        <w:tabs>
          <w:tab w:val="left" w:pos="426"/>
        </w:tabs>
        <w:suppressAutoHyphens w:val="0"/>
        <w:autoSpaceDE w:val="0"/>
        <w:autoSpaceDN w:val="0"/>
        <w:adjustRightInd w:val="0"/>
        <w:jc w:val="both"/>
        <w:rPr>
          <w:rFonts w:cs="Arial"/>
          <w:sz w:val="20"/>
        </w:rPr>
      </w:pPr>
      <w:r w:rsidRPr="00C34429">
        <w:rPr>
          <w:rFonts w:cs="Arial"/>
          <w:sz w:val="20"/>
        </w:rPr>
        <w:t>Ograda iz stavka 1. ovoga članka mora se tako postaviti da je na zemljištu vlasnika građevine, te da je glatka strana okrenuta ulici, odnosno prema susjedu.</w:t>
      </w:r>
    </w:p>
    <w:p w14:paraId="514DD203" w14:textId="77777777" w:rsidR="003A215A" w:rsidRPr="00C34429" w:rsidRDefault="003A215A">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65" w:name="_Toc419887345"/>
      <w:bookmarkEnd w:id="65"/>
    </w:p>
    <w:p w14:paraId="317EA6AA" w14:textId="77777777" w:rsidR="003A215A" w:rsidRPr="00C34429" w:rsidRDefault="003A215A" w:rsidP="00383AFA">
      <w:pPr>
        <w:widowControl w:val="0"/>
        <w:tabs>
          <w:tab w:val="left" w:pos="426"/>
        </w:tabs>
        <w:suppressAutoHyphens w:val="0"/>
        <w:autoSpaceDE w:val="0"/>
        <w:autoSpaceDN w:val="0"/>
        <w:adjustRightInd w:val="0"/>
        <w:jc w:val="both"/>
        <w:rPr>
          <w:rFonts w:cs="Arial"/>
          <w:sz w:val="20"/>
        </w:rPr>
      </w:pPr>
      <w:r w:rsidRPr="00C34429">
        <w:rPr>
          <w:rFonts w:cs="Arial"/>
          <w:sz w:val="20"/>
        </w:rPr>
        <w:t>Zabranjuje se uređenje partera (prilazne staze i stube, vanjske terase, potporni zidovi, cvjetnjaci i sl.) čestice na način koji bi sprječavao slobodan prolaz uz vodotoke, te koji bi smanjio propusnu moć vodotoka ili na drugi način ugrozio vodotok i područje uz vodotok.</w:t>
      </w:r>
    </w:p>
    <w:p w14:paraId="62CC9EF9" w14:textId="77777777" w:rsidR="003A215A" w:rsidRPr="00C34429" w:rsidRDefault="003A215A">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66" w:name="_Toc419887346"/>
      <w:bookmarkEnd w:id="66"/>
    </w:p>
    <w:p w14:paraId="5EFBA0C7" w14:textId="77777777" w:rsidR="003A215A" w:rsidRPr="00C34429" w:rsidRDefault="003A215A">
      <w:pPr>
        <w:widowControl w:val="0"/>
        <w:numPr>
          <w:ilvl w:val="0"/>
          <w:numId w:val="115"/>
        </w:numPr>
        <w:tabs>
          <w:tab w:val="left" w:pos="426"/>
        </w:tabs>
        <w:suppressAutoHyphens w:val="0"/>
        <w:autoSpaceDE w:val="0"/>
        <w:autoSpaceDN w:val="0"/>
        <w:adjustRightInd w:val="0"/>
        <w:jc w:val="both"/>
        <w:rPr>
          <w:rFonts w:cs="Arial"/>
          <w:sz w:val="20"/>
        </w:rPr>
      </w:pPr>
      <w:r w:rsidRPr="00C34429">
        <w:rPr>
          <w:rFonts w:cs="Arial"/>
          <w:sz w:val="20"/>
        </w:rPr>
        <w:t xml:space="preserve">Teren oko građevine, potporne zidove, terase i sl. treba izvesti na način da se ne narušava izgled naselja, te da se onemogući otjecanje vode na štetu susjednog zemljišta, susjednih građevina i javnih površina, odnosno da se ne stvore uvjeti za pojačanu eroziju zemljišta uslijed stvaranja visinske razlike terena između susjednih čestica. </w:t>
      </w:r>
    </w:p>
    <w:p w14:paraId="7653E8D4" w14:textId="77777777" w:rsidR="003A215A" w:rsidRPr="00C34429" w:rsidRDefault="003A215A">
      <w:pPr>
        <w:widowControl w:val="0"/>
        <w:numPr>
          <w:ilvl w:val="0"/>
          <w:numId w:val="115"/>
        </w:numPr>
        <w:tabs>
          <w:tab w:val="left" w:pos="426"/>
        </w:tabs>
        <w:suppressAutoHyphens w:val="0"/>
        <w:autoSpaceDE w:val="0"/>
        <w:autoSpaceDN w:val="0"/>
        <w:adjustRightInd w:val="0"/>
        <w:jc w:val="both"/>
        <w:rPr>
          <w:rFonts w:cs="Arial"/>
          <w:sz w:val="20"/>
        </w:rPr>
      </w:pPr>
      <w:r w:rsidRPr="00C34429">
        <w:rPr>
          <w:rFonts w:cs="Arial"/>
          <w:sz w:val="20"/>
        </w:rPr>
        <w:t>Ne dozvoljava se dizanje terena dvorišta i  prilaza cesti iznad visine same ceste tamo gdje nije riješeno pitanje odvodnje oborinskih voda u odvodne jarke ili kanalizaciju.</w:t>
      </w:r>
    </w:p>
    <w:p w14:paraId="0C17F47F" w14:textId="77777777" w:rsidR="003A215A" w:rsidRPr="00C34429" w:rsidRDefault="003A215A">
      <w:pPr>
        <w:widowControl w:val="0"/>
        <w:numPr>
          <w:ilvl w:val="0"/>
          <w:numId w:val="115"/>
        </w:numPr>
        <w:tabs>
          <w:tab w:val="left" w:pos="426"/>
        </w:tabs>
        <w:suppressAutoHyphens w:val="0"/>
        <w:autoSpaceDE w:val="0"/>
        <w:autoSpaceDN w:val="0"/>
        <w:adjustRightInd w:val="0"/>
        <w:jc w:val="both"/>
        <w:rPr>
          <w:rFonts w:cs="Arial"/>
          <w:sz w:val="20"/>
        </w:rPr>
      </w:pPr>
      <w:r w:rsidRPr="00C34429">
        <w:rPr>
          <w:rFonts w:cs="Arial"/>
          <w:sz w:val="20"/>
        </w:rPr>
        <w:t>Najveća vidljiva visina potpornog zida ne može biti veća od 2,0 m (preporuča se visina do 1,5 m). U slučaju da je potrebno izgraditi potporni zid veće visine, tada je isti potrebno izvesti u terasama, s horizontalnom udaljenošću zidova od min 1,5 m, a teren svake terase ozeleniti.</w:t>
      </w:r>
    </w:p>
    <w:p w14:paraId="0E0B59C5" w14:textId="77777777" w:rsidR="003A215A" w:rsidRPr="00C34429" w:rsidRDefault="003A215A">
      <w:pPr>
        <w:widowControl w:val="0"/>
        <w:numPr>
          <w:ilvl w:val="0"/>
          <w:numId w:val="115"/>
        </w:numPr>
        <w:tabs>
          <w:tab w:val="left" w:pos="426"/>
        </w:tabs>
        <w:suppressAutoHyphens w:val="0"/>
        <w:autoSpaceDE w:val="0"/>
        <w:autoSpaceDN w:val="0"/>
        <w:adjustRightInd w:val="0"/>
        <w:jc w:val="both"/>
        <w:rPr>
          <w:rFonts w:cs="Arial"/>
          <w:sz w:val="20"/>
        </w:rPr>
      </w:pPr>
      <w:r w:rsidRPr="00C34429">
        <w:rPr>
          <w:rFonts w:cs="Arial"/>
          <w:sz w:val="20"/>
        </w:rPr>
        <w:t>Izuzetno, visina potpornih zidova je moguća i više od 2,00 m samo u slučajevima sanacije klizišta građevina, prometnica ili kod izvedbe novih prometnica ili uz druge infrastrukturne građevine.</w:t>
      </w:r>
    </w:p>
    <w:p w14:paraId="647FA5CB" w14:textId="77777777" w:rsidR="003A215A" w:rsidRPr="00C34429" w:rsidRDefault="003A215A">
      <w:pPr>
        <w:widowControl w:val="0"/>
        <w:numPr>
          <w:ilvl w:val="0"/>
          <w:numId w:val="115"/>
        </w:numPr>
        <w:tabs>
          <w:tab w:val="left" w:pos="426"/>
        </w:tabs>
        <w:suppressAutoHyphens w:val="0"/>
        <w:autoSpaceDE w:val="0"/>
        <w:autoSpaceDN w:val="0"/>
        <w:adjustRightInd w:val="0"/>
        <w:jc w:val="both"/>
        <w:rPr>
          <w:rFonts w:cs="Arial"/>
          <w:sz w:val="20"/>
        </w:rPr>
      </w:pPr>
      <w:r w:rsidRPr="00C34429">
        <w:rPr>
          <w:rFonts w:cs="Arial"/>
          <w:sz w:val="20"/>
        </w:rPr>
        <w:t>Uređenje partera (prilazne staze i stube, vanjske terase, potporni zidovi, cvjetnjaci i sl.) mora se izvesti na način da se na jednoj strani građevne čestice osigura nesmetan prilaz na stražnji dio čestice minimalne širine 3,0 m.</w:t>
      </w:r>
    </w:p>
    <w:p w14:paraId="100844AD" w14:textId="77777777" w:rsidR="003A215A" w:rsidRPr="00C34429" w:rsidRDefault="003A215A">
      <w:pPr>
        <w:widowControl w:val="0"/>
        <w:numPr>
          <w:ilvl w:val="0"/>
          <w:numId w:val="115"/>
        </w:numPr>
        <w:tabs>
          <w:tab w:val="left" w:pos="426"/>
        </w:tabs>
        <w:suppressAutoHyphens w:val="0"/>
        <w:autoSpaceDE w:val="0"/>
        <w:autoSpaceDN w:val="0"/>
        <w:adjustRightInd w:val="0"/>
        <w:jc w:val="both"/>
        <w:rPr>
          <w:rFonts w:cs="Arial"/>
          <w:sz w:val="20"/>
        </w:rPr>
      </w:pPr>
      <w:r w:rsidRPr="00C34429">
        <w:rPr>
          <w:rFonts w:cs="Arial"/>
          <w:sz w:val="20"/>
        </w:rPr>
        <w:t>Sabirne jame, vodomjerna i revizijska okna i sl. moraju se locirati na udaljenosti od najmanje 1,0 m od regulacijske linije, u pravilu iza ulične ograde.</w:t>
      </w:r>
    </w:p>
    <w:p w14:paraId="283F51DA" w14:textId="77777777" w:rsidR="003A215A" w:rsidRPr="00C34429" w:rsidRDefault="003A215A" w:rsidP="00BF2706">
      <w:pPr>
        <w:pStyle w:val="naslov10"/>
        <w:spacing w:before="0" w:after="0"/>
        <w:rPr>
          <w:b w:val="0"/>
          <w:caps w:val="0"/>
          <w:sz w:val="22"/>
          <w:szCs w:val="22"/>
          <w:lang w:eastAsia="en-US"/>
        </w:rPr>
      </w:pPr>
    </w:p>
    <w:p w14:paraId="2033EA18" w14:textId="77777777" w:rsidR="0027376A" w:rsidRPr="00C34429" w:rsidRDefault="0027376A" w:rsidP="00BF2706">
      <w:pPr>
        <w:pStyle w:val="naslov10"/>
        <w:spacing w:before="0" w:after="0"/>
        <w:rPr>
          <w:rFonts w:cs="Arial"/>
          <w:b w:val="0"/>
          <w:caps w:val="0"/>
          <w:sz w:val="22"/>
          <w:szCs w:val="22"/>
          <w:lang w:eastAsia="en-US"/>
        </w:rPr>
      </w:pPr>
    </w:p>
    <w:p w14:paraId="02A862A7" w14:textId="77777777" w:rsidR="00B9567B" w:rsidRPr="00C34429" w:rsidRDefault="00EC4901" w:rsidP="00383AFA">
      <w:pPr>
        <w:widowControl w:val="0"/>
        <w:autoSpaceDE w:val="0"/>
        <w:autoSpaceDN w:val="0"/>
        <w:adjustRightInd w:val="0"/>
        <w:spacing w:before="40"/>
        <w:jc w:val="both"/>
        <w:rPr>
          <w:rFonts w:cs="Arial"/>
          <w:b/>
          <w:bCs/>
          <w:sz w:val="20"/>
        </w:rPr>
      </w:pPr>
      <w:bookmarkStart w:id="67" w:name="_Toc313354222"/>
      <w:bookmarkStart w:id="68" w:name="_Toc412200409"/>
      <w:bookmarkStart w:id="69" w:name="_Toc419887347"/>
      <w:bookmarkStart w:id="70" w:name="_Toc419888156"/>
      <w:bookmarkStart w:id="71" w:name="_Toc419888790"/>
      <w:bookmarkStart w:id="72" w:name="_Toc419891693"/>
      <w:r>
        <w:rPr>
          <w:rFonts w:cs="Arial"/>
          <w:b/>
          <w:bCs/>
          <w:sz w:val="20"/>
        </w:rPr>
        <w:br w:type="page"/>
      </w:r>
      <w:r w:rsidR="00B9567B" w:rsidRPr="00C34429">
        <w:rPr>
          <w:rFonts w:cs="Arial"/>
          <w:b/>
          <w:bCs/>
          <w:sz w:val="20"/>
        </w:rPr>
        <w:lastRenderedPageBreak/>
        <w:t>3.2.2.4. Prometni uvjeti</w:t>
      </w:r>
      <w:bookmarkEnd w:id="67"/>
      <w:bookmarkEnd w:id="68"/>
      <w:bookmarkEnd w:id="69"/>
      <w:bookmarkEnd w:id="70"/>
      <w:bookmarkEnd w:id="71"/>
      <w:bookmarkEnd w:id="72"/>
      <w:r w:rsidR="00B9567B" w:rsidRPr="00C34429">
        <w:rPr>
          <w:rFonts w:cs="Arial"/>
          <w:b/>
          <w:bCs/>
          <w:sz w:val="20"/>
        </w:rPr>
        <w:t xml:space="preserve"> </w:t>
      </w:r>
    </w:p>
    <w:p w14:paraId="10DD6288" w14:textId="77777777" w:rsidR="00B9567B" w:rsidRPr="00C34429" w:rsidRDefault="00B9567B">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73" w:name="_Toc419887348"/>
      <w:bookmarkEnd w:id="73"/>
    </w:p>
    <w:p w14:paraId="1819C84A" w14:textId="77777777" w:rsidR="00B9567B" w:rsidRPr="00C34429" w:rsidRDefault="00B9567B" w:rsidP="00383AFA">
      <w:pPr>
        <w:widowControl w:val="0"/>
        <w:tabs>
          <w:tab w:val="left" w:pos="426"/>
        </w:tabs>
        <w:suppressAutoHyphens w:val="0"/>
        <w:autoSpaceDE w:val="0"/>
        <w:autoSpaceDN w:val="0"/>
        <w:adjustRightInd w:val="0"/>
        <w:jc w:val="both"/>
        <w:rPr>
          <w:rFonts w:cs="Arial"/>
          <w:sz w:val="20"/>
        </w:rPr>
      </w:pPr>
      <w:r w:rsidRPr="00C34429">
        <w:rPr>
          <w:rFonts w:cs="Arial"/>
          <w:sz w:val="20"/>
        </w:rPr>
        <w:t>PARKIRALIŠTA</w:t>
      </w:r>
    </w:p>
    <w:p w14:paraId="302570F0" w14:textId="77777777" w:rsidR="00B9567B" w:rsidRPr="00C34429" w:rsidRDefault="00B9567B">
      <w:pPr>
        <w:widowControl w:val="0"/>
        <w:numPr>
          <w:ilvl w:val="0"/>
          <w:numId w:val="116"/>
        </w:numPr>
        <w:tabs>
          <w:tab w:val="left" w:pos="426"/>
        </w:tabs>
        <w:suppressAutoHyphens w:val="0"/>
        <w:autoSpaceDE w:val="0"/>
        <w:autoSpaceDN w:val="0"/>
        <w:adjustRightInd w:val="0"/>
        <w:jc w:val="both"/>
        <w:rPr>
          <w:rFonts w:cs="Arial"/>
          <w:sz w:val="20"/>
        </w:rPr>
      </w:pPr>
      <w:r w:rsidRPr="00C34429">
        <w:rPr>
          <w:rFonts w:cs="Arial"/>
          <w:sz w:val="20"/>
        </w:rPr>
        <w:t>Na građevnoj čestici namijenjenoj izgradnji neke građevine potrebno je osigurati smještaj osobnih vozila. Od ovoga se može odstupiti kod već izgrađenih građevina, ili u izgrađenim dijelovima građevinskih područja naselja gdje to prostorno nije moguće više ostvariti.</w:t>
      </w:r>
    </w:p>
    <w:p w14:paraId="276A678D" w14:textId="77777777" w:rsidR="00B9567B" w:rsidRPr="00C34429" w:rsidRDefault="00B9567B">
      <w:pPr>
        <w:widowControl w:val="0"/>
        <w:numPr>
          <w:ilvl w:val="0"/>
          <w:numId w:val="116"/>
        </w:numPr>
        <w:tabs>
          <w:tab w:val="left" w:pos="426"/>
        </w:tabs>
        <w:suppressAutoHyphens w:val="0"/>
        <w:autoSpaceDE w:val="0"/>
        <w:autoSpaceDN w:val="0"/>
        <w:adjustRightInd w:val="0"/>
        <w:jc w:val="both"/>
        <w:rPr>
          <w:rFonts w:cs="Arial"/>
          <w:sz w:val="20"/>
        </w:rPr>
      </w:pPr>
      <w:r w:rsidRPr="00C34429">
        <w:rPr>
          <w:rFonts w:cs="Arial"/>
          <w:sz w:val="20"/>
        </w:rPr>
        <w:t xml:space="preserve">Parkiralište se može nalaziti i na susjednoj čestici ili čestici u neposrednoj blizini, a moguće je predvidjeti osigurana mjesta na javnim ili privatnim parkirnim površinama ili garažama, uz suglasnost vlasnika istih.  </w:t>
      </w:r>
    </w:p>
    <w:p w14:paraId="38136730" w14:textId="77777777" w:rsidR="00B9567B" w:rsidRPr="00C34429" w:rsidRDefault="00B9567B">
      <w:pPr>
        <w:widowControl w:val="0"/>
        <w:numPr>
          <w:ilvl w:val="0"/>
          <w:numId w:val="116"/>
        </w:numPr>
        <w:tabs>
          <w:tab w:val="left" w:pos="426"/>
        </w:tabs>
        <w:suppressAutoHyphens w:val="0"/>
        <w:autoSpaceDE w:val="0"/>
        <w:autoSpaceDN w:val="0"/>
        <w:adjustRightInd w:val="0"/>
        <w:jc w:val="both"/>
        <w:rPr>
          <w:rFonts w:cs="Arial"/>
          <w:sz w:val="20"/>
        </w:rPr>
      </w:pPr>
      <w:r w:rsidRPr="00C34429">
        <w:rPr>
          <w:rFonts w:cs="Arial"/>
          <w:sz w:val="20"/>
        </w:rPr>
        <w:t xml:space="preserve">Parkiralište se ne smije predvidjeti duž postojeće prometnice na način da se time sužava kolnik ili da se onemogući prolaz pješaka (potrebno je osigurati pločnik najmanje širine 1,0 m). </w:t>
      </w:r>
    </w:p>
    <w:p w14:paraId="5B6A638B" w14:textId="77777777" w:rsidR="00B9567B" w:rsidRPr="00C34429" w:rsidRDefault="00B9567B">
      <w:pPr>
        <w:widowControl w:val="0"/>
        <w:numPr>
          <w:ilvl w:val="0"/>
          <w:numId w:val="116"/>
        </w:numPr>
        <w:tabs>
          <w:tab w:val="left" w:pos="426"/>
        </w:tabs>
        <w:suppressAutoHyphens w:val="0"/>
        <w:autoSpaceDE w:val="0"/>
        <w:autoSpaceDN w:val="0"/>
        <w:adjustRightInd w:val="0"/>
        <w:jc w:val="both"/>
        <w:rPr>
          <w:rFonts w:cs="Arial"/>
          <w:sz w:val="20"/>
        </w:rPr>
      </w:pPr>
      <w:r w:rsidRPr="00C34429">
        <w:rPr>
          <w:rFonts w:cs="Arial"/>
          <w:sz w:val="20"/>
        </w:rPr>
        <w:t>Na vlastitoj građevnoj čestici obiteljske građevine obvezno treba osigurati jedno parkirališno ili garažno mjesto za svaku stambenu jedinicu.</w:t>
      </w:r>
    </w:p>
    <w:p w14:paraId="1B79B3CD" w14:textId="77777777" w:rsidR="00B9567B" w:rsidRPr="00C34429" w:rsidRDefault="00B9567B">
      <w:pPr>
        <w:widowControl w:val="0"/>
        <w:numPr>
          <w:ilvl w:val="0"/>
          <w:numId w:val="116"/>
        </w:numPr>
        <w:tabs>
          <w:tab w:val="left" w:pos="426"/>
        </w:tabs>
        <w:suppressAutoHyphens w:val="0"/>
        <w:autoSpaceDE w:val="0"/>
        <w:autoSpaceDN w:val="0"/>
        <w:adjustRightInd w:val="0"/>
        <w:jc w:val="both"/>
        <w:rPr>
          <w:rFonts w:cs="Arial"/>
          <w:sz w:val="20"/>
        </w:rPr>
      </w:pPr>
      <w:r w:rsidRPr="00C34429">
        <w:rPr>
          <w:rFonts w:cs="Arial"/>
          <w:sz w:val="20"/>
        </w:rPr>
        <w:t>U slučaju da se unutar građevine predviđa, ili se već nalazi, neki poslovno-trgovačko-ugostiteljski-turistički ili sličan sadržaj, koji zahtijeva dostavu, obvezno treba osigurati prostor i za zaustavljanje dostavnoga vozila na samoj građevnoj čestici. Ako nije moguće ovakvo rješenje onda treba izvesti rezervirano parkirališno mjesto unutar prometnoga pojasa ulice (ako širina ulice to dozvoljava) ili treba izvesti rezervirano parkirališno mjesto kao ugibalište, odnosno parkirališna mjesta dostavnih vozila osigurati prema stavku 2. ovoga članka</w:t>
      </w:r>
    </w:p>
    <w:p w14:paraId="26F36CF5" w14:textId="77777777" w:rsidR="00B9567B" w:rsidRPr="00C34429" w:rsidRDefault="00B9567B">
      <w:pPr>
        <w:widowControl w:val="0"/>
        <w:numPr>
          <w:ilvl w:val="0"/>
          <w:numId w:val="116"/>
        </w:numPr>
        <w:tabs>
          <w:tab w:val="left" w:pos="426"/>
        </w:tabs>
        <w:suppressAutoHyphens w:val="0"/>
        <w:autoSpaceDE w:val="0"/>
        <w:autoSpaceDN w:val="0"/>
        <w:adjustRightInd w:val="0"/>
        <w:jc w:val="both"/>
        <w:rPr>
          <w:rFonts w:cs="Arial"/>
          <w:sz w:val="20"/>
        </w:rPr>
      </w:pPr>
      <w:r w:rsidRPr="00C34429">
        <w:rPr>
          <w:rFonts w:cs="Arial"/>
          <w:sz w:val="20"/>
        </w:rPr>
        <w:t>Javna i privatna parkirališta mogu se graditi unutar zone IS, zone I, zone R, zone T, te svih zona mješovite namjene, a grade se prema navedenim uvjetima:</w:t>
      </w:r>
    </w:p>
    <w:p w14:paraId="63A7B04B" w14:textId="77777777" w:rsidR="00B9567B" w:rsidRPr="00C34429" w:rsidRDefault="00B9567B">
      <w:pPr>
        <w:pStyle w:val="Default"/>
        <w:widowControl w:val="0"/>
        <w:numPr>
          <w:ilvl w:val="0"/>
          <w:numId w:val="28"/>
        </w:numPr>
        <w:spacing w:after="120"/>
        <w:ind w:left="709" w:hanging="283"/>
        <w:jc w:val="both"/>
        <w:rPr>
          <w:rFonts w:ascii="Arial" w:hAnsi="Arial" w:cs="Arial"/>
          <w:color w:val="auto"/>
          <w:sz w:val="20"/>
          <w:szCs w:val="20"/>
        </w:rPr>
      </w:pPr>
      <w:r w:rsidRPr="00C34429">
        <w:rPr>
          <w:rFonts w:ascii="Arial" w:hAnsi="Arial" w:cs="Arial"/>
          <w:color w:val="auto"/>
          <w:sz w:val="20"/>
          <w:szCs w:val="20"/>
        </w:rPr>
        <w:t>Koeficijent izgrađenosti (</w:t>
      </w:r>
      <w:proofErr w:type="spellStart"/>
      <w:r w:rsidRPr="00C34429">
        <w:rPr>
          <w:rFonts w:ascii="Arial" w:hAnsi="Arial" w:cs="Arial"/>
          <w:color w:val="auto"/>
          <w:sz w:val="20"/>
          <w:szCs w:val="20"/>
        </w:rPr>
        <w:t>kig</w:t>
      </w:r>
      <w:proofErr w:type="spellEnd"/>
      <w:r w:rsidRPr="00C34429">
        <w:rPr>
          <w:rFonts w:ascii="Arial" w:hAnsi="Arial" w:cs="Arial"/>
          <w:color w:val="auto"/>
          <w:sz w:val="20"/>
          <w:szCs w:val="20"/>
        </w:rPr>
        <w:t>) = 1, uključivo manipulativne prostore i zelene površine.</w:t>
      </w:r>
    </w:p>
    <w:p w14:paraId="33231D6A" w14:textId="77777777" w:rsidR="00B9567B" w:rsidRPr="00C34429" w:rsidRDefault="00B9567B">
      <w:pPr>
        <w:pStyle w:val="Default"/>
        <w:widowControl w:val="0"/>
        <w:numPr>
          <w:ilvl w:val="0"/>
          <w:numId w:val="28"/>
        </w:numPr>
        <w:spacing w:after="120"/>
        <w:ind w:left="709" w:hanging="283"/>
        <w:jc w:val="both"/>
        <w:rPr>
          <w:rFonts w:ascii="Arial" w:hAnsi="Arial" w:cs="Arial"/>
          <w:color w:val="auto"/>
          <w:sz w:val="20"/>
          <w:szCs w:val="20"/>
        </w:rPr>
      </w:pPr>
      <w:r w:rsidRPr="00C34429">
        <w:rPr>
          <w:rFonts w:ascii="Arial" w:hAnsi="Arial" w:cs="Arial"/>
          <w:color w:val="auto"/>
          <w:sz w:val="20"/>
          <w:szCs w:val="20"/>
        </w:rPr>
        <w:t>Parkirališta se mogu uređivati na ravnim krovovima građevina ako za to postoje uvjeti.</w:t>
      </w:r>
    </w:p>
    <w:p w14:paraId="652C421F" w14:textId="77777777" w:rsidR="00B9567B" w:rsidRPr="00C34429" w:rsidRDefault="00B9567B">
      <w:pPr>
        <w:pStyle w:val="Default"/>
        <w:widowControl w:val="0"/>
        <w:numPr>
          <w:ilvl w:val="0"/>
          <w:numId w:val="28"/>
        </w:numPr>
        <w:spacing w:after="120"/>
        <w:ind w:left="709" w:hanging="283"/>
        <w:jc w:val="both"/>
        <w:rPr>
          <w:rFonts w:ascii="Arial" w:hAnsi="Arial" w:cs="Arial"/>
          <w:color w:val="auto"/>
          <w:sz w:val="20"/>
          <w:szCs w:val="20"/>
        </w:rPr>
      </w:pPr>
      <w:r w:rsidRPr="00C34429">
        <w:rPr>
          <w:rFonts w:ascii="Arial" w:hAnsi="Arial" w:cs="Arial"/>
          <w:color w:val="auto"/>
          <w:sz w:val="20"/>
          <w:szCs w:val="20"/>
        </w:rPr>
        <w:t>Na javnim parkiralištima za vozila osoba s invaliditetom i smanjene pokretljivosti treba osigurati najmanje 5% parkirališnih mjesta u odnosu na ukupni broj parkirališnih mjesta, ali ne manje od jednoga.</w:t>
      </w:r>
    </w:p>
    <w:p w14:paraId="6DF19E90" w14:textId="77777777" w:rsidR="00B9567B" w:rsidRPr="00C34429" w:rsidRDefault="00B9567B">
      <w:pPr>
        <w:pStyle w:val="Default"/>
        <w:widowControl w:val="0"/>
        <w:numPr>
          <w:ilvl w:val="0"/>
          <w:numId w:val="28"/>
        </w:numPr>
        <w:spacing w:after="120"/>
        <w:ind w:left="709" w:hanging="283"/>
        <w:jc w:val="both"/>
        <w:rPr>
          <w:rFonts w:ascii="Arial" w:hAnsi="Arial" w:cs="Arial"/>
          <w:color w:val="auto"/>
          <w:sz w:val="20"/>
          <w:szCs w:val="20"/>
        </w:rPr>
      </w:pPr>
      <w:r w:rsidRPr="00C34429">
        <w:rPr>
          <w:rFonts w:ascii="Arial" w:hAnsi="Arial" w:cs="Arial"/>
          <w:color w:val="auto"/>
          <w:sz w:val="20"/>
          <w:szCs w:val="20"/>
          <w:lang w:eastAsia="en-US"/>
        </w:rPr>
        <w:t>Na svakih 50 parkirališnih mjesta potrebno je osigurati 1 parkirališno mjesto za autobus, izuzev zona turističke djelatnosti gdje je potrebno osigurati zaseban dio parkirališta za veći broj autobusa.</w:t>
      </w:r>
    </w:p>
    <w:p w14:paraId="695CEB74" w14:textId="77777777" w:rsidR="00B9567B" w:rsidRPr="00C34429" w:rsidRDefault="00B9567B">
      <w:pPr>
        <w:pStyle w:val="Default"/>
        <w:widowControl w:val="0"/>
        <w:numPr>
          <w:ilvl w:val="0"/>
          <w:numId w:val="28"/>
        </w:numPr>
        <w:spacing w:after="120"/>
        <w:ind w:left="709" w:hanging="283"/>
        <w:jc w:val="both"/>
        <w:rPr>
          <w:rFonts w:ascii="Arial" w:hAnsi="Arial" w:cs="Arial"/>
          <w:color w:val="auto"/>
          <w:sz w:val="20"/>
          <w:szCs w:val="20"/>
        </w:rPr>
      </w:pPr>
      <w:r w:rsidRPr="00C34429">
        <w:rPr>
          <w:rFonts w:ascii="Arial" w:hAnsi="Arial" w:cs="Arial"/>
          <w:color w:val="auto"/>
          <w:sz w:val="20"/>
          <w:szCs w:val="20"/>
          <w:lang w:eastAsia="en-US"/>
        </w:rPr>
        <w:t>Na svakih dužnih 5 parkirnih mjesta te na početak i kraj svakog parkirnog reda, potrebno je postaviti građevinski otok za postavu vertikalne prometne opreme i signalizacije, rasvjete, sadnju drveća i ostalog raslinja, fotonaponskih solarnih panela te druge parkirališne opreme.</w:t>
      </w:r>
    </w:p>
    <w:p w14:paraId="2CC1A5C5" w14:textId="77777777" w:rsidR="00B9567B" w:rsidRPr="00C34429" w:rsidRDefault="00B9567B">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74" w:name="_Toc419887349"/>
      <w:bookmarkEnd w:id="74"/>
    </w:p>
    <w:p w14:paraId="1C014E3C" w14:textId="77777777" w:rsidR="00B9567B" w:rsidRPr="00C34429" w:rsidRDefault="00B9567B" w:rsidP="00383AFA">
      <w:pPr>
        <w:widowControl w:val="0"/>
        <w:tabs>
          <w:tab w:val="left" w:pos="426"/>
        </w:tabs>
        <w:suppressAutoHyphens w:val="0"/>
        <w:autoSpaceDE w:val="0"/>
        <w:autoSpaceDN w:val="0"/>
        <w:adjustRightInd w:val="0"/>
        <w:jc w:val="both"/>
        <w:rPr>
          <w:rFonts w:cs="Arial"/>
          <w:sz w:val="20"/>
        </w:rPr>
      </w:pPr>
      <w:r w:rsidRPr="00C34429">
        <w:rPr>
          <w:rFonts w:cs="Arial"/>
          <w:sz w:val="20"/>
        </w:rPr>
        <w:t>GARAŽE ZA OSOBNE AUTOMOBILE I JAVNE GARAŽE</w:t>
      </w:r>
    </w:p>
    <w:p w14:paraId="79231B33" w14:textId="77777777" w:rsidR="00B9567B" w:rsidRPr="00C34429" w:rsidRDefault="00B9567B">
      <w:pPr>
        <w:widowControl w:val="0"/>
        <w:numPr>
          <w:ilvl w:val="0"/>
          <w:numId w:val="117"/>
        </w:numPr>
        <w:tabs>
          <w:tab w:val="left" w:pos="426"/>
        </w:tabs>
        <w:suppressAutoHyphens w:val="0"/>
        <w:autoSpaceDE w:val="0"/>
        <w:autoSpaceDN w:val="0"/>
        <w:adjustRightInd w:val="0"/>
        <w:jc w:val="both"/>
        <w:rPr>
          <w:rFonts w:cs="Arial"/>
          <w:sz w:val="20"/>
        </w:rPr>
      </w:pPr>
      <w:r w:rsidRPr="00C34429">
        <w:rPr>
          <w:rFonts w:cs="Arial"/>
          <w:sz w:val="20"/>
        </w:rPr>
        <w:t xml:space="preserve">Građevinska linija garaže treba biti najmanje 5,0 m od regulacijske linije. Garaže se grade u sklopu glavne građevine ili odvojeno od nje i njihova površina ulazi u izgrađenu površinu čestice. </w:t>
      </w:r>
    </w:p>
    <w:p w14:paraId="52D777B3" w14:textId="77777777" w:rsidR="00B9567B" w:rsidRPr="00C34429" w:rsidRDefault="00B9567B">
      <w:pPr>
        <w:widowControl w:val="0"/>
        <w:numPr>
          <w:ilvl w:val="0"/>
          <w:numId w:val="117"/>
        </w:numPr>
        <w:tabs>
          <w:tab w:val="left" w:pos="426"/>
        </w:tabs>
        <w:suppressAutoHyphens w:val="0"/>
        <w:autoSpaceDE w:val="0"/>
        <w:autoSpaceDN w:val="0"/>
        <w:adjustRightInd w:val="0"/>
        <w:jc w:val="both"/>
        <w:rPr>
          <w:rFonts w:cs="Arial"/>
          <w:sz w:val="20"/>
        </w:rPr>
      </w:pPr>
      <w:r w:rsidRPr="00C34429">
        <w:rPr>
          <w:rFonts w:cs="Arial"/>
          <w:sz w:val="20"/>
        </w:rPr>
        <w:t xml:space="preserve">Na građevnim česticama koje su većih nagiba iznimno je moguća izgradnja garaže na regulacijskoj liniji čestice, tako da potporni zid predstavlja pročelje garaže.  </w:t>
      </w:r>
    </w:p>
    <w:p w14:paraId="2F17F7C1" w14:textId="77777777" w:rsidR="00B9567B" w:rsidRPr="00C34429" w:rsidRDefault="00B9567B">
      <w:pPr>
        <w:widowControl w:val="0"/>
        <w:numPr>
          <w:ilvl w:val="0"/>
          <w:numId w:val="117"/>
        </w:numPr>
        <w:tabs>
          <w:tab w:val="left" w:pos="426"/>
        </w:tabs>
        <w:suppressAutoHyphens w:val="0"/>
        <w:autoSpaceDE w:val="0"/>
        <w:autoSpaceDN w:val="0"/>
        <w:adjustRightInd w:val="0"/>
        <w:jc w:val="both"/>
        <w:rPr>
          <w:rFonts w:cs="Arial"/>
          <w:sz w:val="20"/>
        </w:rPr>
      </w:pPr>
      <w:r w:rsidRPr="00C34429">
        <w:rPr>
          <w:rFonts w:cs="Arial"/>
          <w:sz w:val="20"/>
        </w:rPr>
        <w:t>U slučaju većih nagiba i smještaja građevine s donje strane pristupne ulice, moguće je garažu smjestiti u međuprostoru između regulacijske i građevinske linije /koji je u načelu širok najmanje 5,0 m/, a na način da se do garaže čija je dulja stranica smještena usporedno sa slojnicama i zgradom dospijeva odvojkom od pristupne ulice koji je položen približno po slojnici.</w:t>
      </w:r>
    </w:p>
    <w:p w14:paraId="458865E7" w14:textId="77777777" w:rsidR="00B9567B" w:rsidRPr="00C34429" w:rsidRDefault="00B9567B">
      <w:pPr>
        <w:widowControl w:val="0"/>
        <w:numPr>
          <w:ilvl w:val="0"/>
          <w:numId w:val="117"/>
        </w:numPr>
        <w:tabs>
          <w:tab w:val="left" w:pos="426"/>
        </w:tabs>
        <w:suppressAutoHyphens w:val="0"/>
        <w:autoSpaceDE w:val="0"/>
        <w:autoSpaceDN w:val="0"/>
        <w:adjustRightInd w:val="0"/>
        <w:jc w:val="both"/>
        <w:rPr>
          <w:rFonts w:cs="Arial"/>
          <w:sz w:val="20"/>
        </w:rPr>
      </w:pPr>
      <w:r w:rsidRPr="00C34429">
        <w:rPr>
          <w:rFonts w:cs="Arial"/>
          <w:sz w:val="20"/>
        </w:rPr>
        <w:t xml:space="preserve">Stropne ploče garaža iz stavka 2. i 3. ovoga članka mogu se koristiti kao nenatkrivene prohodne ili neprohodne terase, ili ozelenjeni pokrov ravnog krova. Na iste garaže dozvoljena je postava kosog krovišta nagiba krova prema slojnicama terena.  </w:t>
      </w:r>
    </w:p>
    <w:p w14:paraId="1CBA3100" w14:textId="77777777" w:rsidR="00B9567B" w:rsidRPr="00C34429" w:rsidRDefault="00B9567B">
      <w:pPr>
        <w:widowControl w:val="0"/>
        <w:numPr>
          <w:ilvl w:val="0"/>
          <w:numId w:val="117"/>
        </w:numPr>
        <w:tabs>
          <w:tab w:val="left" w:pos="426"/>
        </w:tabs>
        <w:suppressAutoHyphens w:val="0"/>
        <w:autoSpaceDE w:val="0"/>
        <w:autoSpaceDN w:val="0"/>
        <w:adjustRightInd w:val="0"/>
        <w:jc w:val="both"/>
        <w:rPr>
          <w:rFonts w:cs="Arial"/>
          <w:sz w:val="20"/>
        </w:rPr>
      </w:pPr>
      <w:r w:rsidRPr="00C34429">
        <w:rPr>
          <w:rFonts w:cs="Arial"/>
          <w:sz w:val="20"/>
        </w:rPr>
        <w:t>Garaže, odnosno garažno-parkirališna mjesta, smiju se izgraditi unutar prizemlja, suterena ili podruma stambene građevine, ili u sklopu pomoćne građevine.</w:t>
      </w:r>
    </w:p>
    <w:p w14:paraId="2DF69DED" w14:textId="77777777" w:rsidR="00B9567B" w:rsidRPr="00C34429" w:rsidRDefault="00B9567B">
      <w:pPr>
        <w:widowControl w:val="0"/>
        <w:numPr>
          <w:ilvl w:val="0"/>
          <w:numId w:val="117"/>
        </w:numPr>
        <w:tabs>
          <w:tab w:val="left" w:pos="426"/>
        </w:tabs>
        <w:suppressAutoHyphens w:val="0"/>
        <w:autoSpaceDE w:val="0"/>
        <w:autoSpaceDN w:val="0"/>
        <w:adjustRightInd w:val="0"/>
        <w:jc w:val="both"/>
        <w:rPr>
          <w:rFonts w:cs="Arial"/>
          <w:sz w:val="20"/>
        </w:rPr>
      </w:pPr>
      <w:r w:rsidRPr="00C34429">
        <w:rPr>
          <w:rFonts w:cs="Arial"/>
          <w:sz w:val="20"/>
        </w:rPr>
        <w:t xml:space="preserve">Ako se garaža izvodi kao pomoćna slobodnostojeća građevina potrebno je istu uskladiti s arhitektonskim oblikovanjem stambene građevine na vlastitoj građevnoj čestici. Ako garaža ima </w:t>
      </w:r>
      <w:proofErr w:type="spellStart"/>
      <w:r w:rsidRPr="00C34429">
        <w:rPr>
          <w:rFonts w:cs="Arial"/>
          <w:sz w:val="20"/>
        </w:rPr>
        <w:t>dvostrešno</w:t>
      </w:r>
      <w:proofErr w:type="spellEnd"/>
      <w:r w:rsidRPr="00C34429">
        <w:rPr>
          <w:rFonts w:cs="Arial"/>
          <w:sz w:val="20"/>
        </w:rPr>
        <w:t xml:space="preserve"> krovište, nagib i pokrov moraju biti sukladni nagibu i pokrovu stambenih građevina.</w:t>
      </w:r>
    </w:p>
    <w:p w14:paraId="6915472A" w14:textId="77777777" w:rsidR="00B9567B" w:rsidRPr="00C34429" w:rsidRDefault="00B9567B">
      <w:pPr>
        <w:widowControl w:val="0"/>
        <w:numPr>
          <w:ilvl w:val="0"/>
          <w:numId w:val="117"/>
        </w:numPr>
        <w:tabs>
          <w:tab w:val="left" w:pos="426"/>
        </w:tabs>
        <w:suppressAutoHyphens w:val="0"/>
        <w:autoSpaceDE w:val="0"/>
        <w:autoSpaceDN w:val="0"/>
        <w:adjustRightInd w:val="0"/>
        <w:jc w:val="both"/>
        <w:rPr>
          <w:rFonts w:cs="Arial"/>
          <w:sz w:val="20"/>
        </w:rPr>
      </w:pPr>
      <w:r w:rsidRPr="00C34429">
        <w:rPr>
          <w:rFonts w:cs="Arial"/>
          <w:sz w:val="20"/>
        </w:rPr>
        <w:t xml:space="preserve">Unutar naselja Bedekovčina, Lug </w:t>
      </w:r>
      <w:proofErr w:type="spellStart"/>
      <w:r w:rsidRPr="00C34429">
        <w:rPr>
          <w:rFonts w:cs="Arial"/>
          <w:sz w:val="20"/>
        </w:rPr>
        <w:t>Poznanovečki</w:t>
      </w:r>
      <w:proofErr w:type="spellEnd"/>
      <w:r w:rsidRPr="00C34429">
        <w:rPr>
          <w:rFonts w:cs="Arial"/>
          <w:sz w:val="20"/>
        </w:rPr>
        <w:t xml:space="preserve"> i </w:t>
      </w:r>
      <w:proofErr w:type="spellStart"/>
      <w:r w:rsidRPr="00C34429">
        <w:rPr>
          <w:rFonts w:cs="Arial"/>
          <w:sz w:val="20"/>
        </w:rPr>
        <w:t>Poznanovec</w:t>
      </w:r>
      <w:proofErr w:type="spellEnd"/>
      <w:r w:rsidRPr="00C34429">
        <w:rPr>
          <w:rFonts w:cs="Arial"/>
          <w:sz w:val="20"/>
        </w:rPr>
        <w:t xml:space="preserve"> moguća je izgradnja podzemnih </w:t>
      </w:r>
      <w:r w:rsidRPr="00C34429">
        <w:rPr>
          <w:rFonts w:cs="Arial"/>
          <w:sz w:val="20"/>
        </w:rPr>
        <w:lastRenderedPageBreak/>
        <w:t xml:space="preserve">garaža, javnih, privatnih ili u sklopu višestambene građevine.  </w:t>
      </w:r>
    </w:p>
    <w:p w14:paraId="70580DB1" w14:textId="77777777" w:rsidR="00B9567B" w:rsidRPr="00C34429" w:rsidRDefault="00B9567B">
      <w:pPr>
        <w:widowControl w:val="0"/>
        <w:numPr>
          <w:ilvl w:val="0"/>
          <w:numId w:val="117"/>
        </w:numPr>
        <w:tabs>
          <w:tab w:val="left" w:pos="426"/>
        </w:tabs>
        <w:suppressAutoHyphens w:val="0"/>
        <w:autoSpaceDE w:val="0"/>
        <w:autoSpaceDN w:val="0"/>
        <w:adjustRightInd w:val="0"/>
        <w:jc w:val="both"/>
        <w:rPr>
          <w:rFonts w:cs="Arial"/>
          <w:sz w:val="20"/>
        </w:rPr>
      </w:pPr>
      <w:r w:rsidRPr="00C34429">
        <w:rPr>
          <w:rFonts w:cs="Arial"/>
          <w:sz w:val="20"/>
        </w:rPr>
        <w:t xml:space="preserve">Javne garaže se mogu graditi unutar zone IS, unutar zona mješovite namjene M1 i M2, zone I, a grade se prema navedenim uvjetima: </w:t>
      </w:r>
    </w:p>
    <w:p w14:paraId="7D122DAB" w14:textId="77777777" w:rsidR="00B9567B" w:rsidRPr="00C34429" w:rsidRDefault="00B9567B">
      <w:pPr>
        <w:pStyle w:val="Default"/>
        <w:widowControl w:val="0"/>
        <w:numPr>
          <w:ilvl w:val="0"/>
          <w:numId w:val="28"/>
        </w:numPr>
        <w:spacing w:after="120"/>
        <w:ind w:left="709" w:hanging="283"/>
        <w:jc w:val="both"/>
        <w:rPr>
          <w:rFonts w:ascii="Arial" w:hAnsi="Arial" w:cs="Arial"/>
          <w:color w:val="auto"/>
          <w:sz w:val="20"/>
          <w:szCs w:val="20"/>
        </w:rPr>
      </w:pPr>
      <w:r w:rsidRPr="00C34429">
        <w:rPr>
          <w:rFonts w:ascii="Arial" w:hAnsi="Arial" w:cs="Arial"/>
          <w:color w:val="auto"/>
          <w:sz w:val="20"/>
          <w:szCs w:val="20"/>
        </w:rPr>
        <w:t>Građevina se može graditi kao samostojeća ili u sklopu građevina druge namjene (poslovne, javne i društvene i drugo).</w:t>
      </w:r>
    </w:p>
    <w:p w14:paraId="3D6EE864" w14:textId="77777777" w:rsidR="00B9567B" w:rsidRPr="00C34429" w:rsidRDefault="00B9567B">
      <w:pPr>
        <w:pStyle w:val="Default"/>
        <w:widowControl w:val="0"/>
        <w:numPr>
          <w:ilvl w:val="0"/>
          <w:numId w:val="28"/>
        </w:numPr>
        <w:spacing w:after="120"/>
        <w:ind w:left="709" w:hanging="283"/>
        <w:jc w:val="both"/>
        <w:rPr>
          <w:rFonts w:ascii="Arial" w:hAnsi="Arial" w:cs="Arial"/>
          <w:color w:val="auto"/>
          <w:sz w:val="20"/>
          <w:szCs w:val="20"/>
        </w:rPr>
      </w:pPr>
      <w:r w:rsidRPr="00C34429">
        <w:rPr>
          <w:rFonts w:ascii="Arial" w:hAnsi="Arial" w:cs="Arial"/>
          <w:color w:val="auto"/>
          <w:sz w:val="20"/>
          <w:szCs w:val="20"/>
        </w:rPr>
        <w:t xml:space="preserve">Visina građevine je P+1, odnosno najviša visina vijenca iznosi 7 m, podzemne etaže nisu ograničene </w:t>
      </w:r>
    </w:p>
    <w:p w14:paraId="62D61420" w14:textId="77777777" w:rsidR="00B9567B" w:rsidRPr="00C34429" w:rsidRDefault="00B9567B">
      <w:pPr>
        <w:pStyle w:val="Default"/>
        <w:widowControl w:val="0"/>
        <w:numPr>
          <w:ilvl w:val="0"/>
          <w:numId w:val="28"/>
        </w:numPr>
        <w:spacing w:after="120"/>
        <w:ind w:left="709" w:hanging="283"/>
        <w:jc w:val="both"/>
        <w:rPr>
          <w:rFonts w:ascii="Arial" w:hAnsi="Arial" w:cs="Arial"/>
          <w:color w:val="auto"/>
          <w:sz w:val="20"/>
          <w:szCs w:val="20"/>
        </w:rPr>
      </w:pPr>
      <w:r w:rsidRPr="00C34429">
        <w:rPr>
          <w:rFonts w:ascii="Arial" w:hAnsi="Arial" w:cs="Arial"/>
          <w:color w:val="auto"/>
          <w:sz w:val="20"/>
          <w:szCs w:val="20"/>
        </w:rPr>
        <w:t>Koeficijent izgrađenosti za samostojeću građevinu iznosi najviše (</w:t>
      </w:r>
      <w:proofErr w:type="spellStart"/>
      <w:r w:rsidRPr="00C34429">
        <w:rPr>
          <w:rFonts w:ascii="Arial" w:hAnsi="Arial" w:cs="Arial"/>
          <w:color w:val="auto"/>
          <w:sz w:val="20"/>
          <w:szCs w:val="20"/>
        </w:rPr>
        <w:t>kig</w:t>
      </w:r>
      <w:proofErr w:type="spellEnd"/>
      <w:r w:rsidRPr="00C34429">
        <w:rPr>
          <w:rFonts w:ascii="Arial" w:hAnsi="Arial" w:cs="Arial"/>
          <w:color w:val="auto"/>
          <w:sz w:val="20"/>
          <w:szCs w:val="20"/>
        </w:rPr>
        <w:t>) = 0,5</w:t>
      </w:r>
    </w:p>
    <w:p w14:paraId="49CEFA9F" w14:textId="77777777" w:rsidR="00B9567B" w:rsidRPr="00C34429" w:rsidRDefault="00B9567B">
      <w:pPr>
        <w:pStyle w:val="Default"/>
        <w:widowControl w:val="0"/>
        <w:numPr>
          <w:ilvl w:val="0"/>
          <w:numId w:val="28"/>
        </w:numPr>
        <w:spacing w:after="120"/>
        <w:ind w:left="709" w:hanging="283"/>
        <w:jc w:val="both"/>
        <w:rPr>
          <w:rFonts w:ascii="Arial" w:hAnsi="Arial" w:cs="Arial"/>
          <w:color w:val="auto"/>
          <w:sz w:val="20"/>
          <w:szCs w:val="20"/>
        </w:rPr>
      </w:pPr>
      <w:r w:rsidRPr="00C34429">
        <w:rPr>
          <w:rFonts w:ascii="Arial" w:hAnsi="Arial" w:cs="Arial"/>
          <w:color w:val="auto"/>
          <w:sz w:val="20"/>
          <w:szCs w:val="20"/>
        </w:rPr>
        <w:t>Udaljenost od susjednih građevina mora biti veća ili jednaka visini građevine garaže, ali ne manja od 5 m</w:t>
      </w:r>
    </w:p>
    <w:p w14:paraId="24718E4A" w14:textId="77777777" w:rsidR="00B9567B" w:rsidRPr="00C34429" w:rsidRDefault="00B9567B">
      <w:pPr>
        <w:pStyle w:val="Default"/>
        <w:widowControl w:val="0"/>
        <w:numPr>
          <w:ilvl w:val="0"/>
          <w:numId w:val="28"/>
        </w:numPr>
        <w:spacing w:after="120"/>
        <w:ind w:left="709" w:hanging="283"/>
        <w:jc w:val="both"/>
        <w:rPr>
          <w:rFonts w:ascii="Arial" w:hAnsi="Arial" w:cs="Arial"/>
          <w:color w:val="auto"/>
          <w:sz w:val="20"/>
          <w:szCs w:val="20"/>
        </w:rPr>
      </w:pPr>
      <w:r w:rsidRPr="00C34429">
        <w:rPr>
          <w:rFonts w:ascii="Arial" w:hAnsi="Arial" w:cs="Arial"/>
          <w:color w:val="auto"/>
          <w:sz w:val="20"/>
          <w:szCs w:val="20"/>
        </w:rPr>
        <w:t>Ukoliko se javna garaža gradi kao podzemna, ispod trgova i drugih javnih površina, nadzemni dijelovi (natkriveni pješački ulazi i izlazi, natkrivene ulazne i izlazne kolne rampe, postrojenja dizala i slično) mogu imati visinu najviše 6 m</w:t>
      </w:r>
    </w:p>
    <w:p w14:paraId="336C6F45" w14:textId="77777777" w:rsidR="00B9567B" w:rsidRPr="00C34429" w:rsidRDefault="00B9567B">
      <w:pPr>
        <w:pStyle w:val="Default"/>
        <w:widowControl w:val="0"/>
        <w:numPr>
          <w:ilvl w:val="0"/>
          <w:numId w:val="28"/>
        </w:numPr>
        <w:spacing w:after="120"/>
        <w:ind w:left="709" w:hanging="283"/>
        <w:jc w:val="both"/>
        <w:rPr>
          <w:rFonts w:ascii="Arial" w:hAnsi="Arial" w:cs="Arial"/>
          <w:color w:val="auto"/>
          <w:sz w:val="20"/>
          <w:szCs w:val="20"/>
        </w:rPr>
      </w:pPr>
      <w:r w:rsidRPr="00C34429">
        <w:rPr>
          <w:rFonts w:ascii="Arial" w:hAnsi="Arial" w:cs="Arial"/>
          <w:color w:val="auto"/>
          <w:sz w:val="20"/>
          <w:szCs w:val="20"/>
        </w:rPr>
        <w:t>Ravni krov garaže može se koristiti kao parkiralište, može biti zeleni krov, terasa sa mogućnošću drugih sadržaja (ugostiteljstvo, igralište i slično), kosi krov može biti otvoren nad zadnjom etažom, a kod izvedbe na zadnjoj stropnoj ploči ne može se koristiti potkrovlje.</w:t>
      </w:r>
    </w:p>
    <w:p w14:paraId="61F5815B" w14:textId="77777777" w:rsidR="00DD5FC8" w:rsidRDefault="00DD5FC8" w:rsidP="00383AFA">
      <w:pPr>
        <w:widowControl w:val="0"/>
        <w:autoSpaceDE w:val="0"/>
        <w:autoSpaceDN w:val="0"/>
        <w:adjustRightInd w:val="0"/>
        <w:spacing w:before="40"/>
        <w:jc w:val="both"/>
        <w:rPr>
          <w:rFonts w:cs="Arial"/>
          <w:b/>
          <w:bCs/>
          <w:sz w:val="20"/>
        </w:rPr>
      </w:pPr>
      <w:bookmarkStart w:id="75" w:name="_Toc313354223"/>
      <w:bookmarkStart w:id="76" w:name="_Toc412200410"/>
      <w:bookmarkStart w:id="77" w:name="_Toc419887350"/>
      <w:bookmarkStart w:id="78" w:name="_Toc419888157"/>
      <w:bookmarkStart w:id="79" w:name="_Toc419888791"/>
      <w:bookmarkStart w:id="80" w:name="_Toc419891694"/>
    </w:p>
    <w:p w14:paraId="2270715A" w14:textId="77777777" w:rsidR="00B9567B" w:rsidRPr="00C34429" w:rsidRDefault="00B9567B" w:rsidP="00383AFA">
      <w:pPr>
        <w:widowControl w:val="0"/>
        <w:autoSpaceDE w:val="0"/>
        <w:autoSpaceDN w:val="0"/>
        <w:adjustRightInd w:val="0"/>
        <w:spacing w:before="40"/>
        <w:jc w:val="both"/>
        <w:rPr>
          <w:rFonts w:cs="Arial"/>
          <w:b/>
          <w:bCs/>
          <w:sz w:val="20"/>
        </w:rPr>
      </w:pPr>
      <w:r w:rsidRPr="00C34429">
        <w:rPr>
          <w:rFonts w:cs="Arial"/>
          <w:b/>
          <w:bCs/>
          <w:sz w:val="20"/>
        </w:rPr>
        <w:t>3.2.2.5. Komunalno opremanje</w:t>
      </w:r>
      <w:bookmarkEnd w:id="75"/>
      <w:bookmarkEnd w:id="76"/>
      <w:bookmarkEnd w:id="77"/>
      <w:bookmarkEnd w:id="78"/>
      <w:bookmarkEnd w:id="79"/>
      <w:bookmarkEnd w:id="80"/>
      <w:r w:rsidRPr="00C34429">
        <w:rPr>
          <w:rFonts w:cs="Arial"/>
          <w:b/>
          <w:bCs/>
          <w:sz w:val="20"/>
        </w:rPr>
        <w:t xml:space="preserve">  </w:t>
      </w:r>
    </w:p>
    <w:p w14:paraId="4EB955BF" w14:textId="77777777" w:rsidR="00B9567B" w:rsidRPr="00C34429" w:rsidRDefault="00B9567B">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81" w:name="_Toc419887351"/>
      <w:bookmarkEnd w:id="81"/>
    </w:p>
    <w:p w14:paraId="371B683D" w14:textId="77777777" w:rsidR="00B9567B" w:rsidRPr="00C34429" w:rsidRDefault="00B9567B" w:rsidP="00383AFA">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ODLAGANJE KUĆNOG OTPADA </w:t>
      </w:r>
    </w:p>
    <w:p w14:paraId="317ABC8F" w14:textId="77777777" w:rsidR="00B9567B" w:rsidRPr="00C34429" w:rsidRDefault="00B9567B">
      <w:pPr>
        <w:widowControl w:val="0"/>
        <w:numPr>
          <w:ilvl w:val="0"/>
          <w:numId w:val="118"/>
        </w:numPr>
        <w:tabs>
          <w:tab w:val="left" w:pos="426"/>
        </w:tabs>
        <w:suppressAutoHyphens w:val="0"/>
        <w:autoSpaceDE w:val="0"/>
        <w:autoSpaceDN w:val="0"/>
        <w:adjustRightInd w:val="0"/>
        <w:jc w:val="both"/>
        <w:rPr>
          <w:rFonts w:cs="Arial"/>
          <w:sz w:val="20"/>
        </w:rPr>
      </w:pPr>
      <w:r w:rsidRPr="00C34429">
        <w:rPr>
          <w:rFonts w:cs="Arial"/>
          <w:sz w:val="20"/>
        </w:rPr>
        <w:t>Na građevnim česticama je potrebno urediti prostor za kratkotrajno odlaganje kućnog otpada, ako je organiziran odvoz otpada. Mjesto za odlaganje treba biti lako pristupačno s javne prometne površine i treba biti zaklonjeno od izravnoga pogleda s ulice.</w:t>
      </w:r>
    </w:p>
    <w:p w14:paraId="4CA08FF7" w14:textId="77777777" w:rsidR="00B9567B" w:rsidRPr="00C34429" w:rsidRDefault="00B9567B">
      <w:pPr>
        <w:widowControl w:val="0"/>
        <w:numPr>
          <w:ilvl w:val="0"/>
          <w:numId w:val="118"/>
        </w:numPr>
        <w:tabs>
          <w:tab w:val="left" w:pos="426"/>
        </w:tabs>
        <w:suppressAutoHyphens w:val="0"/>
        <w:autoSpaceDE w:val="0"/>
        <w:autoSpaceDN w:val="0"/>
        <w:adjustRightInd w:val="0"/>
        <w:jc w:val="both"/>
        <w:rPr>
          <w:rFonts w:cs="Arial"/>
          <w:sz w:val="20"/>
        </w:rPr>
      </w:pPr>
      <w:r w:rsidRPr="00C34429">
        <w:rPr>
          <w:rFonts w:cs="Arial"/>
          <w:sz w:val="20"/>
        </w:rPr>
        <w:t>Kod višestambenih, poslovnih i stambeno-poslovnih građevina mjesto za odlaganje otpada treba biti predviđeno u sklopu građevine. Iznimno se može dozvoliti odlaganje i izvan građevine, ako to iz opravdanog razloga nije moguće osigurati u zgradi, po mogućnosti mora biti na građevnoj čestici i mora biti arhitektonski oblikovano i usklađeno sa zgradom. Za spremnike (odvojeno sakupljanje otpada - papir, staklo, plastika i dr.) treba predvidjeti prikladno i vizualno zaklonjeno mjesto.</w:t>
      </w:r>
    </w:p>
    <w:p w14:paraId="46BFE4A6" w14:textId="77777777" w:rsidR="00B9567B" w:rsidRPr="00C34429" w:rsidRDefault="00B9567B">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82" w:name="_Toc419887352"/>
      <w:bookmarkEnd w:id="82"/>
    </w:p>
    <w:p w14:paraId="4AB3A00D" w14:textId="77777777" w:rsidR="00B9567B" w:rsidRPr="00C34429" w:rsidRDefault="00B9567B" w:rsidP="00383AFA">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PRIKLJUČAK NA INFRASTRUKTURU </w:t>
      </w:r>
    </w:p>
    <w:p w14:paraId="680FF434" w14:textId="77777777" w:rsidR="00B9567B" w:rsidRPr="00C34429" w:rsidRDefault="00B9567B">
      <w:pPr>
        <w:widowControl w:val="0"/>
        <w:numPr>
          <w:ilvl w:val="0"/>
          <w:numId w:val="119"/>
        </w:numPr>
        <w:tabs>
          <w:tab w:val="left" w:pos="426"/>
        </w:tabs>
        <w:suppressAutoHyphens w:val="0"/>
        <w:autoSpaceDE w:val="0"/>
        <w:autoSpaceDN w:val="0"/>
        <w:adjustRightInd w:val="0"/>
        <w:jc w:val="both"/>
        <w:rPr>
          <w:rFonts w:cs="Arial"/>
          <w:sz w:val="20"/>
        </w:rPr>
      </w:pPr>
      <w:r w:rsidRPr="00C34429">
        <w:rPr>
          <w:rFonts w:cs="Arial"/>
          <w:sz w:val="20"/>
        </w:rPr>
        <w:t xml:space="preserve">Priključci na infrastrukturnu mrežu moraju biti izvedeni tako da ne narušavaju estetski izgled uličnih (ili s ulice vidljivih) pročelja građevina (osobito je to važno kod građevina koje su označene kao spomenici kulture). Pri tome se misli prvenstveno na vidljivu infrastrukturu zračnih vodova. </w:t>
      </w:r>
    </w:p>
    <w:p w14:paraId="471854CB" w14:textId="77777777" w:rsidR="00B9567B" w:rsidRPr="00C34429" w:rsidRDefault="00B9567B">
      <w:pPr>
        <w:widowControl w:val="0"/>
        <w:numPr>
          <w:ilvl w:val="0"/>
          <w:numId w:val="119"/>
        </w:numPr>
        <w:tabs>
          <w:tab w:val="left" w:pos="426"/>
        </w:tabs>
        <w:suppressAutoHyphens w:val="0"/>
        <w:autoSpaceDE w:val="0"/>
        <w:autoSpaceDN w:val="0"/>
        <w:adjustRightInd w:val="0"/>
        <w:jc w:val="both"/>
        <w:rPr>
          <w:rFonts w:cs="Arial"/>
          <w:sz w:val="20"/>
        </w:rPr>
      </w:pPr>
      <w:r w:rsidRPr="00C34429">
        <w:rPr>
          <w:rFonts w:cs="Arial"/>
          <w:sz w:val="20"/>
        </w:rPr>
        <w:t xml:space="preserve">Građevine na građevnim česticama priključuju se na infrastrukturnu mrežu u skladu s tehničkom dokumentacijom nadležnih ustanova ili poduzeća. Ta se dokumentacija treba izraditi za svaki pojedini potez građevnih čestica. </w:t>
      </w:r>
    </w:p>
    <w:p w14:paraId="0B79CACA" w14:textId="77777777" w:rsidR="00B9567B" w:rsidRPr="00C34429" w:rsidRDefault="00B9567B">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83" w:name="_Toc419887353"/>
      <w:bookmarkEnd w:id="83"/>
    </w:p>
    <w:p w14:paraId="5A654F18" w14:textId="77777777" w:rsidR="00B9567B" w:rsidRPr="00C34429" w:rsidRDefault="00B9567B" w:rsidP="00383AFA">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PRIKLJUČAK NA ELEKTRIČNU MREŽU </w:t>
      </w:r>
    </w:p>
    <w:p w14:paraId="7B982FE5" w14:textId="77777777" w:rsidR="00B9567B" w:rsidRPr="00C34429" w:rsidRDefault="00B9567B" w:rsidP="00383AFA">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Građevine na građevnim česticama priključuju se na niskonaponsku električnu mrežu na način kako to propisuje poduzeće nadležno za opskrbu električnom energijom. </w:t>
      </w:r>
    </w:p>
    <w:p w14:paraId="18725EC7" w14:textId="77777777" w:rsidR="00B9567B" w:rsidRPr="00C34429" w:rsidRDefault="00B9567B">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84" w:name="_Toc419887354"/>
      <w:bookmarkEnd w:id="84"/>
    </w:p>
    <w:p w14:paraId="76AAB20F" w14:textId="77777777" w:rsidR="00B9567B" w:rsidRPr="00C34429" w:rsidRDefault="00B9567B" w:rsidP="00383AFA">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PRIKLJUČAK NA PLINSKU MREŽU </w:t>
      </w:r>
    </w:p>
    <w:p w14:paraId="0D7DEB61" w14:textId="77777777" w:rsidR="00B9567B" w:rsidRPr="00C34429" w:rsidRDefault="00B9567B">
      <w:pPr>
        <w:widowControl w:val="0"/>
        <w:numPr>
          <w:ilvl w:val="0"/>
          <w:numId w:val="120"/>
        </w:numPr>
        <w:tabs>
          <w:tab w:val="left" w:pos="426"/>
        </w:tabs>
        <w:suppressAutoHyphens w:val="0"/>
        <w:autoSpaceDE w:val="0"/>
        <w:autoSpaceDN w:val="0"/>
        <w:adjustRightInd w:val="0"/>
        <w:jc w:val="both"/>
        <w:rPr>
          <w:rFonts w:cs="Arial"/>
          <w:sz w:val="20"/>
        </w:rPr>
      </w:pPr>
      <w:r w:rsidRPr="00C34429">
        <w:rPr>
          <w:rFonts w:cs="Arial"/>
          <w:sz w:val="20"/>
        </w:rPr>
        <w:t xml:space="preserve">Građevine na građevnim česticama priključuju se na plinsku mrežu na način kako to propisuje poduzeće nadležno za opskrbu plinom. Građevine mogu koristiti plin i iz svog plinskog spremnika koji se treba smjestiti na vlastitoj građevnoj čestici, ako to propisi dopuštaju. Spremnici, zavisno od situacije, na građevnoj čestici trebaju biti smješteni na prozračnom, ali što manje vizualno uočljivu mjestu. </w:t>
      </w:r>
    </w:p>
    <w:p w14:paraId="32BB9A84" w14:textId="77777777" w:rsidR="00B9567B" w:rsidRPr="00C34429" w:rsidRDefault="00B9567B">
      <w:pPr>
        <w:widowControl w:val="0"/>
        <w:numPr>
          <w:ilvl w:val="0"/>
          <w:numId w:val="120"/>
        </w:numPr>
        <w:tabs>
          <w:tab w:val="left" w:pos="426"/>
        </w:tabs>
        <w:suppressAutoHyphens w:val="0"/>
        <w:autoSpaceDE w:val="0"/>
        <w:autoSpaceDN w:val="0"/>
        <w:adjustRightInd w:val="0"/>
        <w:jc w:val="both"/>
        <w:rPr>
          <w:rFonts w:cs="Arial"/>
          <w:sz w:val="20"/>
        </w:rPr>
      </w:pPr>
      <w:r w:rsidRPr="00C34429">
        <w:rPr>
          <w:rFonts w:cs="Arial"/>
          <w:sz w:val="20"/>
        </w:rPr>
        <w:t xml:space="preserve">Jako uočljive i izvan ravnine pročelja građevina postavljene ormariće plinske mreže, trebalo bi ugraditi u zid tako da vrata ormarića budu u ravnini zida, pristupačna, ali manje vizualno uočljiva. </w:t>
      </w:r>
    </w:p>
    <w:p w14:paraId="62238F38" w14:textId="77777777" w:rsidR="00B9567B" w:rsidRPr="00C34429" w:rsidRDefault="00B9567B">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lastRenderedPageBreak/>
        <w:t xml:space="preserve"> </w:t>
      </w:r>
      <w:bookmarkStart w:id="85" w:name="_Toc419887355"/>
      <w:bookmarkEnd w:id="85"/>
    </w:p>
    <w:p w14:paraId="093A4C4F" w14:textId="77777777" w:rsidR="00B9567B" w:rsidRPr="00C34429" w:rsidRDefault="00B9567B" w:rsidP="00383AFA">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ODVODNJA </w:t>
      </w:r>
    </w:p>
    <w:p w14:paraId="1C8E3AEF" w14:textId="77777777" w:rsidR="00B9567B" w:rsidRPr="00C34429" w:rsidRDefault="00B9567B">
      <w:pPr>
        <w:widowControl w:val="0"/>
        <w:numPr>
          <w:ilvl w:val="0"/>
          <w:numId w:val="121"/>
        </w:numPr>
        <w:tabs>
          <w:tab w:val="left" w:pos="426"/>
        </w:tabs>
        <w:suppressAutoHyphens w:val="0"/>
        <w:autoSpaceDE w:val="0"/>
        <w:autoSpaceDN w:val="0"/>
        <w:adjustRightInd w:val="0"/>
        <w:jc w:val="both"/>
        <w:rPr>
          <w:rFonts w:cs="Arial"/>
          <w:sz w:val="20"/>
        </w:rPr>
      </w:pPr>
      <w:r w:rsidRPr="00C34429">
        <w:rPr>
          <w:rFonts w:cs="Arial"/>
          <w:sz w:val="20"/>
        </w:rPr>
        <w:t xml:space="preserve">Građevine na građevnim česticama priključuju se na mjesni sustav odvodnje na način kako to propisuje poduzeće nadležno za mjesnu odvodnju. </w:t>
      </w:r>
    </w:p>
    <w:p w14:paraId="17779A33" w14:textId="77777777" w:rsidR="00B9567B" w:rsidRPr="00C34429" w:rsidRDefault="00B9567B">
      <w:pPr>
        <w:widowControl w:val="0"/>
        <w:numPr>
          <w:ilvl w:val="0"/>
          <w:numId w:val="121"/>
        </w:numPr>
        <w:tabs>
          <w:tab w:val="left" w:pos="426"/>
        </w:tabs>
        <w:suppressAutoHyphens w:val="0"/>
        <w:autoSpaceDE w:val="0"/>
        <w:autoSpaceDN w:val="0"/>
        <w:adjustRightInd w:val="0"/>
        <w:jc w:val="both"/>
        <w:rPr>
          <w:rFonts w:cs="Arial"/>
          <w:sz w:val="20"/>
        </w:rPr>
      </w:pPr>
      <w:r w:rsidRPr="00C34429">
        <w:rPr>
          <w:rFonts w:cs="Arial"/>
          <w:sz w:val="20"/>
        </w:rPr>
        <w:t xml:space="preserve">Na području gdje nije izgrađena kanalizacija, na građevnoj čestici treba izgraditi nepropusnu sabirnu jamu bez izljeva, prema prilikama na terenu, u skladu sa sanitarno-tehničkim i higijenskim uvjetima, u skladu s pozitivnim zakonskim propisima i standardima. Sabirna jama treba biti pristupačna za vozilo radi pražnjenja i raskuživanja.  </w:t>
      </w:r>
    </w:p>
    <w:p w14:paraId="626352EB" w14:textId="77777777" w:rsidR="00B9567B" w:rsidRPr="00C34429" w:rsidRDefault="00B9567B">
      <w:pPr>
        <w:widowControl w:val="0"/>
        <w:numPr>
          <w:ilvl w:val="0"/>
          <w:numId w:val="121"/>
        </w:numPr>
        <w:tabs>
          <w:tab w:val="left" w:pos="426"/>
        </w:tabs>
        <w:suppressAutoHyphens w:val="0"/>
        <w:autoSpaceDE w:val="0"/>
        <w:autoSpaceDN w:val="0"/>
        <w:adjustRightInd w:val="0"/>
        <w:jc w:val="both"/>
        <w:rPr>
          <w:rFonts w:cs="Arial"/>
          <w:sz w:val="20"/>
        </w:rPr>
      </w:pPr>
      <w:r w:rsidRPr="00C34429">
        <w:rPr>
          <w:rFonts w:cs="Arial"/>
          <w:sz w:val="20"/>
        </w:rPr>
        <w:t xml:space="preserve">Za gradnju gospodarske građevine, u kojoj se obavljaju djelatnosti što zagađuju okoliš prilikom određivanja uvjeta uređenja prostora treba navesti  posebne mjere zaštite okoliša, koje su relevantne za namjenu koja će se obavljati u planiranoj gospodarskoj građevini.  </w:t>
      </w:r>
    </w:p>
    <w:p w14:paraId="1770EAA6" w14:textId="77777777" w:rsidR="00B9567B" w:rsidRPr="00C34429" w:rsidRDefault="00B9567B">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86" w:name="_Toc419887356"/>
      <w:bookmarkEnd w:id="86"/>
    </w:p>
    <w:p w14:paraId="61E69DA5" w14:textId="77777777" w:rsidR="00B9567B" w:rsidRPr="00C34429" w:rsidRDefault="00B9567B" w:rsidP="00383AFA">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VODOOPSKRBA </w:t>
      </w:r>
    </w:p>
    <w:p w14:paraId="673ABDBF" w14:textId="77777777" w:rsidR="00B9567B" w:rsidRPr="00C34429" w:rsidRDefault="00B9567B">
      <w:pPr>
        <w:widowControl w:val="0"/>
        <w:numPr>
          <w:ilvl w:val="0"/>
          <w:numId w:val="122"/>
        </w:numPr>
        <w:tabs>
          <w:tab w:val="left" w:pos="426"/>
        </w:tabs>
        <w:suppressAutoHyphens w:val="0"/>
        <w:autoSpaceDE w:val="0"/>
        <w:autoSpaceDN w:val="0"/>
        <w:adjustRightInd w:val="0"/>
        <w:jc w:val="both"/>
        <w:rPr>
          <w:rFonts w:cs="Arial"/>
          <w:sz w:val="20"/>
        </w:rPr>
      </w:pPr>
      <w:r w:rsidRPr="00C34429">
        <w:rPr>
          <w:rFonts w:cs="Arial"/>
          <w:sz w:val="20"/>
        </w:rPr>
        <w:t xml:space="preserve">Građevine na građevnim česticama priključuju se na vodoopskrbnu mrežu na način kako to propisuje poduzeće nadležno za vodoopskrbu. </w:t>
      </w:r>
    </w:p>
    <w:p w14:paraId="538E3D6D" w14:textId="77777777" w:rsidR="00B9567B" w:rsidRPr="00C34429" w:rsidRDefault="00B9567B">
      <w:pPr>
        <w:widowControl w:val="0"/>
        <w:numPr>
          <w:ilvl w:val="0"/>
          <w:numId w:val="122"/>
        </w:numPr>
        <w:tabs>
          <w:tab w:val="left" w:pos="426"/>
        </w:tabs>
        <w:suppressAutoHyphens w:val="0"/>
        <w:autoSpaceDE w:val="0"/>
        <w:autoSpaceDN w:val="0"/>
        <w:adjustRightInd w:val="0"/>
        <w:jc w:val="both"/>
        <w:rPr>
          <w:rFonts w:cs="Arial"/>
          <w:sz w:val="20"/>
        </w:rPr>
      </w:pPr>
      <w:r w:rsidRPr="00C34429">
        <w:rPr>
          <w:rFonts w:cs="Arial"/>
          <w:sz w:val="20"/>
        </w:rPr>
        <w:t xml:space="preserve">Dok se ne izvede vodovodna mreža na nekom području korisnik građevine je dužan riješiti opskrbu pitkom vodom: iz bunara na građevnoj čestici, ili iz najbližeg pojedinačnog ili skupnog bunara, ili iz valjano korištenoga zajedničkoga izvora pitke vode. </w:t>
      </w:r>
    </w:p>
    <w:p w14:paraId="12D74DCD" w14:textId="77777777" w:rsidR="00B9567B" w:rsidRPr="00C34429" w:rsidRDefault="00B9567B">
      <w:pPr>
        <w:widowControl w:val="0"/>
        <w:numPr>
          <w:ilvl w:val="0"/>
          <w:numId w:val="122"/>
        </w:numPr>
        <w:tabs>
          <w:tab w:val="left" w:pos="426"/>
        </w:tabs>
        <w:suppressAutoHyphens w:val="0"/>
        <w:autoSpaceDE w:val="0"/>
        <w:autoSpaceDN w:val="0"/>
        <w:adjustRightInd w:val="0"/>
        <w:jc w:val="both"/>
        <w:rPr>
          <w:rFonts w:cs="Arial"/>
          <w:sz w:val="20"/>
        </w:rPr>
      </w:pPr>
      <w:r w:rsidRPr="00C34429">
        <w:rPr>
          <w:rFonts w:cs="Arial"/>
          <w:sz w:val="20"/>
        </w:rPr>
        <w:t xml:space="preserve">U slučaju da na građevnoj čestici nije pronađena žila pitke vode, moguća je izgradnja cisterne za sakupljanje kišnice ili za spremanje dostavljene pitke vode. </w:t>
      </w:r>
    </w:p>
    <w:p w14:paraId="68D064B9" w14:textId="77777777" w:rsidR="00B9567B" w:rsidRPr="00C34429" w:rsidRDefault="00B9567B">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87" w:name="_Toc419887357"/>
      <w:bookmarkEnd w:id="87"/>
    </w:p>
    <w:p w14:paraId="1DB4F057" w14:textId="77777777" w:rsidR="00B9567B" w:rsidRPr="00C34429" w:rsidRDefault="00B9567B" w:rsidP="00383AFA">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VODNOGOSPODARSTVO  </w:t>
      </w:r>
    </w:p>
    <w:p w14:paraId="4174F8FF" w14:textId="77777777" w:rsidR="00B9567B" w:rsidRPr="00C34429" w:rsidRDefault="00B9567B">
      <w:pPr>
        <w:widowControl w:val="0"/>
        <w:numPr>
          <w:ilvl w:val="0"/>
          <w:numId w:val="123"/>
        </w:numPr>
        <w:tabs>
          <w:tab w:val="left" w:pos="426"/>
        </w:tabs>
        <w:suppressAutoHyphens w:val="0"/>
        <w:autoSpaceDE w:val="0"/>
        <w:autoSpaceDN w:val="0"/>
        <w:adjustRightInd w:val="0"/>
        <w:jc w:val="both"/>
        <w:rPr>
          <w:rFonts w:cs="Arial"/>
          <w:sz w:val="20"/>
        </w:rPr>
      </w:pPr>
      <w:r w:rsidRPr="00C34429">
        <w:rPr>
          <w:rFonts w:cs="Arial"/>
          <w:sz w:val="20"/>
        </w:rPr>
        <w:t xml:space="preserve">Građevine na građevnim česticama, koje se jednim dijelom naslanjaju na prirodne vodotoke, ili bujice, gradit će se u skladu s vodopravnim uvjetima. Planerski prijedlog zaštitnog pojasa vodotoka je udaljenost koja će omogućiti uređenje korita vodotoka i izvedbu </w:t>
      </w:r>
      <w:proofErr w:type="spellStart"/>
      <w:r w:rsidRPr="00C34429">
        <w:rPr>
          <w:rFonts w:cs="Arial"/>
          <w:sz w:val="20"/>
        </w:rPr>
        <w:t>inundacije</w:t>
      </w:r>
      <w:proofErr w:type="spellEnd"/>
      <w:r w:rsidRPr="00C34429">
        <w:rPr>
          <w:rFonts w:cs="Arial"/>
          <w:sz w:val="20"/>
        </w:rPr>
        <w:t xml:space="preserve"> potrebne za najveći protok vode, odnosno na udaljenosti koja će omogućiti pravilan pristup vodotoku.</w:t>
      </w:r>
    </w:p>
    <w:p w14:paraId="3F811BBD" w14:textId="77777777" w:rsidR="00B9567B" w:rsidRPr="00C34429" w:rsidRDefault="00B9567B">
      <w:pPr>
        <w:widowControl w:val="0"/>
        <w:numPr>
          <w:ilvl w:val="0"/>
          <w:numId w:val="123"/>
        </w:numPr>
        <w:tabs>
          <w:tab w:val="left" w:pos="426"/>
        </w:tabs>
        <w:suppressAutoHyphens w:val="0"/>
        <w:autoSpaceDE w:val="0"/>
        <w:autoSpaceDN w:val="0"/>
        <w:adjustRightInd w:val="0"/>
        <w:jc w:val="both"/>
        <w:rPr>
          <w:rFonts w:cs="Arial"/>
          <w:sz w:val="20"/>
        </w:rPr>
      </w:pPr>
      <w:r w:rsidRPr="00C34429">
        <w:rPr>
          <w:rFonts w:cs="Arial"/>
          <w:sz w:val="20"/>
        </w:rPr>
        <w:t>Uz vodotoke je moguća izgradnja biciklističke staze i šetnice, prema projektima i uz uvjete nadležnog tijela.</w:t>
      </w:r>
    </w:p>
    <w:p w14:paraId="5711F7FA" w14:textId="77777777" w:rsidR="00B9567B" w:rsidRPr="00C34429" w:rsidRDefault="00B9567B">
      <w:pPr>
        <w:widowControl w:val="0"/>
        <w:numPr>
          <w:ilvl w:val="0"/>
          <w:numId w:val="123"/>
        </w:numPr>
        <w:tabs>
          <w:tab w:val="left" w:pos="426"/>
        </w:tabs>
        <w:suppressAutoHyphens w:val="0"/>
        <w:autoSpaceDE w:val="0"/>
        <w:autoSpaceDN w:val="0"/>
        <w:adjustRightInd w:val="0"/>
        <w:jc w:val="both"/>
        <w:rPr>
          <w:rFonts w:cs="Arial"/>
          <w:sz w:val="20"/>
        </w:rPr>
      </w:pPr>
      <w:r w:rsidRPr="00C34429">
        <w:rPr>
          <w:rFonts w:cs="Arial"/>
          <w:sz w:val="20"/>
        </w:rPr>
        <w:t>Zabranjuje se podizanje ograda i potpornih zidova, odnosno izvođenje drugih radova koji bi mogli smanjiti propusnu moć korita vodotoka, onemogućiti čišćenje i održavanje vodotoka ili ga ugroziti na neki drugi način.</w:t>
      </w:r>
    </w:p>
    <w:p w14:paraId="67631540" w14:textId="77777777" w:rsidR="00B9567B" w:rsidRPr="00C34429" w:rsidRDefault="00B9567B">
      <w:pPr>
        <w:widowControl w:val="0"/>
        <w:numPr>
          <w:ilvl w:val="0"/>
          <w:numId w:val="123"/>
        </w:numPr>
        <w:tabs>
          <w:tab w:val="left" w:pos="426"/>
        </w:tabs>
        <w:suppressAutoHyphens w:val="0"/>
        <w:autoSpaceDE w:val="0"/>
        <w:autoSpaceDN w:val="0"/>
        <w:adjustRightInd w:val="0"/>
        <w:jc w:val="both"/>
        <w:rPr>
          <w:rFonts w:cs="Arial"/>
          <w:sz w:val="20"/>
        </w:rPr>
      </w:pPr>
      <w:r w:rsidRPr="00C34429">
        <w:rPr>
          <w:rFonts w:cs="Arial"/>
          <w:sz w:val="20"/>
        </w:rPr>
        <w:t xml:space="preserve">Za građevine koje se grade u neposrednoj blizini vodotoka odnosno unutar zaštitnog pojasa (20 m od vodotoka, 5 m od odvodnih kanala), potrebno je ishoditi uvjete za izgradnju od nadležnih državnih institucija u skladu s pozitivnim zakonskim propisima i standardima. </w:t>
      </w:r>
    </w:p>
    <w:p w14:paraId="5F331383" w14:textId="77777777" w:rsidR="00B9567B" w:rsidRPr="00C34429" w:rsidRDefault="00B9567B">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88" w:name="_Toc419887358"/>
      <w:bookmarkEnd w:id="88"/>
    </w:p>
    <w:p w14:paraId="45806B92" w14:textId="77777777" w:rsidR="00B9567B" w:rsidRPr="00C34429" w:rsidRDefault="00B9567B" w:rsidP="00383AFA">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ZAŠTITA OD POŽARA </w:t>
      </w:r>
    </w:p>
    <w:p w14:paraId="6AAB97DA" w14:textId="77777777" w:rsidR="00B9567B" w:rsidRPr="00C34429" w:rsidRDefault="00B9567B">
      <w:pPr>
        <w:widowControl w:val="0"/>
        <w:numPr>
          <w:ilvl w:val="0"/>
          <w:numId w:val="124"/>
        </w:numPr>
        <w:tabs>
          <w:tab w:val="left" w:pos="426"/>
        </w:tabs>
        <w:suppressAutoHyphens w:val="0"/>
        <w:autoSpaceDE w:val="0"/>
        <w:autoSpaceDN w:val="0"/>
        <w:adjustRightInd w:val="0"/>
        <w:jc w:val="both"/>
        <w:rPr>
          <w:rFonts w:cs="Arial"/>
          <w:sz w:val="20"/>
        </w:rPr>
      </w:pPr>
      <w:r w:rsidRPr="00C34429">
        <w:rPr>
          <w:rFonts w:cs="Arial"/>
          <w:sz w:val="20"/>
        </w:rPr>
        <w:t>Sve građevine, koji se grade na poluotvoreni način (dvojne), ili ugrađen način moraju biti međusobno odvojene protupožarnim zidom.</w:t>
      </w:r>
    </w:p>
    <w:p w14:paraId="53ED81E7" w14:textId="77777777" w:rsidR="00B9567B" w:rsidRPr="00C34429" w:rsidRDefault="00B9567B">
      <w:pPr>
        <w:widowControl w:val="0"/>
        <w:numPr>
          <w:ilvl w:val="0"/>
          <w:numId w:val="124"/>
        </w:numPr>
        <w:tabs>
          <w:tab w:val="left" w:pos="426"/>
        </w:tabs>
        <w:suppressAutoHyphens w:val="0"/>
        <w:autoSpaceDE w:val="0"/>
        <w:autoSpaceDN w:val="0"/>
        <w:adjustRightInd w:val="0"/>
        <w:jc w:val="both"/>
        <w:rPr>
          <w:rFonts w:cs="Arial"/>
          <w:sz w:val="20"/>
        </w:rPr>
      </w:pPr>
      <w:r w:rsidRPr="00C34429">
        <w:rPr>
          <w:rFonts w:cs="Arial"/>
          <w:sz w:val="20"/>
        </w:rPr>
        <w:t>Sve građevine moraju biti izgrađene od čvrstoga građevnoga materijala koji je vatrootporan, uz poštivanje svih pozitivnih propisa i standarda.</w:t>
      </w:r>
    </w:p>
    <w:p w14:paraId="599D507C" w14:textId="77777777" w:rsidR="00B9567B" w:rsidRPr="00C34429" w:rsidRDefault="00B9567B">
      <w:pPr>
        <w:widowControl w:val="0"/>
        <w:numPr>
          <w:ilvl w:val="0"/>
          <w:numId w:val="124"/>
        </w:numPr>
        <w:tabs>
          <w:tab w:val="left" w:pos="426"/>
        </w:tabs>
        <w:suppressAutoHyphens w:val="0"/>
        <w:autoSpaceDE w:val="0"/>
        <w:autoSpaceDN w:val="0"/>
        <w:adjustRightInd w:val="0"/>
        <w:jc w:val="both"/>
        <w:rPr>
          <w:rFonts w:cs="Arial"/>
          <w:sz w:val="20"/>
        </w:rPr>
      </w:pPr>
      <w:r w:rsidRPr="00C34429">
        <w:rPr>
          <w:rFonts w:cs="Arial"/>
          <w:sz w:val="20"/>
        </w:rPr>
        <w:t xml:space="preserve">Ako se koristi drvena građa (pomoćne i gospodarske građevine) tada ona mora biti zaštićena premazom koji će joj osigurati zadovoljavanje osnovnih protupožarnih uvjeta, a građevine moraju biti na propisanim međusobnim udaljenostima.   </w:t>
      </w:r>
    </w:p>
    <w:p w14:paraId="03258F86" w14:textId="77777777" w:rsidR="00B9567B" w:rsidRPr="00C34429" w:rsidRDefault="00B9567B">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89" w:name="_Toc419887359"/>
      <w:bookmarkEnd w:id="89"/>
    </w:p>
    <w:p w14:paraId="52FFBF6D" w14:textId="77777777" w:rsidR="00B9567B" w:rsidRPr="00C34429" w:rsidRDefault="00B9567B" w:rsidP="00383AFA">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BUNARI I DRUGI UREĐAJI ZA OPSKRBU VODOM </w:t>
      </w:r>
    </w:p>
    <w:p w14:paraId="385F97D6" w14:textId="77777777" w:rsidR="00B9567B" w:rsidRPr="00C34429" w:rsidRDefault="00B9567B">
      <w:pPr>
        <w:widowControl w:val="0"/>
        <w:numPr>
          <w:ilvl w:val="0"/>
          <w:numId w:val="125"/>
        </w:numPr>
        <w:tabs>
          <w:tab w:val="left" w:pos="426"/>
        </w:tabs>
        <w:suppressAutoHyphens w:val="0"/>
        <w:autoSpaceDE w:val="0"/>
        <w:autoSpaceDN w:val="0"/>
        <w:adjustRightInd w:val="0"/>
        <w:jc w:val="both"/>
        <w:rPr>
          <w:rFonts w:cs="Arial"/>
          <w:sz w:val="20"/>
        </w:rPr>
      </w:pPr>
      <w:r w:rsidRPr="00C34429">
        <w:rPr>
          <w:rFonts w:cs="Arial"/>
          <w:sz w:val="20"/>
        </w:rPr>
        <w:t>Uređaji koji služe za opskrbu pitkom vodom (bunari, crpke, cisterne i dr.) moraju biti izgrađeni i održavani prema postojećim propisima. Moraju biti izvedeni na propisanoj udaljenosti od postojećih sabirnih jama, te otvorenih kanalizacijskih odvoda i sl. Od gnojišta trebaju biti udaljeni najmanje 20,0 m.</w:t>
      </w:r>
    </w:p>
    <w:p w14:paraId="4650B20D" w14:textId="77777777" w:rsidR="0027376A" w:rsidRPr="00C34429" w:rsidRDefault="00B9567B">
      <w:pPr>
        <w:widowControl w:val="0"/>
        <w:numPr>
          <w:ilvl w:val="0"/>
          <w:numId w:val="125"/>
        </w:numPr>
        <w:tabs>
          <w:tab w:val="left" w:pos="426"/>
        </w:tabs>
        <w:suppressAutoHyphens w:val="0"/>
        <w:autoSpaceDE w:val="0"/>
        <w:autoSpaceDN w:val="0"/>
        <w:adjustRightInd w:val="0"/>
        <w:jc w:val="both"/>
        <w:rPr>
          <w:rFonts w:cs="Arial"/>
          <w:sz w:val="20"/>
        </w:rPr>
      </w:pPr>
      <w:r w:rsidRPr="00C34429">
        <w:rPr>
          <w:rFonts w:cs="Arial"/>
          <w:sz w:val="20"/>
        </w:rPr>
        <w:lastRenderedPageBreak/>
        <w:t>Bunari se moraju graditi od nepropusnog materijala i to 0,5 m iznad površine terena te 0,2 m ispod najnižeg vodostaja podzemne vode. U područjima u kojima postoji opasnost od poplava, gornji rub bunara mora biti najmanje 0,2 m iznad najviše izmjerene razine poplavne vode i treba biti nepropusno izveden. Unutarnje stjenke bunara moraju biti zaglađene do dubine najmanje 4,0 m ispod površine terena. Bunar mora biti pokriven nepropusnom pločom. Na ploči se treba izvesti povišeno "grlo" za možebitnu postavu crpke i uzdignuto okno za ulaz u bunar. Može biti natkriven i oblikovno izveden prema tradicijskim elementima.</w:t>
      </w:r>
    </w:p>
    <w:p w14:paraId="20CB773D" w14:textId="77777777" w:rsidR="00ED38CC" w:rsidRPr="00C34429" w:rsidRDefault="00ED38CC" w:rsidP="00ED38CC">
      <w:pPr>
        <w:widowControl w:val="0"/>
        <w:autoSpaceDE w:val="0"/>
        <w:autoSpaceDN w:val="0"/>
        <w:adjustRightInd w:val="0"/>
        <w:spacing w:before="20" w:after="20"/>
        <w:ind w:right="28"/>
        <w:jc w:val="both"/>
        <w:rPr>
          <w:rFonts w:cs="Arial"/>
        </w:rPr>
      </w:pPr>
    </w:p>
    <w:p w14:paraId="38AA22D2" w14:textId="77777777" w:rsidR="00ED38CC" w:rsidRPr="00C34429" w:rsidRDefault="00ED38CC" w:rsidP="00383AFA">
      <w:pPr>
        <w:widowControl w:val="0"/>
        <w:autoSpaceDE w:val="0"/>
        <w:autoSpaceDN w:val="0"/>
        <w:adjustRightInd w:val="0"/>
        <w:spacing w:before="40"/>
        <w:jc w:val="both"/>
        <w:rPr>
          <w:rFonts w:cs="Arial"/>
          <w:sz w:val="20"/>
        </w:rPr>
      </w:pPr>
      <w:r w:rsidRPr="00C34429">
        <w:rPr>
          <w:rFonts w:cs="Arial"/>
          <w:sz w:val="20"/>
        </w:rPr>
        <w:t>3.2.3.</w:t>
      </w:r>
      <w:r w:rsidRPr="00C34429">
        <w:rPr>
          <w:rFonts w:cs="Arial"/>
          <w:sz w:val="20"/>
        </w:rPr>
        <w:tab/>
        <w:t xml:space="preserve">UVJETI SMJEŠTAJA I GRADNJE GRAĐEVINA TE UREĐENJE POVRŠINA UNUTAR GRAĐEVINSKOG PODRUČJA NASELJA </w:t>
      </w:r>
      <w:r w:rsidRPr="00C34429">
        <w:rPr>
          <w:rFonts w:cs="Arial"/>
          <w:b/>
          <w:bCs/>
          <w:sz w:val="20"/>
        </w:rPr>
        <w:t>STAMBENE NAMJENE (S)</w:t>
      </w:r>
    </w:p>
    <w:p w14:paraId="7206ACF3"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0525DE3E" w14:textId="77777777" w:rsidR="00ED38CC" w:rsidRPr="00C34429" w:rsidRDefault="00ED38CC">
      <w:pPr>
        <w:widowControl w:val="0"/>
        <w:numPr>
          <w:ilvl w:val="0"/>
          <w:numId w:val="126"/>
        </w:numPr>
        <w:tabs>
          <w:tab w:val="left" w:pos="426"/>
        </w:tabs>
        <w:suppressAutoHyphens w:val="0"/>
        <w:autoSpaceDE w:val="0"/>
        <w:autoSpaceDN w:val="0"/>
        <w:adjustRightInd w:val="0"/>
        <w:jc w:val="both"/>
        <w:rPr>
          <w:rFonts w:cs="Arial"/>
          <w:sz w:val="20"/>
        </w:rPr>
      </w:pPr>
      <w:r w:rsidRPr="00C34429">
        <w:rPr>
          <w:rFonts w:cs="Arial"/>
          <w:sz w:val="20"/>
        </w:rPr>
        <w:t>Građevinsko područje stambene namjene (oznaka S) izdvojeno je unutar površine za razvoj naselja za smještaj građevina sljedećih namjena:</w:t>
      </w:r>
    </w:p>
    <w:p w14:paraId="18CB9CA9" w14:textId="77777777" w:rsidR="00ED38CC" w:rsidRPr="00C34429" w:rsidRDefault="00ED38CC">
      <w:pPr>
        <w:pStyle w:val="Default"/>
        <w:widowControl w:val="0"/>
        <w:numPr>
          <w:ilvl w:val="0"/>
          <w:numId w:val="36"/>
        </w:numPr>
        <w:spacing w:after="60"/>
        <w:ind w:left="851" w:hanging="284"/>
        <w:rPr>
          <w:rFonts w:ascii="Arial" w:hAnsi="Arial" w:cs="Arial"/>
          <w:color w:val="auto"/>
          <w:sz w:val="20"/>
          <w:szCs w:val="20"/>
        </w:rPr>
      </w:pPr>
      <w:r w:rsidRPr="00C34429">
        <w:rPr>
          <w:rFonts w:ascii="Arial" w:hAnsi="Arial" w:cs="Arial"/>
          <w:color w:val="auto"/>
          <w:sz w:val="20"/>
          <w:szCs w:val="20"/>
        </w:rPr>
        <w:t xml:space="preserve">stambene i stambeno-poslovne </w:t>
      </w:r>
    </w:p>
    <w:p w14:paraId="5645B258" w14:textId="77777777" w:rsidR="00ED38CC" w:rsidRPr="00C34429" w:rsidRDefault="00ED38CC">
      <w:pPr>
        <w:pStyle w:val="Default"/>
        <w:widowControl w:val="0"/>
        <w:numPr>
          <w:ilvl w:val="0"/>
          <w:numId w:val="36"/>
        </w:numPr>
        <w:spacing w:after="60"/>
        <w:ind w:left="851" w:hanging="284"/>
        <w:rPr>
          <w:rFonts w:ascii="Arial" w:hAnsi="Arial" w:cs="Arial"/>
          <w:color w:val="auto"/>
          <w:sz w:val="20"/>
          <w:szCs w:val="20"/>
        </w:rPr>
      </w:pPr>
      <w:r w:rsidRPr="00C34429">
        <w:rPr>
          <w:rFonts w:ascii="Arial" w:hAnsi="Arial" w:cs="Arial"/>
          <w:color w:val="auto"/>
          <w:sz w:val="20"/>
          <w:szCs w:val="20"/>
        </w:rPr>
        <w:t>višestambene</w:t>
      </w:r>
    </w:p>
    <w:p w14:paraId="4AD7C797" w14:textId="77777777" w:rsidR="00ED38CC" w:rsidRPr="00C34429" w:rsidRDefault="00ED38CC">
      <w:pPr>
        <w:pStyle w:val="Default"/>
        <w:widowControl w:val="0"/>
        <w:numPr>
          <w:ilvl w:val="0"/>
          <w:numId w:val="36"/>
        </w:numPr>
        <w:spacing w:after="120"/>
        <w:ind w:left="851" w:hanging="284"/>
        <w:rPr>
          <w:rFonts w:ascii="Arial" w:hAnsi="Arial" w:cs="Arial"/>
          <w:color w:val="auto"/>
          <w:sz w:val="20"/>
          <w:szCs w:val="20"/>
        </w:rPr>
      </w:pPr>
      <w:r w:rsidRPr="00C34429">
        <w:rPr>
          <w:rFonts w:ascii="Arial" w:hAnsi="Arial" w:cs="Arial"/>
          <w:color w:val="auto"/>
          <w:sz w:val="20"/>
          <w:szCs w:val="20"/>
        </w:rPr>
        <w:t>poslovne (uredi, trgovine, uslužne djelatnosti i servisi)</w:t>
      </w:r>
    </w:p>
    <w:p w14:paraId="5310BBBA" w14:textId="77777777" w:rsidR="00ED38CC" w:rsidRPr="00C34429" w:rsidRDefault="00ED38CC">
      <w:pPr>
        <w:widowControl w:val="0"/>
        <w:numPr>
          <w:ilvl w:val="0"/>
          <w:numId w:val="126"/>
        </w:numPr>
        <w:tabs>
          <w:tab w:val="left" w:pos="426"/>
        </w:tabs>
        <w:suppressAutoHyphens w:val="0"/>
        <w:autoSpaceDE w:val="0"/>
        <w:autoSpaceDN w:val="0"/>
        <w:adjustRightInd w:val="0"/>
        <w:jc w:val="both"/>
        <w:rPr>
          <w:rFonts w:cs="Arial"/>
          <w:sz w:val="20"/>
        </w:rPr>
      </w:pPr>
      <w:r w:rsidRPr="00C34429">
        <w:rPr>
          <w:rFonts w:cs="Arial"/>
          <w:sz w:val="20"/>
        </w:rPr>
        <w:t>Na građevnoj čestici osnovne građevine u zoni S, dozvoljava se izgradnja pomoćnih građevina.</w:t>
      </w:r>
    </w:p>
    <w:p w14:paraId="43FEC089" w14:textId="77777777" w:rsidR="00ED38CC" w:rsidRPr="00C34429" w:rsidRDefault="00ED38CC">
      <w:pPr>
        <w:widowControl w:val="0"/>
        <w:numPr>
          <w:ilvl w:val="0"/>
          <w:numId w:val="126"/>
        </w:numPr>
        <w:tabs>
          <w:tab w:val="left" w:pos="426"/>
        </w:tabs>
        <w:suppressAutoHyphens w:val="0"/>
        <w:autoSpaceDE w:val="0"/>
        <w:autoSpaceDN w:val="0"/>
        <w:adjustRightInd w:val="0"/>
        <w:jc w:val="both"/>
        <w:rPr>
          <w:rFonts w:cs="Arial"/>
          <w:sz w:val="20"/>
        </w:rPr>
      </w:pPr>
      <w:r w:rsidRPr="00C34429">
        <w:rPr>
          <w:rFonts w:cs="Arial"/>
          <w:sz w:val="20"/>
        </w:rPr>
        <w:t xml:space="preserve">Na građevnim česticama stambene namjene, u sklopu glavne (stambeno-poslovne) ili pomoćne građevine/zgrade dozvoljeno je uređivanje prostora za različite poslovne, trgovačke i ugostiteljske djelatnosti, usluge i čiste servise (liječničke ordinacije, odvjetnički i bilježnički uredi, prostorije za raznu poduku, manje obrtničke radionice, prodavaonice cvijeća, trgovina dnevne opskrbe i ostali sadržaji koji su u funkciji zadovoljenja standarda stanovanja u naselju i koji su spojivi sa stanovanjem). </w:t>
      </w:r>
    </w:p>
    <w:p w14:paraId="1F2D2C2D" w14:textId="77777777" w:rsidR="00ED38CC" w:rsidRPr="00C34429" w:rsidRDefault="00ED38CC">
      <w:pPr>
        <w:widowControl w:val="0"/>
        <w:numPr>
          <w:ilvl w:val="0"/>
          <w:numId w:val="126"/>
        </w:numPr>
        <w:tabs>
          <w:tab w:val="left" w:pos="426"/>
        </w:tabs>
        <w:suppressAutoHyphens w:val="0"/>
        <w:autoSpaceDE w:val="0"/>
        <w:autoSpaceDN w:val="0"/>
        <w:adjustRightInd w:val="0"/>
        <w:jc w:val="both"/>
        <w:rPr>
          <w:rFonts w:cs="Arial"/>
          <w:sz w:val="20"/>
        </w:rPr>
      </w:pPr>
      <w:r w:rsidRPr="00C34429">
        <w:rPr>
          <w:rFonts w:cs="Arial"/>
          <w:sz w:val="20"/>
        </w:rPr>
        <w:t>U područjima stambene namjene isključuju se poslovno-ugostiteljsko-uslužne djelatnosti (ugostiteljski sadržaji s glazbom, proizvodno zanatstvo - bravarije, stolarije, limarije, automehaničarske radione, lakirnice i sl.) koje ne mogu ispuniti uvjete zaštite okoliša od zagađenja (zvuk, miris, prašina, promet, ...).</w:t>
      </w:r>
    </w:p>
    <w:p w14:paraId="23047D1C" w14:textId="77777777" w:rsidR="00ED38CC" w:rsidRPr="00C34429" w:rsidRDefault="00ED38CC">
      <w:pPr>
        <w:widowControl w:val="0"/>
        <w:numPr>
          <w:ilvl w:val="0"/>
          <w:numId w:val="126"/>
        </w:numPr>
        <w:tabs>
          <w:tab w:val="left" w:pos="426"/>
        </w:tabs>
        <w:suppressAutoHyphens w:val="0"/>
        <w:autoSpaceDE w:val="0"/>
        <w:autoSpaceDN w:val="0"/>
        <w:adjustRightInd w:val="0"/>
        <w:jc w:val="both"/>
        <w:rPr>
          <w:rFonts w:cs="Arial"/>
          <w:sz w:val="20"/>
        </w:rPr>
      </w:pPr>
      <w:r w:rsidRPr="00C34429">
        <w:rPr>
          <w:rFonts w:cs="Arial"/>
          <w:sz w:val="20"/>
        </w:rPr>
        <w:t>U zoni stambene namjene, visina višestambene građevine određuje se prema uvjetima te zone u kojoj se nalazi.</w:t>
      </w:r>
    </w:p>
    <w:p w14:paraId="7E406EF0" w14:textId="77777777" w:rsidR="00ED38CC" w:rsidRPr="00C34429" w:rsidRDefault="00ED38CC">
      <w:pPr>
        <w:widowControl w:val="0"/>
        <w:numPr>
          <w:ilvl w:val="0"/>
          <w:numId w:val="126"/>
        </w:numPr>
        <w:tabs>
          <w:tab w:val="left" w:pos="426"/>
        </w:tabs>
        <w:suppressAutoHyphens w:val="0"/>
        <w:autoSpaceDE w:val="0"/>
        <w:autoSpaceDN w:val="0"/>
        <w:adjustRightInd w:val="0"/>
        <w:jc w:val="both"/>
        <w:rPr>
          <w:rFonts w:cs="Arial"/>
          <w:sz w:val="20"/>
        </w:rPr>
      </w:pPr>
      <w:r w:rsidRPr="00C34429">
        <w:rPr>
          <w:rFonts w:cs="Arial"/>
          <w:sz w:val="20"/>
        </w:rPr>
        <w:t xml:space="preserve">U područjima stambene namjene isključuje se mogućnost gradnje građevina javne i društvene namjene kao osnovne građevine. </w:t>
      </w:r>
    </w:p>
    <w:p w14:paraId="08ECF03E" w14:textId="77777777" w:rsidR="00ED38CC" w:rsidRPr="00C34429" w:rsidRDefault="00ED38CC">
      <w:pPr>
        <w:widowControl w:val="0"/>
        <w:numPr>
          <w:ilvl w:val="0"/>
          <w:numId w:val="126"/>
        </w:numPr>
        <w:tabs>
          <w:tab w:val="left" w:pos="426"/>
        </w:tabs>
        <w:suppressAutoHyphens w:val="0"/>
        <w:autoSpaceDE w:val="0"/>
        <w:autoSpaceDN w:val="0"/>
        <w:adjustRightInd w:val="0"/>
        <w:jc w:val="both"/>
        <w:rPr>
          <w:rFonts w:cs="Arial"/>
          <w:sz w:val="20"/>
        </w:rPr>
      </w:pPr>
      <w:r w:rsidRPr="00C34429">
        <w:rPr>
          <w:rFonts w:cs="Arial"/>
          <w:sz w:val="20"/>
        </w:rPr>
        <w:t>Uvjeti za građevine i radove koji se mogu graditi odnosno izvoditi u građevinskom području naselja stambene namjene (oznaka S) istovjetni su uvjetima iz članaka poglavlja 3.2.1. Opće odredbe i 3.2.2. Uvjeti smještaja i gradnje građevina unutar građevinskog područja naselja (mješovite namjene bez posebne oznake), a koji nisu u suprotnosti s uvjetima stavaka ovoga članka.</w:t>
      </w:r>
    </w:p>
    <w:p w14:paraId="04C9222A" w14:textId="77777777" w:rsidR="00ED38CC" w:rsidRPr="00C34429" w:rsidRDefault="00ED38CC" w:rsidP="00ED38CC">
      <w:pPr>
        <w:widowControl w:val="0"/>
        <w:autoSpaceDE w:val="0"/>
        <w:autoSpaceDN w:val="0"/>
        <w:adjustRightInd w:val="0"/>
        <w:spacing w:before="40" w:after="40"/>
        <w:jc w:val="both"/>
        <w:rPr>
          <w:rFonts w:cs="Arial"/>
          <w:color w:val="984806"/>
          <w:sz w:val="20"/>
        </w:rPr>
      </w:pPr>
    </w:p>
    <w:p w14:paraId="33305C1B" w14:textId="77777777" w:rsidR="00ED38CC" w:rsidRPr="00C34429" w:rsidRDefault="00ED38CC" w:rsidP="00383AFA">
      <w:pPr>
        <w:widowControl w:val="0"/>
        <w:autoSpaceDE w:val="0"/>
        <w:autoSpaceDN w:val="0"/>
        <w:adjustRightInd w:val="0"/>
        <w:spacing w:before="40"/>
        <w:jc w:val="both"/>
        <w:rPr>
          <w:rFonts w:cs="Arial"/>
          <w:sz w:val="20"/>
        </w:rPr>
      </w:pPr>
      <w:r w:rsidRPr="00C34429">
        <w:rPr>
          <w:rFonts w:cs="Arial"/>
          <w:sz w:val="20"/>
        </w:rPr>
        <w:t>3.2.4.</w:t>
      </w:r>
      <w:r w:rsidRPr="00C34429">
        <w:rPr>
          <w:rFonts w:cs="Arial"/>
          <w:sz w:val="20"/>
        </w:rPr>
        <w:tab/>
        <w:t xml:space="preserve">UVJETI SMJEŠTAJA I GRADNJE GRAĐEVINA TE UREĐENJE POVRŠINA UNUTAR GRAĐEVINSKOG PODRUČJA NASELJA </w:t>
      </w:r>
      <w:r w:rsidRPr="00C34429">
        <w:rPr>
          <w:rFonts w:cs="Arial"/>
          <w:b/>
          <w:bCs/>
          <w:sz w:val="20"/>
        </w:rPr>
        <w:t>MJEŠOVITE NAMJENE (M1)</w:t>
      </w:r>
    </w:p>
    <w:p w14:paraId="614A5026"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7AF1A18F" w14:textId="77777777" w:rsidR="00ED38CC" w:rsidRPr="00C34429" w:rsidRDefault="00ED38CC">
      <w:pPr>
        <w:widowControl w:val="0"/>
        <w:numPr>
          <w:ilvl w:val="0"/>
          <w:numId w:val="127"/>
        </w:numPr>
        <w:tabs>
          <w:tab w:val="left" w:pos="426"/>
        </w:tabs>
        <w:suppressAutoHyphens w:val="0"/>
        <w:autoSpaceDE w:val="0"/>
        <w:autoSpaceDN w:val="0"/>
        <w:adjustRightInd w:val="0"/>
        <w:jc w:val="both"/>
        <w:rPr>
          <w:rFonts w:cs="Arial"/>
          <w:sz w:val="20"/>
        </w:rPr>
      </w:pPr>
      <w:bookmarkStart w:id="90" w:name="_Hlk190974823"/>
      <w:r w:rsidRPr="00C34429">
        <w:rPr>
          <w:rFonts w:cs="Arial"/>
          <w:sz w:val="20"/>
        </w:rPr>
        <w:t>Površine mješovite, pretežito stambene namjene označene oznak</w:t>
      </w:r>
      <w:r w:rsidRPr="00E44199">
        <w:rPr>
          <w:rFonts w:cs="Arial"/>
          <w:sz w:val="20"/>
        </w:rPr>
        <w:t>om M1, planirane su u središnjem području naselja B</w:t>
      </w:r>
      <w:r w:rsidR="0061432C" w:rsidRPr="00E44199">
        <w:rPr>
          <w:rFonts w:cs="Arial"/>
          <w:sz w:val="20"/>
        </w:rPr>
        <w:t>edekovčina</w:t>
      </w:r>
      <w:r w:rsidR="0061432C" w:rsidRPr="00E44199">
        <w:rPr>
          <w:sz w:val="20"/>
        </w:rPr>
        <w:t>,</w:t>
      </w:r>
      <w:r w:rsidR="00E44199" w:rsidRPr="00E44199">
        <w:rPr>
          <w:rFonts w:cs="Arial"/>
          <w:sz w:val="20"/>
        </w:rPr>
        <w:t xml:space="preserve"> </w:t>
      </w:r>
      <w:proofErr w:type="spellStart"/>
      <w:r w:rsidR="0061432C" w:rsidRPr="00E44199">
        <w:rPr>
          <w:rFonts w:cs="Arial"/>
          <w:sz w:val="20"/>
        </w:rPr>
        <w:t>Poznanovec</w:t>
      </w:r>
      <w:proofErr w:type="spellEnd"/>
      <w:r w:rsidR="0061432C" w:rsidRPr="00E44199">
        <w:rPr>
          <w:sz w:val="20"/>
        </w:rPr>
        <w:t xml:space="preserve">, Brestovec </w:t>
      </w:r>
      <w:proofErr w:type="spellStart"/>
      <w:r w:rsidR="0061432C" w:rsidRPr="00E44199">
        <w:rPr>
          <w:sz w:val="20"/>
        </w:rPr>
        <w:t>Orehovički</w:t>
      </w:r>
      <w:proofErr w:type="spellEnd"/>
      <w:r w:rsidR="0061432C" w:rsidRPr="00E44199">
        <w:rPr>
          <w:sz w:val="20"/>
        </w:rPr>
        <w:t xml:space="preserve"> i Grabe.</w:t>
      </w:r>
    </w:p>
    <w:bookmarkEnd w:id="90"/>
    <w:p w14:paraId="22CFF066" w14:textId="77777777" w:rsidR="00ED38CC" w:rsidRPr="00C34429" w:rsidRDefault="00ED38CC">
      <w:pPr>
        <w:widowControl w:val="0"/>
        <w:numPr>
          <w:ilvl w:val="0"/>
          <w:numId w:val="127"/>
        </w:numPr>
        <w:tabs>
          <w:tab w:val="left" w:pos="426"/>
        </w:tabs>
        <w:suppressAutoHyphens w:val="0"/>
        <w:autoSpaceDE w:val="0"/>
        <w:autoSpaceDN w:val="0"/>
        <w:adjustRightInd w:val="0"/>
        <w:jc w:val="both"/>
        <w:rPr>
          <w:rFonts w:cs="Arial"/>
          <w:sz w:val="20"/>
        </w:rPr>
      </w:pPr>
      <w:r w:rsidRPr="00C34429">
        <w:rPr>
          <w:rFonts w:cs="Arial"/>
          <w:sz w:val="20"/>
        </w:rPr>
        <w:t>Građevinsko područje mješovite namjene – pretežito stambene (oznaka M1) izdvojeno je unutar površine za razvoj naselja za smještaj građevina sljedećih namjena:</w:t>
      </w:r>
    </w:p>
    <w:p w14:paraId="1E463FDD" w14:textId="77777777" w:rsidR="00ED38CC" w:rsidRPr="00C34429" w:rsidRDefault="00ED38CC">
      <w:pPr>
        <w:pStyle w:val="Default"/>
        <w:widowControl w:val="0"/>
        <w:numPr>
          <w:ilvl w:val="0"/>
          <w:numId w:val="37"/>
        </w:numPr>
        <w:spacing w:after="60"/>
        <w:ind w:left="1135" w:hanging="284"/>
        <w:rPr>
          <w:rFonts w:ascii="Arial" w:hAnsi="Arial" w:cs="Arial"/>
          <w:color w:val="auto"/>
          <w:sz w:val="20"/>
          <w:szCs w:val="20"/>
        </w:rPr>
      </w:pPr>
      <w:r w:rsidRPr="00C34429">
        <w:rPr>
          <w:rFonts w:ascii="Arial" w:hAnsi="Arial" w:cs="Arial"/>
          <w:color w:val="auto"/>
          <w:sz w:val="20"/>
          <w:szCs w:val="20"/>
        </w:rPr>
        <w:t xml:space="preserve">stambene i stambeno-poslovne </w:t>
      </w:r>
    </w:p>
    <w:p w14:paraId="080CCDB7" w14:textId="77777777" w:rsidR="00ED38CC" w:rsidRPr="00C34429" w:rsidRDefault="00ED38CC">
      <w:pPr>
        <w:pStyle w:val="Default"/>
        <w:widowControl w:val="0"/>
        <w:numPr>
          <w:ilvl w:val="0"/>
          <w:numId w:val="37"/>
        </w:numPr>
        <w:spacing w:after="60"/>
        <w:ind w:left="1135" w:hanging="284"/>
        <w:rPr>
          <w:rFonts w:ascii="Arial" w:hAnsi="Arial" w:cs="Arial"/>
          <w:color w:val="auto"/>
          <w:sz w:val="20"/>
          <w:szCs w:val="20"/>
        </w:rPr>
      </w:pPr>
      <w:r w:rsidRPr="00C34429">
        <w:rPr>
          <w:rFonts w:ascii="Arial" w:hAnsi="Arial" w:cs="Arial"/>
          <w:color w:val="auto"/>
          <w:sz w:val="20"/>
          <w:szCs w:val="20"/>
        </w:rPr>
        <w:t>višestambene</w:t>
      </w:r>
    </w:p>
    <w:p w14:paraId="6E3CA372" w14:textId="77777777" w:rsidR="00ED38CC" w:rsidRPr="00C34429" w:rsidRDefault="00ED38CC">
      <w:pPr>
        <w:pStyle w:val="Default"/>
        <w:widowControl w:val="0"/>
        <w:numPr>
          <w:ilvl w:val="0"/>
          <w:numId w:val="37"/>
        </w:numPr>
        <w:spacing w:after="60"/>
        <w:ind w:left="1135" w:hanging="284"/>
        <w:rPr>
          <w:rFonts w:ascii="Arial" w:hAnsi="Arial" w:cs="Arial"/>
          <w:color w:val="auto"/>
          <w:sz w:val="20"/>
          <w:szCs w:val="20"/>
        </w:rPr>
      </w:pPr>
      <w:r w:rsidRPr="00C34429">
        <w:rPr>
          <w:rFonts w:ascii="Arial" w:hAnsi="Arial" w:cs="Arial"/>
          <w:color w:val="auto"/>
          <w:sz w:val="20"/>
          <w:szCs w:val="20"/>
        </w:rPr>
        <w:t>poslovne (uredi, trgovine, uslužne djelatnosti i servisi)</w:t>
      </w:r>
    </w:p>
    <w:p w14:paraId="27572E92" w14:textId="77777777" w:rsidR="00ED38CC" w:rsidRPr="00C34429" w:rsidRDefault="00ED38CC">
      <w:pPr>
        <w:pStyle w:val="Default"/>
        <w:widowControl w:val="0"/>
        <w:numPr>
          <w:ilvl w:val="0"/>
          <w:numId w:val="37"/>
        </w:numPr>
        <w:spacing w:after="60"/>
        <w:ind w:left="1135" w:hanging="284"/>
        <w:rPr>
          <w:rFonts w:ascii="Arial" w:hAnsi="Arial" w:cs="Arial"/>
          <w:color w:val="auto"/>
          <w:sz w:val="20"/>
          <w:szCs w:val="20"/>
        </w:rPr>
      </w:pPr>
      <w:r w:rsidRPr="00C34429">
        <w:rPr>
          <w:rFonts w:ascii="Arial" w:hAnsi="Arial" w:cs="Arial"/>
          <w:color w:val="auto"/>
          <w:sz w:val="20"/>
          <w:szCs w:val="20"/>
        </w:rPr>
        <w:t>zgrade javne namjene,</w:t>
      </w:r>
    </w:p>
    <w:p w14:paraId="56A26F14" w14:textId="77777777" w:rsidR="00ED38CC" w:rsidRPr="00C34429" w:rsidRDefault="00ED38CC">
      <w:pPr>
        <w:pStyle w:val="Default"/>
        <w:widowControl w:val="0"/>
        <w:numPr>
          <w:ilvl w:val="0"/>
          <w:numId w:val="37"/>
        </w:numPr>
        <w:spacing w:after="60"/>
        <w:ind w:left="1135" w:hanging="284"/>
        <w:rPr>
          <w:rFonts w:ascii="Arial" w:hAnsi="Arial" w:cs="Arial"/>
          <w:color w:val="auto"/>
          <w:sz w:val="20"/>
          <w:szCs w:val="20"/>
        </w:rPr>
      </w:pPr>
      <w:r w:rsidRPr="00C34429">
        <w:rPr>
          <w:rFonts w:ascii="Arial" w:hAnsi="Arial" w:cs="Arial"/>
          <w:color w:val="auto"/>
          <w:sz w:val="20"/>
          <w:szCs w:val="20"/>
        </w:rPr>
        <w:t>zgrade u funkciji sporta, rekreacije i turizma,</w:t>
      </w:r>
    </w:p>
    <w:p w14:paraId="308C3C84" w14:textId="77777777" w:rsidR="00ED38CC" w:rsidRPr="00C34429" w:rsidRDefault="00ED38CC">
      <w:pPr>
        <w:pStyle w:val="Default"/>
        <w:widowControl w:val="0"/>
        <w:numPr>
          <w:ilvl w:val="0"/>
          <w:numId w:val="37"/>
        </w:numPr>
        <w:spacing w:after="120"/>
        <w:ind w:left="1134" w:hanging="283"/>
        <w:rPr>
          <w:rFonts w:ascii="Arial" w:hAnsi="Arial" w:cs="Arial"/>
          <w:color w:val="auto"/>
          <w:sz w:val="20"/>
          <w:szCs w:val="20"/>
        </w:rPr>
      </w:pPr>
      <w:r w:rsidRPr="00C34429">
        <w:rPr>
          <w:rFonts w:ascii="Arial" w:hAnsi="Arial" w:cs="Arial"/>
          <w:color w:val="auto"/>
          <w:sz w:val="20"/>
          <w:szCs w:val="20"/>
        </w:rPr>
        <w:t>javna parkirališta i garaža</w:t>
      </w:r>
    </w:p>
    <w:p w14:paraId="0EFA5D29" w14:textId="77777777" w:rsidR="00ED38CC" w:rsidRPr="00C34429" w:rsidRDefault="00ED38CC">
      <w:pPr>
        <w:widowControl w:val="0"/>
        <w:numPr>
          <w:ilvl w:val="0"/>
          <w:numId w:val="127"/>
        </w:numPr>
        <w:tabs>
          <w:tab w:val="left" w:pos="426"/>
        </w:tabs>
        <w:suppressAutoHyphens w:val="0"/>
        <w:autoSpaceDE w:val="0"/>
        <w:autoSpaceDN w:val="0"/>
        <w:adjustRightInd w:val="0"/>
        <w:jc w:val="both"/>
        <w:rPr>
          <w:rFonts w:cs="Arial"/>
          <w:sz w:val="20"/>
        </w:rPr>
      </w:pPr>
      <w:r w:rsidRPr="00C34429">
        <w:rPr>
          <w:rFonts w:cs="Arial"/>
          <w:sz w:val="20"/>
        </w:rPr>
        <w:t>Na građevnoj čestici osnovne građevine u zoni M1, dozvoljava se izgradnja pomoćnih građevina.</w:t>
      </w:r>
    </w:p>
    <w:p w14:paraId="35D4B321" w14:textId="77777777" w:rsidR="00ED38CC" w:rsidRPr="00C34429" w:rsidRDefault="00ED38CC">
      <w:pPr>
        <w:widowControl w:val="0"/>
        <w:numPr>
          <w:ilvl w:val="0"/>
          <w:numId w:val="127"/>
        </w:numPr>
        <w:tabs>
          <w:tab w:val="left" w:pos="426"/>
        </w:tabs>
        <w:suppressAutoHyphens w:val="0"/>
        <w:autoSpaceDE w:val="0"/>
        <w:autoSpaceDN w:val="0"/>
        <w:adjustRightInd w:val="0"/>
        <w:jc w:val="both"/>
        <w:rPr>
          <w:rFonts w:cs="Arial"/>
          <w:sz w:val="20"/>
        </w:rPr>
      </w:pPr>
      <w:r w:rsidRPr="00C34429">
        <w:rPr>
          <w:rFonts w:cs="Arial"/>
          <w:sz w:val="20"/>
        </w:rPr>
        <w:t>Uz osnovne građevine, na česticama mješovite namjene sa oznakom M1, se mogu graditi i montažne poslovne građevine – kiosci.</w:t>
      </w:r>
    </w:p>
    <w:p w14:paraId="3BE8CC89" w14:textId="77777777" w:rsidR="00ED38CC" w:rsidRPr="00C34429" w:rsidRDefault="00ED38CC">
      <w:pPr>
        <w:widowControl w:val="0"/>
        <w:numPr>
          <w:ilvl w:val="0"/>
          <w:numId w:val="127"/>
        </w:numPr>
        <w:tabs>
          <w:tab w:val="left" w:pos="426"/>
        </w:tabs>
        <w:suppressAutoHyphens w:val="0"/>
        <w:autoSpaceDE w:val="0"/>
        <w:autoSpaceDN w:val="0"/>
        <w:adjustRightInd w:val="0"/>
        <w:jc w:val="both"/>
        <w:rPr>
          <w:rFonts w:cs="Arial"/>
          <w:sz w:val="20"/>
        </w:rPr>
      </w:pPr>
      <w:r w:rsidRPr="00C34429">
        <w:rPr>
          <w:rFonts w:cs="Arial"/>
          <w:sz w:val="20"/>
        </w:rPr>
        <w:lastRenderedPageBreak/>
        <w:t>Ne dozvoljava se izgradnja poljoprivrednih gospodarskih građevina u domaćinstvu.</w:t>
      </w:r>
    </w:p>
    <w:p w14:paraId="6CFB6B8C" w14:textId="77777777" w:rsidR="00ED38CC" w:rsidRPr="00C34429" w:rsidRDefault="00ED38CC">
      <w:pPr>
        <w:widowControl w:val="0"/>
        <w:numPr>
          <w:ilvl w:val="0"/>
          <w:numId w:val="127"/>
        </w:numPr>
        <w:tabs>
          <w:tab w:val="left" w:pos="426"/>
        </w:tabs>
        <w:suppressAutoHyphens w:val="0"/>
        <w:autoSpaceDE w:val="0"/>
        <w:autoSpaceDN w:val="0"/>
        <w:adjustRightInd w:val="0"/>
        <w:jc w:val="both"/>
        <w:rPr>
          <w:rFonts w:cs="Arial"/>
          <w:sz w:val="20"/>
        </w:rPr>
      </w:pPr>
      <w:r w:rsidRPr="00C34429">
        <w:rPr>
          <w:rFonts w:cs="Arial"/>
          <w:sz w:val="20"/>
        </w:rPr>
        <w:t xml:space="preserve">Veličina građevne čestice za građenje stambenih, stambeno-poslovnih i poslovnih zgrada za određene tipove izgradnje ne može biti manja od:  </w:t>
      </w:r>
    </w:p>
    <w:p w14:paraId="0459DA84" w14:textId="77777777" w:rsidR="00ED38CC" w:rsidRPr="00C34429" w:rsidRDefault="00ED38CC">
      <w:pPr>
        <w:widowControl w:val="0"/>
        <w:numPr>
          <w:ilvl w:val="0"/>
          <w:numId w:val="38"/>
        </w:numPr>
        <w:suppressAutoHyphens w:val="0"/>
        <w:autoSpaceDE w:val="0"/>
        <w:autoSpaceDN w:val="0"/>
        <w:adjustRightInd w:val="0"/>
        <w:ind w:left="1134" w:hanging="283"/>
        <w:jc w:val="both"/>
        <w:rPr>
          <w:rFonts w:cs="Arial"/>
          <w:sz w:val="20"/>
        </w:rPr>
      </w:pPr>
      <w:r w:rsidRPr="00C34429">
        <w:rPr>
          <w:rFonts w:cs="Arial"/>
          <w:sz w:val="20"/>
        </w:rPr>
        <w:t>za samostojeće građevine: 300 m</w:t>
      </w:r>
      <w:r w:rsidRPr="00C34429">
        <w:rPr>
          <w:rFonts w:cs="Arial"/>
          <w:sz w:val="20"/>
          <w:vertAlign w:val="superscript"/>
        </w:rPr>
        <w:t>2</w:t>
      </w:r>
      <w:r w:rsidRPr="00C34429">
        <w:rPr>
          <w:rFonts w:cs="Arial"/>
          <w:sz w:val="20"/>
        </w:rPr>
        <w:t>,</w:t>
      </w:r>
      <w:r w:rsidRPr="00C34429">
        <w:rPr>
          <w:rFonts w:cs="Arial"/>
          <w:position w:val="10"/>
          <w:sz w:val="20"/>
          <w:vertAlign w:val="superscript"/>
        </w:rPr>
        <w:t xml:space="preserve">  </w:t>
      </w:r>
      <w:r w:rsidRPr="00C34429">
        <w:rPr>
          <w:rFonts w:cs="Arial"/>
          <w:sz w:val="20"/>
        </w:rPr>
        <w:t xml:space="preserve">s time da širina građevne čestice, mjerena na mjestu građevinske linije građevine, ne može biti manja od 12,0 m </w:t>
      </w:r>
    </w:p>
    <w:p w14:paraId="0620A8CA" w14:textId="77777777" w:rsidR="00ED38CC" w:rsidRPr="00C34429" w:rsidRDefault="00ED38CC">
      <w:pPr>
        <w:widowControl w:val="0"/>
        <w:numPr>
          <w:ilvl w:val="0"/>
          <w:numId w:val="38"/>
        </w:numPr>
        <w:suppressAutoHyphens w:val="0"/>
        <w:autoSpaceDE w:val="0"/>
        <w:autoSpaceDN w:val="0"/>
        <w:adjustRightInd w:val="0"/>
        <w:ind w:left="1134" w:hanging="284"/>
        <w:jc w:val="both"/>
        <w:rPr>
          <w:rFonts w:cs="Arial"/>
          <w:sz w:val="20"/>
        </w:rPr>
      </w:pPr>
      <w:r w:rsidRPr="00C34429">
        <w:rPr>
          <w:rFonts w:cs="Arial"/>
          <w:sz w:val="20"/>
        </w:rPr>
        <w:t xml:space="preserve">za </w:t>
      </w:r>
      <w:proofErr w:type="spellStart"/>
      <w:r w:rsidRPr="00C34429">
        <w:rPr>
          <w:rFonts w:cs="Arial"/>
          <w:sz w:val="20"/>
        </w:rPr>
        <w:t>poluugrađene</w:t>
      </w:r>
      <w:proofErr w:type="spellEnd"/>
      <w:r w:rsidRPr="00C34429">
        <w:rPr>
          <w:rFonts w:cs="Arial"/>
          <w:sz w:val="20"/>
        </w:rPr>
        <w:t xml:space="preserve"> građevine: 250 m</w:t>
      </w:r>
      <w:r w:rsidRPr="00C34429">
        <w:rPr>
          <w:rFonts w:cs="Arial"/>
          <w:sz w:val="20"/>
          <w:vertAlign w:val="superscript"/>
        </w:rPr>
        <w:t>2</w:t>
      </w:r>
      <w:r w:rsidRPr="00C34429">
        <w:rPr>
          <w:rFonts w:cs="Arial"/>
          <w:sz w:val="20"/>
        </w:rPr>
        <w:t xml:space="preserve">, s time da širina građevne čestice, mjerena na mjestu građevinske linije građevine, ne može biti manja od 10,0 m </w:t>
      </w:r>
    </w:p>
    <w:p w14:paraId="2DF7EEA7" w14:textId="77777777" w:rsidR="00ED38CC" w:rsidRPr="00C34429" w:rsidRDefault="00ED38CC">
      <w:pPr>
        <w:widowControl w:val="0"/>
        <w:numPr>
          <w:ilvl w:val="0"/>
          <w:numId w:val="38"/>
        </w:numPr>
        <w:suppressAutoHyphens w:val="0"/>
        <w:autoSpaceDE w:val="0"/>
        <w:autoSpaceDN w:val="0"/>
        <w:adjustRightInd w:val="0"/>
        <w:ind w:left="1134" w:hanging="284"/>
        <w:jc w:val="both"/>
        <w:rPr>
          <w:rFonts w:cs="Arial"/>
          <w:sz w:val="20"/>
        </w:rPr>
      </w:pPr>
      <w:r w:rsidRPr="00C34429">
        <w:rPr>
          <w:rFonts w:cs="Arial"/>
          <w:sz w:val="20"/>
        </w:rPr>
        <w:t>za građevine u nizu: 200 m</w:t>
      </w:r>
      <w:r w:rsidRPr="00C34429">
        <w:rPr>
          <w:rFonts w:cs="Arial"/>
          <w:sz w:val="20"/>
          <w:vertAlign w:val="superscript"/>
        </w:rPr>
        <w:t>2</w:t>
      </w:r>
      <w:r w:rsidRPr="00C34429">
        <w:rPr>
          <w:rFonts w:cs="Arial"/>
          <w:sz w:val="20"/>
        </w:rPr>
        <w:t>, s time da širina građevne čestice, mjerena na mjestu građevinske linije građevine, ne može biti manja od 10,0 m</w:t>
      </w:r>
    </w:p>
    <w:p w14:paraId="1B8B4906" w14:textId="77777777" w:rsidR="00ED38CC" w:rsidRPr="00C34429" w:rsidRDefault="00ED38CC">
      <w:pPr>
        <w:widowControl w:val="0"/>
        <w:numPr>
          <w:ilvl w:val="0"/>
          <w:numId w:val="127"/>
        </w:numPr>
        <w:tabs>
          <w:tab w:val="left" w:pos="426"/>
        </w:tabs>
        <w:suppressAutoHyphens w:val="0"/>
        <w:autoSpaceDE w:val="0"/>
        <w:autoSpaceDN w:val="0"/>
        <w:adjustRightInd w:val="0"/>
        <w:jc w:val="both"/>
        <w:rPr>
          <w:rFonts w:cs="Arial"/>
          <w:sz w:val="20"/>
        </w:rPr>
      </w:pPr>
      <w:r w:rsidRPr="00C34429">
        <w:rPr>
          <w:rFonts w:cs="Arial"/>
          <w:sz w:val="20"/>
        </w:rPr>
        <w:t>Maksimalna visina stambenih i poslovnih zgrada iznosi podrum/suteren + prizemlje + 3kata + potkrovlje (Po/S+P+3+Pk), maksimalne visine vijenca 16 metara.</w:t>
      </w:r>
    </w:p>
    <w:p w14:paraId="497D222D" w14:textId="77777777" w:rsidR="00ED38CC" w:rsidRPr="00C34429" w:rsidRDefault="00ED38CC">
      <w:pPr>
        <w:widowControl w:val="0"/>
        <w:numPr>
          <w:ilvl w:val="0"/>
          <w:numId w:val="127"/>
        </w:numPr>
        <w:tabs>
          <w:tab w:val="left" w:pos="426"/>
        </w:tabs>
        <w:suppressAutoHyphens w:val="0"/>
        <w:autoSpaceDE w:val="0"/>
        <w:autoSpaceDN w:val="0"/>
        <w:adjustRightInd w:val="0"/>
        <w:jc w:val="both"/>
        <w:rPr>
          <w:rFonts w:cs="Arial"/>
          <w:sz w:val="20"/>
        </w:rPr>
      </w:pPr>
      <w:r w:rsidRPr="00C34429">
        <w:rPr>
          <w:rFonts w:cs="Arial"/>
          <w:sz w:val="20"/>
        </w:rPr>
        <w:t>Uvjeti za građevine i radove koji se mogu graditi odnosno izvoditi u građevinskom području naselja mješovite namjene (oznaka M1) istovjetni su uvjetima iz članaka poglavlja 3.2.1. Opće odredbe i 3.2.2. Uvjeti smještaja i gradnje građevina unutar građevinskog područja naselja (mješovite namjene bez posebne oznake), a koji nisu u suprotnosti s uvjetima stavaka ovoga članka.</w:t>
      </w:r>
    </w:p>
    <w:p w14:paraId="6094FEA0" w14:textId="77777777" w:rsidR="00ED38CC" w:rsidRPr="00C34429" w:rsidRDefault="00ED38CC" w:rsidP="00ED38CC">
      <w:pPr>
        <w:widowControl w:val="0"/>
        <w:autoSpaceDE w:val="0"/>
        <w:autoSpaceDN w:val="0"/>
        <w:adjustRightInd w:val="0"/>
        <w:spacing w:before="40" w:after="40"/>
        <w:jc w:val="both"/>
        <w:rPr>
          <w:rFonts w:cs="Arial"/>
          <w:sz w:val="20"/>
        </w:rPr>
      </w:pPr>
    </w:p>
    <w:p w14:paraId="4EF917A4" w14:textId="77777777" w:rsidR="00ED38CC" w:rsidRPr="00C34429" w:rsidRDefault="00ED38CC" w:rsidP="00383AFA">
      <w:pPr>
        <w:widowControl w:val="0"/>
        <w:autoSpaceDE w:val="0"/>
        <w:autoSpaceDN w:val="0"/>
        <w:adjustRightInd w:val="0"/>
        <w:spacing w:before="40"/>
        <w:jc w:val="both"/>
        <w:rPr>
          <w:rFonts w:cs="Arial"/>
          <w:sz w:val="20"/>
        </w:rPr>
      </w:pPr>
      <w:r w:rsidRPr="00C34429">
        <w:rPr>
          <w:rFonts w:cs="Arial"/>
          <w:sz w:val="20"/>
        </w:rPr>
        <w:t>3.2.5.</w:t>
      </w:r>
      <w:r w:rsidRPr="00C34429">
        <w:rPr>
          <w:rFonts w:cs="Arial"/>
          <w:sz w:val="20"/>
        </w:rPr>
        <w:tab/>
        <w:t xml:space="preserve">UVJETI SMJEŠTAJA I GRADNJE GRAĐEVINA TE UREĐENJE POVRŠINA UNUTAR GRAĐEVINSKOG PODRUČJA NASELJA </w:t>
      </w:r>
      <w:r w:rsidRPr="00C34429">
        <w:rPr>
          <w:rFonts w:cs="Arial"/>
          <w:b/>
          <w:bCs/>
          <w:sz w:val="20"/>
        </w:rPr>
        <w:t>MJEŠOVITE NAMJENE (M2)</w:t>
      </w:r>
    </w:p>
    <w:p w14:paraId="450CCE69"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17577833" w14:textId="77777777" w:rsidR="00ED38CC" w:rsidRPr="00C34429" w:rsidRDefault="00ED38CC">
      <w:pPr>
        <w:widowControl w:val="0"/>
        <w:numPr>
          <w:ilvl w:val="0"/>
          <w:numId w:val="128"/>
        </w:numPr>
        <w:tabs>
          <w:tab w:val="left" w:pos="426"/>
        </w:tabs>
        <w:suppressAutoHyphens w:val="0"/>
        <w:autoSpaceDE w:val="0"/>
        <w:autoSpaceDN w:val="0"/>
        <w:adjustRightInd w:val="0"/>
        <w:jc w:val="both"/>
        <w:rPr>
          <w:rFonts w:cs="Arial"/>
          <w:sz w:val="20"/>
        </w:rPr>
      </w:pPr>
      <w:bookmarkStart w:id="91" w:name="_Hlk190974854"/>
      <w:r w:rsidRPr="00C34429">
        <w:rPr>
          <w:rFonts w:cs="Arial"/>
          <w:sz w:val="20"/>
        </w:rPr>
        <w:t>Površine mješovite, pretežito poslovne namjene</w:t>
      </w:r>
      <w:r w:rsidRPr="00E44199">
        <w:rPr>
          <w:rFonts w:cs="Arial"/>
          <w:sz w:val="20"/>
        </w:rPr>
        <w:t xml:space="preserve"> označene oz</w:t>
      </w:r>
      <w:bookmarkStart w:id="92" w:name="2.2.4._Mješovita,_pretežito_poslovna_nam"/>
      <w:bookmarkEnd w:id="92"/>
      <w:r w:rsidRPr="00E44199">
        <w:rPr>
          <w:rFonts w:cs="Arial"/>
          <w:sz w:val="20"/>
        </w:rPr>
        <w:t xml:space="preserve">nakom M2, planirane su na površinama između </w:t>
      </w:r>
      <w:r w:rsidR="00DA6456" w:rsidRPr="00E44199">
        <w:rPr>
          <w:sz w:val="20"/>
        </w:rPr>
        <w:t>županijske</w:t>
      </w:r>
      <w:r w:rsidRPr="00E44199">
        <w:rPr>
          <w:rFonts w:cs="Arial"/>
          <w:sz w:val="20"/>
        </w:rPr>
        <w:t xml:space="preserve"> ceste </w:t>
      </w:r>
      <w:r w:rsidR="00DA6456" w:rsidRPr="00E44199">
        <w:rPr>
          <w:sz w:val="20"/>
        </w:rPr>
        <w:t>Ž</w:t>
      </w:r>
      <w:r w:rsidR="00B966E0" w:rsidRPr="00E44199">
        <w:rPr>
          <w:sz w:val="20"/>
        </w:rPr>
        <w:t xml:space="preserve">C </w:t>
      </w:r>
      <w:r w:rsidR="00DA6456" w:rsidRPr="00E44199">
        <w:rPr>
          <w:sz w:val="20"/>
        </w:rPr>
        <w:t>2264</w:t>
      </w:r>
      <w:r w:rsidRPr="00E44199">
        <w:rPr>
          <w:rFonts w:cs="Arial"/>
          <w:sz w:val="20"/>
        </w:rPr>
        <w:t xml:space="preserve"> i željezničke pruge R201 te u središnjem području naselja Bedekovčina</w:t>
      </w:r>
      <w:r w:rsidR="0043351C" w:rsidRPr="00E44199">
        <w:rPr>
          <w:sz w:val="20"/>
        </w:rPr>
        <w:t>,</w:t>
      </w:r>
      <w:r w:rsidRPr="00E44199">
        <w:rPr>
          <w:rFonts w:cs="Arial"/>
          <w:sz w:val="20"/>
        </w:rPr>
        <w:t xml:space="preserve"> </w:t>
      </w:r>
      <w:proofErr w:type="spellStart"/>
      <w:r w:rsidRPr="00E44199">
        <w:rPr>
          <w:rFonts w:cs="Arial"/>
          <w:sz w:val="20"/>
        </w:rPr>
        <w:t>Poznanovec</w:t>
      </w:r>
      <w:proofErr w:type="spellEnd"/>
      <w:r w:rsidR="0043351C" w:rsidRPr="00E44199">
        <w:rPr>
          <w:rFonts w:cs="Arial"/>
          <w:sz w:val="20"/>
        </w:rPr>
        <w:t xml:space="preserve"> </w:t>
      </w:r>
      <w:r w:rsidR="0043351C" w:rsidRPr="00E44199">
        <w:rPr>
          <w:sz w:val="20"/>
        </w:rPr>
        <w:t xml:space="preserve">i </w:t>
      </w:r>
      <w:proofErr w:type="spellStart"/>
      <w:r w:rsidR="00DA6456" w:rsidRPr="00E44199">
        <w:rPr>
          <w:sz w:val="20"/>
        </w:rPr>
        <w:t>Pustodol</w:t>
      </w:r>
      <w:proofErr w:type="spellEnd"/>
      <w:r w:rsidR="0043351C" w:rsidRPr="00E44199">
        <w:rPr>
          <w:sz w:val="20"/>
        </w:rPr>
        <w:t xml:space="preserve"> </w:t>
      </w:r>
      <w:proofErr w:type="spellStart"/>
      <w:r w:rsidR="0043351C" w:rsidRPr="00E44199">
        <w:rPr>
          <w:sz w:val="20"/>
        </w:rPr>
        <w:t>Orehovički</w:t>
      </w:r>
      <w:proofErr w:type="spellEnd"/>
      <w:r w:rsidR="0043351C" w:rsidRPr="00E44199">
        <w:rPr>
          <w:sz w:val="20"/>
        </w:rPr>
        <w:t>.</w:t>
      </w:r>
    </w:p>
    <w:bookmarkEnd w:id="91"/>
    <w:p w14:paraId="11AAFF24" w14:textId="77777777" w:rsidR="00ED38CC" w:rsidRPr="00C34429" w:rsidRDefault="00ED38CC">
      <w:pPr>
        <w:widowControl w:val="0"/>
        <w:numPr>
          <w:ilvl w:val="0"/>
          <w:numId w:val="128"/>
        </w:numPr>
        <w:tabs>
          <w:tab w:val="left" w:pos="426"/>
        </w:tabs>
        <w:suppressAutoHyphens w:val="0"/>
        <w:autoSpaceDE w:val="0"/>
        <w:autoSpaceDN w:val="0"/>
        <w:adjustRightInd w:val="0"/>
        <w:jc w:val="both"/>
        <w:rPr>
          <w:rFonts w:cs="Arial"/>
          <w:sz w:val="20"/>
        </w:rPr>
      </w:pPr>
      <w:r w:rsidRPr="00C34429">
        <w:rPr>
          <w:rFonts w:cs="Arial"/>
          <w:sz w:val="20"/>
        </w:rPr>
        <w:t>Građevinsko područje mješovite namjene – pretežito poslovno (oznaka M2) izdvojeno je unutar površine za razvoj naselja za smještaj građevina sljedećih namjena:</w:t>
      </w:r>
    </w:p>
    <w:p w14:paraId="680ACDE9" w14:textId="77777777" w:rsidR="00ED38CC" w:rsidRPr="00C34429" w:rsidRDefault="00ED38CC">
      <w:pPr>
        <w:pStyle w:val="Default"/>
        <w:widowControl w:val="0"/>
        <w:numPr>
          <w:ilvl w:val="0"/>
          <w:numId w:val="39"/>
        </w:numPr>
        <w:spacing w:after="60"/>
        <w:ind w:left="1135" w:hanging="284"/>
        <w:rPr>
          <w:rFonts w:ascii="Arial" w:hAnsi="Arial" w:cs="Arial"/>
          <w:color w:val="auto"/>
          <w:sz w:val="20"/>
          <w:szCs w:val="20"/>
        </w:rPr>
      </w:pPr>
      <w:r w:rsidRPr="00C34429">
        <w:rPr>
          <w:rFonts w:ascii="Arial" w:hAnsi="Arial" w:cs="Arial"/>
          <w:color w:val="auto"/>
          <w:sz w:val="20"/>
          <w:szCs w:val="20"/>
        </w:rPr>
        <w:t>stambene i stambeno – poslovne</w:t>
      </w:r>
    </w:p>
    <w:p w14:paraId="018A4894" w14:textId="77777777" w:rsidR="00ED38CC" w:rsidRPr="00C34429" w:rsidRDefault="00ED38CC">
      <w:pPr>
        <w:pStyle w:val="Default"/>
        <w:widowControl w:val="0"/>
        <w:numPr>
          <w:ilvl w:val="0"/>
          <w:numId w:val="39"/>
        </w:numPr>
        <w:spacing w:after="60"/>
        <w:ind w:left="1135" w:hanging="284"/>
        <w:rPr>
          <w:rFonts w:ascii="Arial" w:hAnsi="Arial" w:cs="Arial"/>
          <w:color w:val="auto"/>
          <w:sz w:val="20"/>
          <w:szCs w:val="20"/>
        </w:rPr>
      </w:pPr>
      <w:r w:rsidRPr="00C34429">
        <w:rPr>
          <w:rFonts w:ascii="Arial" w:hAnsi="Arial" w:cs="Arial"/>
          <w:color w:val="auto"/>
          <w:sz w:val="20"/>
          <w:szCs w:val="20"/>
        </w:rPr>
        <w:t xml:space="preserve">višestambene </w:t>
      </w:r>
    </w:p>
    <w:p w14:paraId="310EFC94" w14:textId="77777777" w:rsidR="00ED38CC" w:rsidRPr="00C34429" w:rsidRDefault="00ED38CC">
      <w:pPr>
        <w:pStyle w:val="Default"/>
        <w:widowControl w:val="0"/>
        <w:numPr>
          <w:ilvl w:val="0"/>
          <w:numId w:val="39"/>
        </w:numPr>
        <w:spacing w:after="60"/>
        <w:ind w:left="1135" w:hanging="284"/>
        <w:rPr>
          <w:rFonts w:ascii="Arial" w:hAnsi="Arial" w:cs="Arial"/>
          <w:color w:val="auto"/>
          <w:sz w:val="20"/>
          <w:szCs w:val="20"/>
        </w:rPr>
      </w:pPr>
      <w:r w:rsidRPr="00C34429">
        <w:rPr>
          <w:rFonts w:ascii="Arial" w:hAnsi="Arial" w:cs="Arial"/>
          <w:color w:val="auto"/>
          <w:sz w:val="20"/>
          <w:szCs w:val="20"/>
        </w:rPr>
        <w:t>gospodarske (turistički i ugostiteljski sadržaji, zanatske radionice, proizvodni pogoni)</w:t>
      </w:r>
    </w:p>
    <w:p w14:paraId="26FC970E" w14:textId="77777777" w:rsidR="00ED38CC" w:rsidRPr="00C34429" w:rsidRDefault="00ED38CC">
      <w:pPr>
        <w:pStyle w:val="Default"/>
        <w:widowControl w:val="0"/>
        <w:numPr>
          <w:ilvl w:val="0"/>
          <w:numId w:val="39"/>
        </w:numPr>
        <w:spacing w:after="60"/>
        <w:ind w:left="1135" w:hanging="284"/>
        <w:rPr>
          <w:rFonts w:ascii="Arial" w:hAnsi="Arial" w:cs="Arial"/>
          <w:color w:val="auto"/>
          <w:sz w:val="20"/>
          <w:szCs w:val="20"/>
        </w:rPr>
      </w:pPr>
      <w:r w:rsidRPr="00C34429">
        <w:rPr>
          <w:rFonts w:ascii="Arial" w:hAnsi="Arial" w:cs="Arial"/>
          <w:color w:val="auto"/>
          <w:sz w:val="20"/>
          <w:szCs w:val="20"/>
        </w:rPr>
        <w:t xml:space="preserve">poslovne (uredi, trgovine, uslužne djelatnosti i servisi); </w:t>
      </w:r>
    </w:p>
    <w:p w14:paraId="433BB888" w14:textId="77777777" w:rsidR="00ED38CC" w:rsidRPr="00C34429" w:rsidRDefault="00ED38CC">
      <w:pPr>
        <w:pStyle w:val="Default"/>
        <w:widowControl w:val="0"/>
        <w:numPr>
          <w:ilvl w:val="0"/>
          <w:numId w:val="39"/>
        </w:numPr>
        <w:spacing w:after="60"/>
        <w:ind w:left="1135" w:hanging="284"/>
        <w:rPr>
          <w:rFonts w:ascii="Arial" w:hAnsi="Arial" w:cs="Arial"/>
          <w:color w:val="auto"/>
          <w:sz w:val="20"/>
          <w:szCs w:val="20"/>
        </w:rPr>
      </w:pPr>
      <w:r w:rsidRPr="00C34429">
        <w:rPr>
          <w:rFonts w:ascii="Arial" w:hAnsi="Arial" w:cs="Arial"/>
          <w:color w:val="auto"/>
          <w:sz w:val="20"/>
          <w:szCs w:val="20"/>
        </w:rPr>
        <w:t>javne i društvene namjene</w:t>
      </w:r>
    </w:p>
    <w:p w14:paraId="652323B1" w14:textId="77777777" w:rsidR="00ED38CC" w:rsidRPr="00C34429" w:rsidRDefault="00ED38CC">
      <w:pPr>
        <w:pStyle w:val="Default"/>
        <w:widowControl w:val="0"/>
        <w:numPr>
          <w:ilvl w:val="0"/>
          <w:numId w:val="39"/>
        </w:numPr>
        <w:spacing w:after="120"/>
        <w:ind w:left="1134" w:hanging="283"/>
        <w:rPr>
          <w:rFonts w:ascii="Arial" w:hAnsi="Arial" w:cs="Arial"/>
          <w:color w:val="auto"/>
          <w:sz w:val="20"/>
          <w:szCs w:val="20"/>
        </w:rPr>
      </w:pPr>
      <w:r w:rsidRPr="00C34429">
        <w:rPr>
          <w:rFonts w:ascii="Arial" w:hAnsi="Arial" w:cs="Arial"/>
          <w:color w:val="auto"/>
          <w:sz w:val="20"/>
          <w:szCs w:val="20"/>
        </w:rPr>
        <w:t xml:space="preserve">javna parkirališta i garaže </w:t>
      </w:r>
    </w:p>
    <w:p w14:paraId="101D1D36" w14:textId="77777777" w:rsidR="00ED38CC" w:rsidRPr="00C34429" w:rsidRDefault="00ED38CC">
      <w:pPr>
        <w:widowControl w:val="0"/>
        <w:numPr>
          <w:ilvl w:val="0"/>
          <w:numId w:val="128"/>
        </w:numPr>
        <w:tabs>
          <w:tab w:val="left" w:pos="426"/>
        </w:tabs>
        <w:suppressAutoHyphens w:val="0"/>
        <w:autoSpaceDE w:val="0"/>
        <w:autoSpaceDN w:val="0"/>
        <w:adjustRightInd w:val="0"/>
        <w:jc w:val="both"/>
        <w:rPr>
          <w:rFonts w:cs="Arial"/>
          <w:sz w:val="20"/>
        </w:rPr>
      </w:pPr>
      <w:r w:rsidRPr="00C34429">
        <w:rPr>
          <w:rFonts w:cs="Arial"/>
          <w:sz w:val="20"/>
        </w:rPr>
        <w:t>Na građevnoj čestici osnovne građevine u zoni M2, dozvoljava se izgradnja pomoćnih građevina.</w:t>
      </w:r>
    </w:p>
    <w:p w14:paraId="47F66746" w14:textId="77777777" w:rsidR="00ED38CC" w:rsidRPr="00C34429" w:rsidRDefault="00ED38CC">
      <w:pPr>
        <w:widowControl w:val="0"/>
        <w:numPr>
          <w:ilvl w:val="0"/>
          <w:numId w:val="128"/>
        </w:numPr>
        <w:tabs>
          <w:tab w:val="left" w:pos="426"/>
        </w:tabs>
        <w:suppressAutoHyphens w:val="0"/>
        <w:autoSpaceDE w:val="0"/>
        <w:autoSpaceDN w:val="0"/>
        <w:adjustRightInd w:val="0"/>
        <w:jc w:val="both"/>
        <w:rPr>
          <w:rFonts w:cs="Arial"/>
          <w:sz w:val="20"/>
        </w:rPr>
      </w:pPr>
      <w:r w:rsidRPr="00C34429">
        <w:rPr>
          <w:rFonts w:cs="Arial"/>
          <w:sz w:val="20"/>
        </w:rPr>
        <w:t>Ne dozvoljava se izgradnja gospodarskih građevina vezanih uz poljoprivredu i djelatnosti OPG-a.</w:t>
      </w:r>
    </w:p>
    <w:p w14:paraId="52E4CD48" w14:textId="77777777" w:rsidR="00ED38CC" w:rsidRPr="00C34429" w:rsidRDefault="00ED38CC">
      <w:pPr>
        <w:widowControl w:val="0"/>
        <w:numPr>
          <w:ilvl w:val="0"/>
          <w:numId w:val="128"/>
        </w:numPr>
        <w:tabs>
          <w:tab w:val="left" w:pos="426"/>
        </w:tabs>
        <w:suppressAutoHyphens w:val="0"/>
        <w:autoSpaceDE w:val="0"/>
        <w:autoSpaceDN w:val="0"/>
        <w:adjustRightInd w:val="0"/>
        <w:jc w:val="both"/>
        <w:rPr>
          <w:rFonts w:cs="Arial"/>
          <w:sz w:val="20"/>
        </w:rPr>
      </w:pPr>
      <w:r w:rsidRPr="00C34429">
        <w:rPr>
          <w:rFonts w:cs="Arial"/>
          <w:sz w:val="20"/>
        </w:rPr>
        <w:t>Ne dozvoljava se gradnja građevina za gospodarenje otpadom i zbrinjavanje otpada te građevina druge namjene u kojoj se obavlja djelatnost oporabe otpada ili se obavlja bilo kakva djelatnost gospodarenja otpadom (energetska i materijalna oporaba otpada).</w:t>
      </w:r>
    </w:p>
    <w:p w14:paraId="2EA42FBB"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6BC7D3FA" w14:textId="77777777" w:rsidR="00ED38CC" w:rsidRPr="00C34429" w:rsidRDefault="00ED38CC" w:rsidP="00383AFA">
      <w:pPr>
        <w:widowControl w:val="0"/>
        <w:tabs>
          <w:tab w:val="left" w:pos="426"/>
        </w:tabs>
        <w:suppressAutoHyphens w:val="0"/>
        <w:autoSpaceDE w:val="0"/>
        <w:autoSpaceDN w:val="0"/>
        <w:adjustRightInd w:val="0"/>
        <w:jc w:val="both"/>
        <w:rPr>
          <w:rFonts w:cs="Arial"/>
          <w:sz w:val="20"/>
        </w:rPr>
      </w:pPr>
      <w:r w:rsidRPr="00C34429">
        <w:rPr>
          <w:rFonts w:cs="Arial"/>
          <w:sz w:val="20"/>
        </w:rPr>
        <w:t>Proizvodno-poslovne građevine koje nisu kompatibilne sa stambenom namjenom (djelatnosti koje ugrožavaju kvalitetu života) mogu biti predviđene samo u zonama gospodarske namjene (I, Ip1, Ip2).</w:t>
      </w:r>
    </w:p>
    <w:p w14:paraId="6C1BFCC1"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08BC575A" w14:textId="77777777" w:rsidR="00ED38CC" w:rsidRPr="00C34429" w:rsidRDefault="00ED38CC" w:rsidP="00383AFA">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Građevine gospodarske namjene mogu se graditi kao slobodnostojeće ili </w:t>
      </w:r>
      <w:proofErr w:type="spellStart"/>
      <w:r w:rsidRPr="00C34429">
        <w:rPr>
          <w:rFonts w:cs="Arial"/>
          <w:sz w:val="20"/>
        </w:rPr>
        <w:t>poluugrađene</w:t>
      </w:r>
      <w:proofErr w:type="spellEnd"/>
      <w:r w:rsidRPr="00C34429">
        <w:rPr>
          <w:rFonts w:cs="Arial"/>
          <w:sz w:val="20"/>
        </w:rPr>
        <w:t>, povezane uz osnovne i pomoćne građevine na istoj građevnoj čestici, sukladno sljedećim uvjetima:</w:t>
      </w:r>
    </w:p>
    <w:p w14:paraId="3C6FC614" w14:textId="77777777" w:rsidR="00ED38CC" w:rsidRPr="00C34429" w:rsidRDefault="00ED38CC">
      <w:pPr>
        <w:numPr>
          <w:ilvl w:val="0"/>
          <w:numId w:val="34"/>
        </w:numPr>
        <w:tabs>
          <w:tab w:val="left" w:pos="284"/>
        </w:tabs>
        <w:suppressAutoHyphens w:val="0"/>
        <w:spacing w:after="60"/>
        <w:ind w:left="709" w:hanging="283"/>
        <w:jc w:val="both"/>
        <w:rPr>
          <w:rFonts w:cs="Arial"/>
          <w:sz w:val="20"/>
        </w:rPr>
      </w:pPr>
      <w:r w:rsidRPr="00C34429">
        <w:rPr>
          <w:rFonts w:cs="Arial"/>
          <w:sz w:val="20"/>
        </w:rPr>
        <w:t>Najveća građevinska (bruto) površina nadzemnih etaža iznosi 5000 m</w:t>
      </w:r>
      <w:r w:rsidRPr="00C34429">
        <w:rPr>
          <w:rFonts w:cs="Arial"/>
          <w:sz w:val="20"/>
          <w:vertAlign w:val="superscript"/>
        </w:rPr>
        <w:t>2</w:t>
      </w:r>
      <w:r w:rsidRPr="00C34429">
        <w:rPr>
          <w:rFonts w:cs="Arial"/>
          <w:sz w:val="20"/>
        </w:rPr>
        <w:t xml:space="preserve">. </w:t>
      </w:r>
    </w:p>
    <w:p w14:paraId="270EB174" w14:textId="77777777" w:rsidR="00ED38CC" w:rsidRPr="00C34429" w:rsidRDefault="00ED38CC">
      <w:pPr>
        <w:numPr>
          <w:ilvl w:val="0"/>
          <w:numId w:val="34"/>
        </w:numPr>
        <w:tabs>
          <w:tab w:val="left" w:pos="284"/>
        </w:tabs>
        <w:suppressAutoHyphens w:val="0"/>
        <w:spacing w:after="60"/>
        <w:ind w:left="709" w:hanging="283"/>
        <w:jc w:val="both"/>
        <w:rPr>
          <w:rFonts w:cs="Arial"/>
          <w:sz w:val="20"/>
        </w:rPr>
      </w:pPr>
      <w:r w:rsidRPr="00C34429">
        <w:rPr>
          <w:rFonts w:cs="Arial"/>
          <w:sz w:val="20"/>
        </w:rPr>
        <w:t xml:space="preserve">Najveća visina građevine do vijenca iznosi 12 m.   </w:t>
      </w:r>
    </w:p>
    <w:p w14:paraId="79BA6DDA" w14:textId="77777777" w:rsidR="00ED38CC" w:rsidRPr="00C34429" w:rsidRDefault="00ED38CC">
      <w:pPr>
        <w:numPr>
          <w:ilvl w:val="0"/>
          <w:numId w:val="34"/>
        </w:numPr>
        <w:tabs>
          <w:tab w:val="left" w:pos="284"/>
        </w:tabs>
        <w:suppressAutoHyphens w:val="0"/>
        <w:spacing w:after="60"/>
        <w:ind w:left="709" w:hanging="283"/>
        <w:jc w:val="both"/>
        <w:rPr>
          <w:rFonts w:cs="Arial"/>
          <w:sz w:val="20"/>
        </w:rPr>
      </w:pPr>
      <w:r w:rsidRPr="00C34429">
        <w:rPr>
          <w:rFonts w:cs="Arial"/>
          <w:sz w:val="20"/>
        </w:rPr>
        <w:t>Udaljenost od stambene zgrade na susjednoj čestici iznosi najmanje 10 m.</w:t>
      </w:r>
    </w:p>
    <w:p w14:paraId="001545AD" w14:textId="77777777" w:rsidR="00ED38CC" w:rsidRPr="00C34429" w:rsidRDefault="00ED38CC">
      <w:pPr>
        <w:numPr>
          <w:ilvl w:val="0"/>
          <w:numId w:val="34"/>
        </w:numPr>
        <w:tabs>
          <w:tab w:val="left" w:pos="284"/>
        </w:tabs>
        <w:suppressAutoHyphens w:val="0"/>
        <w:spacing w:after="60"/>
        <w:ind w:left="709" w:hanging="283"/>
        <w:jc w:val="both"/>
        <w:rPr>
          <w:rFonts w:cs="Arial"/>
          <w:sz w:val="20"/>
        </w:rPr>
      </w:pPr>
      <w:r w:rsidRPr="00C34429">
        <w:rPr>
          <w:rFonts w:cs="Arial"/>
          <w:sz w:val="20"/>
        </w:rPr>
        <w:t>Minimalna udaljenost građevina od granica čestice mora iznositi 3,0 m. Stambeno-ugostiteljsko-turističke i proizvodno-poslovne građevine moraju biti udaljene od jedne međe 6,0 m.</w:t>
      </w:r>
    </w:p>
    <w:p w14:paraId="4B1EAC87" w14:textId="77777777" w:rsidR="00ED38CC" w:rsidRPr="00C34429" w:rsidRDefault="00ED38CC">
      <w:pPr>
        <w:numPr>
          <w:ilvl w:val="0"/>
          <w:numId w:val="34"/>
        </w:numPr>
        <w:tabs>
          <w:tab w:val="left" w:pos="284"/>
        </w:tabs>
        <w:suppressAutoHyphens w:val="0"/>
        <w:spacing w:after="60"/>
        <w:ind w:left="709" w:hanging="283"/>
        <w:jc w:val="both"/>
        <w:rPr>
          <w:rFonts w:cs="Arial"/>
          <w:sz w:val="20"/>
        </w:rPr>
      </w:pPr>
      <w:r w:rsidRPr="00C34429">
        <w:rPr>
          <w:rFonts w:cs="Arial"/>
          <w:sz w:val="20"/>
        </w:rPr>
        <w:t xml:space="preserve">Najmanje 20% površine građevinske čestice potrebno je ozeleniti. </w:t>
      </w:r>
    </w:p>
    <w:p w14:paraId="72CD971A" w14:textId="77777777" w:rsidR="00ED38CC" w:rsidRPr="00747A0C" w:rsidRDefault="00ED38CC">
      <w:pPr>
        <w:numPr>
          <w:ilvl w:val="0"/>
          <w:numId w:val="35"/>
        </w:numPr>
        <w:suppressAutoHyphens w:val="0"/>
        <w:spacing w:after="60"/>
        <w:ind w:left="709" w:hanging="283"/>
        <w:jc w:val="both"/>
        <w:rPr>
          <w:rFonts w:cs="Arial"/>
          <w:sz w:val="20"/>
        </w:rPr>
      </w:pPr>
      <w:r w:rsidRPr="00747A0C">
        <w:rPr>
          <w:rFonts w:cs="Arial"/>
          <w:sz w:val="20"/>
        </w:rPr>
        <w:lastRenderedPageBreak/>
        <w:t>Međusobna udaljenost građevina mora biti u skladu s propisima i normama koje se primjenjuju kod izgradnje određenih vrsta građevina, što se osobito odnosi na definiranje požarnih sektora i protupožarnu zaštitu.</w:t>
      </w:r>
    </w:p>
    <w:p w14:paraId="542AA2AD" w14:textId="77777777" w:rsidR="00ED38CC" w:rsidRPr="00C34429" w:rsidRDefault="00ED38CC">
      <w:pPr>
        <w:numPr>
          <w:ilvl w:val="0"/>
          <w:numId w:val="35"/>
        </w:numPr>
        <w:suppressAutoHyphens w:val="0"/>
        <w:spacing w:after="60"/>
        <w:ind w:left="709" w:hanging="283"/>
        <w:jc w:val="both"/>
        <w:rPr>
          <w:rFonts w:cs="Arial"/>
          <w:sz w:val="20"/>
        </w:rPr>
      </w:pPr>
      <w:r w:rsidRPr="00C34429">
        <w:rPr>
          <w:rFonts w:cs="Arial"/>
          <w:sz w:val="20"/>
        </w:rPr>
        <w:t>Visina etaže ovisi o tehnološkom procesu.</w:t>
      </w:r>
    </w:p>
    <w:p w14:paraId="02AFA5C9" w14:textId="77777777" w:rsidR="00ED38CC" w:rsidRPr="00C34429" w:rsidRDefault="00ED38CC">
      <w:pPr>
        <w:pStyle w:val="Default"/>
        <w:widowControl w:val="0"/>
        <w:numPr>
          <w:ilvl w:val="0"/>
          <w:numId w:val="35"/>
        </w:numPr>
        <w:spacing w:after="60"/>
        <w:ind w:left="709" w:hanging="283"/>
        <w:jc w:val="both"/>
        <w:rPr>
          <w:rFonts w:ascii="Arial" w:hAnsi="Arial" w:cs="Arial"/>
          <w:sz w:val="20"/>
          <w:szCs w:val="20"/>
        </w:rPr>
      </w:pPr>
      <w:r w:rsidRPr="00C34429">
        <w:rPr>
          <w:rFonts w:ascii="Arial" w:hAnsi="Arial" w:cs="Arial"/>
          <w:sz w:val="20"/>
          <w:szCs w:val="20"/>
        </w:rPr>
        <w:t xml:space="preserve">Na jednoj građevnoj čestici moguća je izgradnja više poslovnih/proizvodnih građevina, s time da maksimalna izgrađenost čestice ne prijeđe 40 % </w:t>
      </w:r>
      <w:r w:rsidRPr="00C34429">
        <w:rPr>
          <w:rFonts w:ascii="Arial" w:hAnsi="Arial" w:cs="Arial"/>
          <w:color w:val="auto"/>
          <w:sz w:val="20"/>
          <w:szCs w:val="20"/>
        </w:rPr>
        <w:t>(</w:t>
      </w:r>
      <w:proofErr w:type="spellStart"/>
      <w:r w:rsidRPr="00C34429">
        <w:rPr>
          <w:rFonts w:ascii="Arial" w:hAnsi="Arial" w:cs="Arial"/>
          <w:color w:val="auto"/>
          <w:sz w:val="20"/>
          <w:szCs w:val="20"/>
        </w:rPr>
        <w:t>k</w:t>
      </w:r>
      <w:r w:rsidRPr="00C34429">
        <w:rPr>
          <w:rFonts w:ascii="Arial" w:hAnsi="Arial" w:cs="Arial"/>
          <w:color w:val="auto"/>
          <w:sz w:val="20"/>
          <w:szCs w:val="20"/>
          <w:vertAlign w:val="subscript"/>
        </w:rPr>
        <w:t>ig</w:t>
      </w:r>
      <w:proofErr w:type="spellEnd"/>
      <w:r w:rsidRPr="00C34429">
        <w:rPr>
          <w:rFonts w:ascii="Arial" w:hAnsi="Arial" w:cs="Arial"/>
          <w:color w:val="auto"/>
          <w:sz w:val="20"/>
          <w:szCs w:val="20"/>
        </w:rPr>
        <w:t>=0,4)</w:t>
      </w:r>
      <w:r w:rsidRPr="00C34429">
        <w:rPr>
          <w:rFonts w:ascii="Arial" w:hAnsi="Arial" w:cs="Arial"/>
          <w:sz w:val="20"/>
          <w:szCs w:val="20"/>
        </w:rPr>
        <w:t>.</w:t>
      </w:r>
    </w:p>
    <w:p w14:paraId="2777C8D1" w14:textId="77777777" w:rsidR="00ED38CC" w:rsidRPr="00C34429" w:rsidRDefault="00ED38CC">
      <w:pPr>
        <w:pStyle w:val="Tijeloteksta"/>
        <w:numPr>
          <w:ilvl w:val="0"/>
          <w:numId w:val="35"/>
        </w:numPr>
        <w:suppressAutoHyphens w:val="0"/>
        <w:spacing w:after="60"/>
        <w:ind w:left="709" w:hanging="283"/>
        <w:jc w:val="both"/>
        <w:rPr>
          <w:rFonts w:cs="Arial"/>
          <w:i w:val="0"/>
          <w:sz w:val="20"/>
          <w:lang w:val="hr-HR"/>
        </w:rPr>
      </w:pPr>
      <w:r w:rsidRPr="00C34429">
        <w:rPr>
          <w:rFonts w:cs="Arial"/>
          <w:i w:val="0"/>
          <w:sz w:val="20"/>
          <w:lang w:val="hr-HR"/>
        </w:rPr>
        <w:t>Izuzetno, u sklopu poslovne/proizvodne građevine moguće je urediti i stan za vlasnika odnosno osoblje.</w:t>
      </w:r>
    </w:p>
    <w:p w14:paraId="395FC7A1" w14:textId="77777777" w:rsidR="00ED38CC" w:rsidRPr="00C34429" w:rsidRDefault="00ED38CC">
      <w:pPr>
        <w:numPr>
          <w:ilvl w:val="0"/>
          <w:numId w:val="35"/>
        </w:numPr>
        <w:suppressAutoHyphens w:val="0"/>
        <w:spacing w:after="60"/>
        <w:ind w:left="709" w:hanging="283"/>
        <w:jc w:val="both"/>
        <w:rPr>
          <w:rFonts w:cs="Arial"/>
          <w:sz w:val="20"/>
        </w:rPr>
      </w:pPr>
      <w:r w:rsidRPr="00C34429">
        <w:rPr>
          <w:rFonts w:cs="Arial"/>
          <w:sz w:val="20"/>
        </w:rPr>
        <w:t>Uz granice čestica koje graniče s česticama stambenih i društvenih sadržaja  mora se izvesti vegetacijski tampon, tj. zasaditi živica uz ogradu ili ozeleniti površinu / dio površine kontinuirane duljine na drugi način.</w:t>
      </w:r>
    </w:p>
    <w:p w14:paraId="2A7A43D5" w14:textId="77777777" w:rsidR="00ED38CC" w:rsidRPr="00C34429" w:rsidRDefault="00ED38CC">
      <w:pPr>
        <w:numPr>
          <w:ilvl w:val="0"/>
          <w:numId w:val="35"/>
        </w:numPr>
        <w:suppressAutoHyphens w:val="0"/>
        <w:ind w:left="709" w:hanging="283"/>
        <w:jc w:val="both"/>
        <w:rPr>
          <w:rFonts w:cs="Arial"/>
          <w:sz w:val="20"/>
        </w:rPr>
      </w:pPr>
      <w:r w:rsidRPr="00C34429">
        <w:rPr>
          <w:rFonts w:cs="Arial"/>
          <w:sz w:val="20"/>
        </w:rPr>
        <w:t>Za proizvodno-poslovne građevine u zoni M2 dozvoljava izgradnja ravnog krova ili plitkog krovišta, te drugačijeg oblika krova, limenog i sličnog pokrova.</w:t>
      </w:r>
    </w:p>
    <w:p w14:paraId="2F88FBC6"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352FBA04" w14:textId="77777777" w:rsidR="00ED38CC" w:rsidRPr="00C34429" w:rsidRDefault="00ED38CC" w:rsidP="00383AFA">
      <w:pPr>
        <w:widowControl w:val="0"/>
        <w:tabs>
          <w:tab w:val="left" w:pos="426"/>
        </w:tabs>
        <w:suppressAutoHyphens w:val="0"/>
        <w:autoSpaceDE w:val="0"/>
        <w:autoSpaceDN w:val="0"/>
        <w:adjustRightInd w:val="0"/>
        <w:jc w:val="both"/>
        <w:rPr>
          <w:rFonts w:cs="Arial"/>
          <w:sz w:val="20"/>
        </w:rPr>
      </w:pPr>
      <w:r w:rsidRPr="00C34429">
        <w:rPr>
          <w:rFonts w:cs="Arial"/>
          <w:sz w:val="20"/>
        </w:rPr>
        <w:t>Uvjeti za građevine i radove koji se mogu graditi odnosno izvoditi u građevinskom području naselja mješovite namjene (oznaka M2) istovjetni su uvjetima iz članaka poglavlja 3.2.1. Opće odredbe i 3.2.2. Uvjeti smještaja i gradnje građevina unutar građevinskog područja naselja (mješovite namjene bez posebne oznake), a koji nisu u suprotnosti s uvjetima stavaka ovoga članka.</w:t>
      </w:r>
    </w:p>
    <w:p w14:paraId="02FFF231" w14:textId="77777777" w:rsidR="00ED38CC" w:rsidRPr="00C34429" w:rsidRDefault="00ED38CC" w:rsidP="00ED38CC">
      <w:pPr>
        <w:pStyle w:val="Tijeloteksta"/>
        <w:spacing w:before="20" w:after="20"/>
        <w:ind w:left="709"/>
        <w:rPr>
          <w:rFonts w:cs="Arial"/>
          <w:i w:val="0"/>
          <w:szCs w:val="24"/>
          <w:lang w:val="hr-HR"/>
        </w:rPr>
      </w:pPr>
    </w:p>
    <w:p w14:paraId="2FFAE0E6" w14:textId="77777777" w:rsidR="00ED38CC" w:rsidRPr="00C34429" w:rsidRDefault="00ED38CC" w:rsidP="00383AFA">
      <w:pPr>
        <w:widowControl w:val="0"/>
        <w:autoSpaceDE w:val="0"/>
        <w:autoSpaceDN w:val="0"/>
        <w:adjustRightInd w:val="0"/>
        <w:spacing w:before="40"/>
        <w:jc w:val="both"/>
        <w:rPr>
          <w:rFonts w:cs="Arial"/>
          <w:sz w:val="20"/>
        </w:rPr>
      </w:pPr>
      <w:r w:rsidRPr="00C34429">
        <w:rPr>
          <w:rFonts w:cs="Arial"/>
          <w:sz w:val="20"/>
        </w:rPr>
        <w:t>3.2.6.</w:t>
      </w:r>
      <w:r w:rsidRPr="00C34429">
        <w:rPr>
          <w:rFonts w:cs="Arial"/>
          <w:sz w:val="20"/>
        </w:rPr>
        <w:tab/>
        <w:t>UVJETI SMJEŠTAJA I GRADNJE GRAĐEVINA JAVNE I DRUŠTVENE NAMJENE UNUTAR GRAĐEVINSKOG PODRUČJA NASELJA</w:t>
      </w:r>
    </w:p>
    <w:p w14:paraId="469299A5"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011D215E" w14:textId="77777777" w:rsidR="00ED38CC" w:rsidRPr="00C34429" w:rsidRDefault="00ED38CC" w:rsidP="00383AFA">
      <w:pPr>
        <w:widowControl w:val="0"/>
        <w:tabs>
          <w:tab w:val="left" w:pos="426"/>
        </w:tabs>
        <w:suppressAutoHyphens w:val="0"/>
        <w:autoSpaceDE w:val="0"/>
        <w:autoSpaceDN w:val="0"/>
        <w:adjustRightInd w:val="0"/>
        <w:jc w:val="both"/>
        <w:rPr>
          <w:rFonts w:cs="Arial"/>
          <w:sz w:val="20"/>
        </w:rPr>
      </w:pPr>
      <w:r w:rsidRPr="00C34429">
        <w:rPr>
          <w:rFonts w:cs="Arial"/>
          <w:sz w:val="20"/>
        </w:rPr>
        <w:t>Uvjeti smještaja i gradnje građevina javne i društvene namjene unutar građevinskog područja naselja propisani su u poglavlju 5. Uvjeti smještaja društvenih djelatnosti.</w:t>
      </w:r>
    </w:p>
    <w:p w14:paraId="5595BF21" w14:textId="77777777" w:rsidR="00ED38CC" w:rsidRPr="00C34429" w:rsidRDefault="00ED38CC" w:rsidP="00ED38CC">
      <w:pPr>
        <w:spacing w:after="0"/>
        <w:jc w:val="both"/>
        <w:rPr>
          <w:rFonts w:cs="Arial"/>
          <w:sz w:val="20"/>
        </w:rPr>
      </w:pPr>
    </w:p>
    <w:p w14:paraId="6CD246BA" w14:textId="77777777" w:rsidR="00ED38CC" w:rsidRPr="00C34429" w:rsidRDefault="00ED38CC" w:rsidP="00383AFA">
      <w:pPr>
        <w:widowControl w:val="0"/>
        <w:autoSpaceDE w:val="0"/>
        <w:autoSpaceDN w:val="0"/>
        <w:adjustRightInd w:val="0"/>
        <w:spacing w:before="40"/>
        <w:jc w:val="both"/>
        <w:rPr>
          <w:rFonts w:cs="Arial"/>
          <w:sz w:val="20"/>
        </w:rPr>
      </w:pPr>
      <w:r w:rsidRPr="00C34429">
        <w:rPr>
          <w:rFonts w:cs="Arial"/>
          <w:sz w:val="20"/>
        </w:rPr>
        <w:t>3.2.7.</w:t>
      </w:r>
      <w:r w:rsidRPr="00C34429">
        <w:rPr>
          <w:rFonts w:cs="Arial"/>
          <w:sz w:val="20"/>
        </w:rPr>
        <w:tab/>
        <w:t xml:space="preserve">POVRŠINE INFRASTRUKTURNIH SUSTAVA S OZNAKOM  </w:t>
      </w:r>
      <w:r w:rsidRPr="00C34429">
        <w:rPr>
          <w:rFonts w:cs="Arial"/>
          <w:b/>
          <w:bCs/>
          <w:sz w:val="20"/>
        </w:rPr>
        <w:t>(</w:t>
      </w:r>
      <w:proofErr w:type="spellStart"/>
      <w:r w:rsidRPr="00C34429">
        <w:rPr>
          <w:rFonts w:cs="Arial"/>
          <w:b/>
          <w:bCs/>
          <w:sz w:val="20"/>
        </w:rPr>
        <w:t>Is</w:t>
      </w:r>
      <w:proofErr w:type="spellEnd"/>
      <w:r w:rsidRPr="00C34429">
        <w:rPr>
          <w:rFonts w:cs="Arial"/>
          <w:b/>
          <w:bCs/>
          <w:sz w:val="20"/>
        </w:rPr>
        <w:t>)</w:t>
      </w:r>
    </w:p>
    <w:p w14:paraId="59F04EE5"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730F94CF" w14:textId="77777777" w:rsidR="00ED38CC" w:rsidRPr="00F9464F" w:rsidRDefault="00ED38CC" w:rsidP="00383AFA">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Građevinska područja s oznakom </w:t>
      </w:r>
      <w:proofErr w:type="spellStart"/>
      <w:r w:rsidRPr="00C34429">
        <w:rPr>
          <w:rFonts w:cs="Arial"/>
          <w:sz w:val="20"/>
        </w:rPr>
        <w:t>Is</w:t>
      </w:r>
      <w:proofErr w:type="spellEnd"/>
      <w:r w:rsidRPr="00C34429">
        <w:rPr>
          <w:rFonts w:cs="Arial"/>
          <w:sz w:val="20"/>
        </w:rPr>
        <w:t xml:space="preserve"> planirana su za gradnju građevina u funkciji infrastrukturnih sustava </w:t>
      </w:r>
      <w:r w:rsidRPr="00F9464F">
        <w:rPr>
          <w:rFonts w:cs="Arial"/>
          <w:sz w:val="20"/>
        </w:rPr>
        <w:t>(energetske, komunalne, komunalno – servisne, vodne građevine, javna parkirališta i garaže i slično).</w:t>
      </w:r>
    </w:p>
    <w:p w14:paraId="37CCBF70" w14:textId="77777777" w:rsidR="00ED38CC" w:rsidRPr="00F9464F" w:rsidRDefault="00ED38CC" w:rsidP="00ED38CC">
      <w:pPr>
        <w:pStyle w:val="Tijeloteksta"/>
        <w:spacing w:before="40" w:after="40"/>
        <w:ind w:left="709"/>
        <w:rPr>
          <w:rFonts w:cs="Arial"/>
          <w:i w:val="0"/>
          <w:lang w:val="hr-HR"/>
        </w:rPr>
      </w:pPr>
    </w:p>
    <w:p w14:paraId="44D8F771" w14:textId="77777777" w:rsidR="00ED38CC" w:rsidRPr="00F9464F" w:rsidRDefault="00ED38CC" w:rsidP="00383AFA">
      <w:pPr>
        <w:widowControl w:val="0"/>
        <w:autoSpaceDE w:val="0"/>
        <w:autoSpaceDN w:val="0"/>
        <w:adjustRightInd w:val="0"/>
        <w:spacing w:before="40"/>
        <w:jc w:val="both"/>
        <w:rPr>
          <w:rFonts w:cs="Arial"/>
          <w:sz w:val="20"/>
        </w:rPr>
      </w:pPr>
      <w:r w:rsidRPr="00F9464F">
        <w:rPr>
          <w:rFonts w:cs="Arial"/>
          <w:sz w:val="20"/>
        </w:rPr>
        <w:t>3.2.8.</w:t>
      </w:r>
      <w:r w:rsidRPr="00F9464F">
        <w:rPr>
          <w:rFonts w:cs="Arial"/>
          <w:sz w:val="20"/>
        </w:rPr>
        <w:tab/>
        <w:t>ZELENE POVRŠI</w:t>
      </w:r>
      <w:bookmarkStart w:id="93" w:name="2.2.7._Zelene_površine_sa_oznakom_Z"/>
      <w:bookmarkEnd w:id="93"/>
      <w:r w:rsidRPr="00F9464F">
        <w:rPr>
          <w:rFonts w:cs="Arial"/>
          <w:sz w:val="20"/>
        </w:rPr>
        <w:t xml:space="preserve">NE S OZNAKOM </w:t>
      </w:r>
      <w:r w:rsidRPr="00F9464F">
        <w:rPr>
          <w:rFonts w:cs="Arial"/>
          <w:b/>
          <w:bCs/>
          <w:sz w:val="20"/>
        </w:rPr>
        <w:t>(Z)</w:t>
      </w:r>
      <w:r w:rsidRPr="00F9464F">
        <w:rPr>
          <w:rFonts w:cs="Arial"/>
          <w:sz w:val="20"/>
        </w:rPr>
        <w:t xml:space="preserve">   </w:t>
      </w:r>
    </w:p>
    <w:p w14:paraId="52997607"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6451CB6C" w14:textId="77777777" w:rsidR="00ED38CC" w:rsidRPr="00C34429" w:rsidRDefault="00ED38CC" w:rsidP="00383AFA">
      <w:pPr>
        <w:widowControl w:val="0"/>
        <w:tabs>
          <w:tab w:val="left" w:pos="426"/>
        </w:tabs>
        <w:suppressAutoHyphens w:val="0"/>
        <w:autoSpaceDE w:val="0"/>
        <w:autoSpaceDN w:val="0"/>
        <w:adjustRightInd w:val="0"/>
        <w:jc w:val="both"/>
        <w:rPr>
          <w:rFonts w:cs="Arial"/>
          <w:sz w:val="20"/>
        </w:rPr>
      </w:pPr>
      <w:r w:rsidRPr="00C34429">
        <w:rPr>
          <w:rFonts w:cs="Arial"/>
          <w:sz w:val="20"/>
        </w:rPr>
        <w:t>Na ovim površinama mogu se uređivati parkovi, zaštitno zelenilo, dječja igrališta, pojedinačna manja športska igrališta na otvorenom. U područjima namijenjenim za zelenilo i parkove ne mogu se graditi nikakve građevine osim građevina u funkciji održavanja zelenih površina, građevina u funkciji športskih igrališta te nužnih građevina i uređaja prometne, komunalne i telekomunikacijske infrastrukture.</w:t>
      </w:r>
    </w:p>
    <w:p w14:paraId="30F5E91E" w14:textId="77777777" w:rsidR="00ED38CC" w:rsidRPr="00C34429" w:rsidRDefault="00ED38CC" w:rsidP="00ED38CC">
      <w:pPr>
        <w:spacing w:after="0"/>
        <w:jc w:val="both"/>
        <w:rPr>
          <w:rFonts w:cs="Arial"/>
          <w:sz w:val="20"/>
        </w:rPr>
      </w:pPr>
    </w:p>
    <w:p w14:paraId="64FCF98A" w14:textId="77777777" w:rsidR="00ED38CC" w:rsidRPr="00C34429" w:rsidRDefault="00ED38CC" w:rsidP="00383AFA">
      <w:pPr>
        <w:widowControl w:val="0"/>
        <w:autoSpaceDE w:val="0"/>
        <w:autoSpaceDN w:val="0"/>
        <w:adjustRightInd w:val="0"/>
        <w:spacing w:before="40"/>
        <w:jc w:val="both"/>
        <w:rPr>
          <w:rFonts w:cs="Arial"/>
          <w:b/>
          <w:bCs/>
          <w:sz w:val="24"/>
          <w:szCs w:val="24"/>
        </w:rPr>
      </w:pPr>
      <w:bookmarkStart w:id="94" w:name="_Hlk178246874"/>
      <w:r w:rsidRPr="00C34429">
        <w:rPr>
          <w:rFonts w:cs="Arial"/>
          <w:b/>
          <w:bCs/>
          <w:sz w:val="24"/>
          <w:szCs w:val="24"/>
        </w:rPr>
        <w:t>3.3.</w:t>
      </w:r>
      <w:r w:rsidRPr="00C34429">
        <w:rPr>
          <w:rFonts w:cs="Arial"/>
          <w:b/>
          <w:bCs/>
          <w:sz w:val="24"/>
          <w:szCs w:val="24"/>
        </w:rPr>
        <w:tab/>
        <w:t>IZGRAĐENE STRUKTURE IZVAN NASELJA</w:t>
      </w:r>
    </w:p>
    <w:p w14:paraId="57FE1493"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49682564" w14:textId="77777777" w:rsidR="00ED38CC" w:rsidRPr="00C34429" w:rsidRDefault="00ED38CC" w:rsidP="00B17F0D">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Ovim Planom definirane su izgrađene strukture izvan naselja koje se po načinu  i uvjetima gradnje mogu podijeliti u dvije grupacije : </w:t>
      </w:r>
    </w:p>
    <w:p w14:paraId="3B6F4CF0" w14:textId="77777777" w:rsidR="00ED38CC" w:rsidRPr="00C34429" w:rsidRDefault="00ED38CC">
      <w:pPr>
        <w:numPr>
          <w:ilvl w:val="0"/>
          <w:numId w:val="34"/>
        </w:numPr>
        <w:tabs>
          <w:tab w:val="left" w:pos="284"/>
        </w:tabs>
        <w:suppressAutoHyphens w:val="0"/>
        <w:spacing w:after="60"/>
        <w:ind w:left="709" w:hanging="283"/>
        <w:jc w:val="both"/>
        <w:rPr>
          <w:rFonts w:cs="Arial"/>
          <w:sz w:val="20"/>
        </w:rPr>
      </w:pPr>
      <w:r w:rsidRPr="00C34429">
        <w:rPr>
          <w:rFonts w:cs="Arial"/>
          <w:sz w:val="20"/>
        </w:rPr>
        <w:t>izgrađene strukture izvan građevinskih područja</w:t>
      </w:r>
    </w:p>
    <w:p w14:paraId="37E76456" w14:textId="77777777" w:rsidR="00ED38CC" w:rsidRPr="00C34429" w:rsidRDefault="00ED38CC">
      <w:pPr>
        <w:numPr>
          <w:ilvl w:val="0"/>
          <w:numId w:val="35"/>
        </w:numPr>
        <w:suppressAutoHyphens w:val="0"/>
        <w:ind w:left="709" w:hanging="283"/>
        <w:jc w:val="both"/>
        <w:rPr>
          <w:rFonts w:cs="Arial"/>
          <w:sz w:val="20"/>
        </w:rPr>
      </w:pPr>
      <w:r w:rsidRPr="00C34429">
        <w:rPr>
          <w:rFonts w:cs="Arial"/>
          <w:sz w:val="20"/>
        </w:rPr>
        <w:t>izdvojena građevinska područja izvan naselja.</w:t>
      </w:r>
    </w:p>
    <w:p w14:paraId="43010637" w14:textId="77777777" w:rsidR="00ED38CC" w:rsidRPr="00C34429" w:rsidRDefault="00ED38CC" w:rsidP="00ED38CC">
      <w:pPr>
        <w:spacing w:before="20" w:after="20"/>
        <w:jc w:val="both"/>
        <w:rPr>
          <w:rFonts w:cs="Arial"/>
        </w:rPr>
      </w:pPr>
    </w:p>
    <w:p w14:paraId="1958570E" w14:textId="77777777" w:rsidR="00ED38CC" w:rsidRPr="00C34429" w:rsidRDefault="00EC4901" w:rsidP="00B17F0D">
      <w:pPr>
        <w:widowControl w:val="0"/>
        <w:autoSpaceDE w:val="0"/>
        <w:autoSpaceDN w:val="0"/>
        <w:adjustRightInd w:val="0"/>
        <w:spacing w:before="40"/>
        <w:jc w:val="both"/>
        <w:rPr>
          <w:rFonts w:cs="Arial"/>
          <w:b/>
          <w:bCs/>
          <w:sz w:val="20"/>
        </w:rPr>
      </w:pPr>
      <w:r>
        <w:rPr>
          <w:rFonts w:cs="Arial"/>
          <w:b/>
          <w:bCs/>
          <w:sz w:val="20"/>
        </w:rPr>
        <w:br w:type="page"/>
      </w:r>
      <w:r w:rsidR="00ED38CC" w:rsidRPr="00C34429">
        <w:rPr>
          <w:rFonts w:cs="Arial"/>
          <w:b/>
          <w:bCs/>
          <w:sz w:val="20"/>
        </w:rPr>
        <w:lastRenderedPageBreak/>
        <w:t xml:space="preserve">3.3.1.  IZGRAĐENE STRUKTURE IZVAN GRAĐEVINSKIH PODRUČJA </w:t>
      </w:r>
    </w:p>
    <w:bookmarkEnd w:id="94"/>
    <w:p w14:paraId="6D107D37"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2CA08B9C" w14:textId="77777777" w:rsidR="00ED38CC" w:rsidRPr="00C34429" w:rsidRDefault="00ED38CC">
      <w:pPr>
        <w:widowControl w:val="0"/>
        <w:numPr>
          <w:ilvl w:val="0"/>
          <w:numId w:val="129"/>
        </w:numPr>
        <w:tabs>
          <w:tab w:val="left" w:pos="426"/>
        </w:tabs>
        <w:suppressAutoHyphens w:val="0"/>
        <w:autoSpaceDE w:val="0"/>
        <w:autoSpaceDN w:val="0"/>
        <w:adjustRightInd w:val="0"/>
        <w:jc w:val="both"/>
        <w:rPr>
          <w:rFonts w:cs="Arial"/>
          <w:sz w:val="20"/>
        </w:rPr>
      </w:pPr>
      <w:r w:rsidRPr="00C34429">
        <w:rPr>
          <w:rFonts w:cs="Arial"/>
          <w:sz w:val="20"/>
        </w:rPr>
        <w:t xml:space="preserve">Građevine koje se mogu ili moraju graditi izvan građevinskog područja su:  </w:t>
      </w:r>
    </w:p>
    <w:p w14:paraId="2618B76A" w14:textId="77777777" w:rsidR="00ED38CC" w:rsidRPr="00C34429" w:rsidRDefault="00ED38CC">
      <w:pPr>
        <w:widowControl w:val="0"/>
        <w:numPr>
          <w:ilvl w:val="0"/>
          <w:numId w:val="33"/>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građevine infrastrukture (prometne, energetske</w:t>
      </w:r>
      <w:r w:rsidR="00E44199" w:rsidRPr="00E44199">
        <w:rPr>
          <w:rFonts w:cs="Arial"/>
          <w:sz w:val="20"/>
        </w:rPr>
        <w:t xml:space="preserve"> </w:t>
      </w:r>
      <w:r w:rsidRPr="00C34429">
        <w:rPr>
          <w:rFonts w:cs="Arial"/>
          <w:sz w:val="20"/>
        </w:rPr>
        <w:t xml:space="preserve">itd.)., </w:t>
      </w:r>
    </w:p>
    <w:p w14:paraId="1D412BE3" w14:textId="77777777" w:rsidR="00ED38CC" w:rsidRPr="00C34429" w:rsidRDefault="00ED38CC">
      <w:pPr>
        <w:widowControl w:val="0"/>
        <w:numPr>
          <w:ilvl w:val="0"/>
          <w:numId w:val="33"/>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građevine zdravstvenih / rekreacijskih namjena.;  </w:t>
      </w:r>
    </w:p>
    <w:p w14:paraId="683D56CA" w14:textId="77777777" w:rsidR="00ED38CC" w:rsidRPr="00C34429" w:rsidRDefault="00ED38CC">
      <w:pPr>
        <w:widowControl w:val="0"/>
        <w:numPr>
          <w:ilvl w:val="0"/>
          <w:numId w:val="33"/>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građevine namijenjene obrani i građevine za  zaštitu od elementarnih nepogoda</w:t>
      </w:r>
    </w:p>
    <w:p w14:paraId="14376D7C" w14:textId="77777777" w:rsidR="00ED38CC" w:rsidRPr="00C34429" w:rsidRDefault="00ED38CC">
      <w:pPr>
        <w:widowControl w:val="0"/>
        <w:numPr>
          <w:ilvl w:val="0"/>
          <w:numId w:val="33"/>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građevine vezane uz šumarstvo i lov</w:t>
      </w:r>
    </w:p>
    <w:p w14:paraId="2D6FE951" w14:textId="77777777" w:rsidR="00ED38CC" w:rsidRPr="00C34429" w:rsidRDefault="00ED38CC">
      <w:pPr>
        <w:widowControl w:val="0"/>
        <w:numPr>
          <w:ilvl w:val="0"/>
          <w:numId w:val="33"/>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manje vjerske građevine, (kapelice, raspela i sl.)</w:t>
      </w:r>
    </w:p>
    <w:p w14:paraId="395695E7" w14:textId="77777777" w:rsidR="00ED38CC" w:rsidRPr="00C34429" w:rsidRDefault="00ED38CC">
      <w:pPr>
        <w:widowControl w:val="0"/>
        <w:numPr>
          <w:ilvl w:val="0"/>
          <w:numId w:val="33"/>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građevine za istraživanje i eksploataciju mineralnih sirovina i termalnih bušotina </w:t>
      </w:r>
    </w:p>
    <w:p w14:paraId="49C191B7" w14:textId="77777777" w:rsidR="00ED38CC" w:rsidRPr="00C34429" w:rsidRDefault="00ED38CC">
      <w:pPr>
        <w:widowControl w:val="0"/>
        <w:numPr>
          <w:ilvl w:val="0"/>
          <w:numId w:val="33"/>
        </w:numPr>
        <w:tabs>
          <w:tab w:val="left" w:pos="851"/>
        </w:tabs>
        <w:suppressAutoHyphens w:val="0"/>
        <w:autoSpaceDE w:val="0"/>
        <w:autoSpaceDN w:val="0"/>
        <w:adjustRightInd w:val="0"/>
        <w:ind w:left="851" w:hanging="284"/>
        <w:jc w:val="both"/>
        <w:rPr>
          <w:rFonts w:cs="Arial"/>
          <w:sz w:val="20"/>
        </w:rPr>
      </w:pPr>
      <w:r w:rsidRPr="00C34429">
        <w:rPr>
          <w:rFonts w:cs="Arial"/>
          <w:sz w:val="20"/>
        </w:rPr>
        <w:t>građevine stambene i gospodarske namjene za vlastite potrebe i potrebe seoskog turizma, a u svrhu obavljanja poljoprivredne djelatnosti</w:t>
      </w:r>
    </w:p>
    <w:p w14:paraId="21FFE84F" w14:textId="77777777" w:rsidR="00ED38CC" w:rsidRPr="00C34429" w:rsidRDefault="00ED38CC">
      <w:pPr>
        <w:widowControl w:val="0"/>
        <w:numPr>
          <w:ilvl w:val="0"/>
          <w:numId w:val="129"/>
        </w:numPr>
        <w:tabs>
          <w:tab w:val="left" w:pos="426"/>
        </w:tabs>
        <w:suppressAutoHyphens w:val="0"/>
        <w:autoSpaceDE w:val="0"/>
        <w:autoSpaceDN w:val="0"/>
        <w:adjustRightInd w:val="0"/>
        <w:jc w:val="both"/>
        <w:rPr>
          <w:rFonts w:cs="Arial"/>
          <w:sz w:val="20"/>
        </w:rPr>
      </w:pPr>
      <w:r w:rsidRPr="00C34429">
        <w:rPr>
          <w:rFonts w:cs="Arial"/>
          <w:sz w:val="20"/>
        </w:rPr>
        <w:t>Izvan građevinskog područja, osim građevina određenih stavkom 1. ovoga članka, može se odobriti izgradnja i građevina koje po svojoj namjeni zahtijevaju izgradnju izvan građevinskog područja, kao što su gospodarske građevine koje:</w:t>
      </w:r>
    </w:p>
    <w:p w14:paraId="717FD578" w14:textId="77777777" w:rsidR="00ED38CC" w:rsidRPr="00C34429" w:rsidRDefault="00ED38CC" w:rsidP="00B17F0D">
      <w:pPr>
        <w:ind w:left="851" w:hanging="284"/>
        <w:rPr>
          <w:rFonts w:cs="Arial"/>
          <w:sz w:val="20"/>
        </w:rPr>
      </w:pPr>
      <w:r w:rsidRPr="00C34429">
        <w:rPr>
          <w:rFonts w:cs="Arial"/>
          <w:bCs/>
          <w:sz w:val="20"/>
        </w:rPr>
        <w:t xml:space="preserve">a)  služe </w:t>
      </w:r>
      <w:r w:rsidRPr="00C34429">
        <w:rPr>
          <w:rFonts w:cs="Arial"/>
          <w:bCs/>
          <w:sz w:val="20"/>
          <w:u w:val="single"/>
        </w:rPr>
        <w:t>primarnoj</w:t>
      </w:r>
      <w:r w:rsidRPr="00C34429">
        <w:rPr>
          <w:rFonts w:cs="Arial"/>
          <w:bCs/>
          <w:sz w:val="20"/>
        </w:rPr>
        <w:t xml:space="preserve"> poljoprivrednoj proizvodnji: </w:t>
      </w:r>
    </w:p>
    <w:p w14:paraId="502D5454" w14:textId="77777777" w:rsidR="00ED38CC" w:rsidRPr="00C34429" w:rsidRDefault="00ED38CC" w:rsidP="00B17F0D">
      <w:pPr>
        <w:spacing w:after="60"/>
        <w:ind w:left="1418" w:hanging="425"/>
        <w:rPr>
          <w:rFonts w:cs="Arial"/>
          <w:sz w:val="20"/>
        </w:rPr>
      </w:pPr>
      <w:r w:rsidRPr="00C34429">
        <w:rPr>
          <w:rFonts w:cs="Arial"/>
          <w:bCs/>
          <w:sz w:val="20"/>
        </w:rPr>
        <w:t>a1/</w:t>
      </w:r>
      <w:r w:rsidR="00B17F0D" w:rsidRPr="00C34429">
        <w:rPr>
          <w:rFonts w:cs="Arial"/>
          <w:bCs/>
          <w:sz w:val="20"/>
        </w:rPr>
        <w:tab/>
      </w:r>
      <w:r w:rsidRPr="00C34429">
        <w:rPr>
          <w:rFonts w:cs="Arial"/>
          <w:bCs/>
          <w:sz w:val="20"/>
        </w:rPr>
        <w:t xml:space="preserve">za obavljanje intenzivne stočarske i peradarske te ratarske proizvodnje: </w:t>
      </w:r>
    </w:p>
    <w:p w14:paraId="7608FE8B" w14:textId="77777777" w:rsidR="00ED38CC" w:rsidRPr="00C34429" w:rsidRDefault="00ED38CC">
      <w:pPr>
        <w:pStyle w:val="Odlomakpopisa"/>
        <w:numPr>
          <w:ilvl w:val="0"/>
          <w:numId w:val="31"/>
        </w:numPr>
        <w:spacing w:after="60"/>
        <w:ind w:left="1701" w:hanging="284"/>
        <w:rPr>
          <w:rFonts w:ascii="Arial" w:hAnsi="Arial" w:cs="Arial"/>
          <w:bCs/>
          <w:sz w:val="20"/>
          <w:szCs w:val="20"/>
        </w:rPr>
      </w:pPr>
      <w:r w:rsidRPr="00C34429">
        <w:rPr>
          <w:rFonts w:ascii="Arial" w:hAnsi="Arial" w:cs="Arial"/>
          <w:bCs/>
          <w:sz w:val="20"/>
          <w:szCs w:val="20"/>
        </w:rPr>
        <w:t xml:space="preserve">tovilišta, stočne farme i peradarnici - gospodarski sklopovi za stočarsku i peradarsku proizvodnju  </w:t>
      </w:r>
    </w:p>
    <w:p w14:paraId="521A0724" w14:textId="77777777" w:rsidR="00ED38CC" w:rsidRPr="00C34429" w:rsidRDefault="00ED38CC">
      <w:pPr>
        <w:pStyle w:val="Odlomakpopisa"/>
        <w:numPr>
          <w:ilvl w:val="0"/>
          <w:numId w:val="31"/>
        </w:numPr>
        <w:spacing w:after="120"/>
        <w:ind w:left="1701" w:hanging="284"/>
        <w:rPr>
          <w:rFonts w:ascii="Arial" w:hAnsi="Arial" w:cs="Arial"/>
          <w:bCs/>
          <w:sz w:val="20"/>
          <w:szCs w:val="20"/>
        </w:rPr>
      </w:pPr>
      <w:r w:rsidRPr="00C34429">
        <w:rPr>
          <w:rFonts w:ascii="Arial" w:hAnsi="Arial" w:cs="Arial"/>
          <w:bCs/>
          <w:sz w:val="20"/>
          <w:szCs w:val="20"/>
        </w:rPr>
        <w:t xml:space="preserve">ratarske farme - gospodarski sklopovi za ratarsku proizvodnju (građevine za skladištenje poljodjelskih proizvoda, sklanjanje vozila i oruđa za ratarsku proizvodnju te njihovo održavanje, ostale pomoćne građevine potrebne za obavljanje poljodjelske djelatnosti). </w:t>
      </w:r>
    </w:p>
    <w:p w14:paraId="4B90D89A" w14:textId="77777777" w:rsidR="00ED38CC" w:rsidRPr="00C34429" w:rsidRDefault="00ED38CC" w:rsidP="00B17F0D">
      <w:pPr>
        <w:spacing w:after="60"/>
        <w:ind w:left="1418" w:hanging="425"/>
        <w:rPr>
          <w:rFonts w:cs="Arial"/>
          <w:bCs/>
          <w:sz w:val="20"/>
        </w:rPr>
      </w:pPr>
      <w:r w:rsidRPr="00C34429">
        <w:rPr>
          <w:rFonts w:cs="Arial"/>
          <w:bCs/>
          <w:sz w:val="20"/>
        </w:rPr>
        <w:t>a2/</w:t>
      </w:r>
      <w:r w:rsidR="00B17F0D" w:rsidRPr="00C34429">
        <w:rPr>
          <w:rFonts w:cs="Arial"/>
          <w:bCs/>
          <w:sz w:val="20"/>
        </w:rPr>
        <w:tab/>
      </w:r>
      <w:r w:rsidRPr="00C34429">
        <w:rPr>
          <w:rFonts w:cs="Arial"/>
          <w:bCs/>
          <w:sz w:val="20"/>
        </w:rPr>
        <w:t xml:space="preserve">pojedinačne građevine u funkciji poljodjelske proizvodnje: </w:t>
      </w:r>
    </w:p>
    <w:p w14:paraId="0ED274B3" w14:textId="77777777" w:rsidR="00ED38CC" w:rsidRPr="00C34429" w:rsidRDefault="00ED38CC">
      <w:pPr>
        <w:pStyle w:val="Odlomakpopisa"/>
        <w:numPr>
          <w:ilvl w:val="0"/>
          <w:numId w:val="31"/>
        </w:numPr>
        <w:spacing w:after="60"/>
        <w:ind w:left="1701" w:hanging="284"/>
        <w:rPr>
          <w:rFonts w:ascii="Arial" w:hAnsi="Arial" w:cs="Arial"/>
          <w:bCs/>
          <w:sz w:val="20"/>
          <w:szCs w:val="20"/>
        </w:rPr>
      </w:pPr>
      <w:r w:rsidRPr="00C34429">
        <w:rPr>
          <w:rFonts w:ascii="Arial" w:hAnsi="Arial" w:cs="Arial"/>
          <w:bCs/>
          <w:sz w:val="20"/>
          <w:szCs w:val="20"/>
        </w:rPr>
        <w:t xml:space="preserve">vinski podrumi i druge građevine za vinarsku proizvodnju   </w:t>
      </w:r>
    </w:p>
    <w:p w14:paraId="3AD3A7F5" w14:textId="77777777" w:rsidR="00ED38CC" w:rsidRPr="00C34429" w:rsidRDefault="00ED38CC">
      <w:pPr>
        <w:pStyle w:val="Odlomakpopisa"/>
        <w:numPr>
          <w:ilvl w:val="0"/>
          <w:numId w:val="31"/>
        </w:numPr>
        <w:spacing w:after="60"/>
        <w:ind w:left="1701" w:hanging="284"/>
        <w:rPr>
          <w:rFonts w:ascii="Arial" w:hAnsi="Arial" w:cs="Arial"/>
          <w:bCs/>
          <w:sz w:val="20"/>
          <w:szCs w:val="20"/>
        </w:rPr>
      </w:pPr>
      <w:r w:rsidRPr="00C34429">
        <w:rPr>
          <w:rFonts w:ascii="Arial" w:hAnsi="Arial" w:cs="Arial"/>
          <w:bCs/>
          <w:sz w:val="20"/>
          <w:szCs w:val="20"/>
        </w:rPr>
        <w:t>građevine za voćarsku i povrtlarsku proizvodnju</w:t>
      </w:r>
    </w:p>
    <w:p w14:paraId="64DF2CEE" w14:textId="77777777" w:rsidR="00ED38CC" w:rsidRPr="00C34429" w:rsidRDefault="00ED38CC">
      <w:pPr>
        <w:pStyle w:val="Odlomakpopisa"/>
        <w:numPr>
          <w:ilvl w:val="0"/>
          <w:numId w:val="31"/>
        </w:numPr>
        <w:spacing w:after="60"/>
        <w:ind w:left="1701" w:hanging="284"/>
        <w:rPr>
          <w:rFonts w:ascii="Arial" w:hAnsi="Arial" w:cs="Arial"/>
          <w:bCs/>
          <w:sz w:val="20"/>
          <w:szCs w:val="20"/>
        </w:rPr>
      </w:pPr>
      <w:r w:rsidRPr="00C34429">
        <w:rPr>
          <w:rFonts w:ascii="Arial" w:hAnsi="Arial" w:cs="Arial"/>
          <w:bCs/>
          <w:sz w:val="20"/>
          <w:szCs w:val="20"/>
        </w:rPr>
        <w:t>građevine za preradu stočarskih i poljoprivrednih proizvoda te hladnjače i sušare i sl.</w:t>
      </w:r>
    </w:p>
    <w:p w14:paraId="60CB98E0" w14:textId="77777777" w:rsidR="00ED38CC" w:rsidRPr="00C34429" w:rsidRDefault="00ED38CC">
      <w:pPr>
        <w:pStyle w:val="Odlomakpopisa"/>
        <w:numPr>
          <w:ilvl w:val="0"/>
          <w:numId w:val="31"/>
        </w:numPr>
        <w:spacing w:after="60"/>
        <w:ind w:left="1701" w:hanging="284"/>
        <w:rPr>
          <w:rFonts w:ascii="Arial" w:hAnsi="Arial" w:cs="Arial"/>
          <w:bCs/>
          <w:sz w:val="20"/>
          <w:szCs w:val="20"/>
        </w:rPr>
      </w:pPr>
      <w:r w:rsidRPr="00C34429">
        <w:rPr>
          <w:rFonts w:ascii="Arial" w:hAnsi="Arial" w:cs="Arial"/>
          <w:bCs/>
          <w:sz w:val="20"/>
          <w:szCs w:val="20"/>
        </w:rPr>
        <w:t>poljodjelske kućice i klijeti u vinogradima</w:t>
      </w:r>
    </w:p>
    <w:p w14:paraId="7DB4B139" w14:textId="77777777" w:rsidR="00ED38CC" w:rsidRPr="00C34429" w:rsidRDefault="00ED38CC">
      <w:pPr>
        <w:pStyle w:val="Odlomakpopisa"/>
        <w:numPr>
          <w:ilvl w:val="0"/>
          <w:numId w:val="31"/>
        </w:numPr>
        <w:spacing w:after="60"/>
        <w:ind w:left="1701" w:hanging="284"/>
        <w:rPr>
          <w:rFonts w:ascii="Arial" w:hAnsi="Arial" w:cs="Arial"/>
          <w:bCs/>
          <w:sz w:val="20"/>
          <w:szCs w:val="20"/>
        </w:rPr>
      </w:pPr>
      <w:r w:rsidRPr="00C34429">
        <w:rPr>
          <w:rFonts w:ascii="Arial" w:hAnsi="Arial" w:cs="Arial"/>
          <w:bCs/>
          <w:sz w:val="20"/>
          <w:szCs w:val="20"/>
        </w:rPr>
        <w:t xml:space="preserve">staklenici i plastenici </w:t>
      </w:r>
    </w:p>
    <w:p w14:paraId="17FFCE79" w14:textId="77777777" w:rsidR="00ED38CC" w:rsidRPr="00C34429" w:rsidRDefault="00ED38CC">
      <w:pPr>
        <w:pStyle w:val="Odlomakpopisa"/>
        <w:numPr>
          <w:ilvl w:val="0"/>
          <w:numId w:val="31"/>
        </w:numPr>
        <w:spacing w:after="60"/>
        <w:ind w:left="1701" w:hanging="284"/>
        <w:rPr>
          <w:rFonts w:ascii="Arial" w:hAnsi="Arial" w:cs="Arial"/>
          <w:bCs/>
          <w:sz w:val="20"/>
          <w:szCs w:val="20"/>
        </w:rPr>
      </w:pPr>
      <w:r w:rsidRPr="00C34429">
        <w:rPr>
          <w:rFonts w:ascii="Arial" w:hAnsi="Arial" w:cs="Arial"/>
          <w:bCs/>
          <w:sz w:val="20"/>
          <w:szCs w:val="20"/>
        </w:rPr>
        <w:t xml:space="preserve">spremišta za alat i sl. </w:t>
      </w:r>
    </w:p>
    <w:p w14:paraId="4BA0A7B0" w14:textId="77777777" w:rsidR="00ED38CC" w:rsidRPr="00C34429" w:rsidRDefault="00ED38CC">
      <w:pPr>
        <w:pStyle w:val="Odlomakpopisa"/>
        <w:numPr>
          <w:ilvl w:val="0"/>
          <w:numId w:val="31"/>
        </w:numPr>
        <w:spacing w:after="120"/>
        <w:ind w:left="1701" w:hanging="284"/>
        <w:rPr>
          <w:rFonts w:ascii="Arial" w:hAnsi="Arial" w:cs="Arial"/>
          <w:bCs/>
          <w:sz w:val="20"/>
          <w:szCs w:val="20"/>
        </w:rPr>
      </w:pPr>
      <w:r w:rsidRPr="00C34429">
        <w:rPr>
          <w:rFonts w:ascii="Arial" w:hAnsi="Arial" w:cs="Arial"/>
          <w:bCs/>
          <w:sz w:val="20"/>
          <w:szCs w:val="20"/>
        </w:rPr>
        <w:t>nadstrešnice u voćnjacima i vinogradima.</w:t>
      </w:r>
    </w:p>
    <w:p w14:paraId="6D4DD976" w14:textId="77777777" w:rsidR="00ED38CC" w:rsidRPr="00C34429" w:rsidRDefault="00ED38CC" w:rsidP="00B17F0D">
      <w:pPr>
        <w:spacing w:after="60"/>
        <w:ind w:left="1418" w:hanging="425"/>
        <w:rPr>
          <w:rFonts w:cs="Arial"/>
          <w:bCs/>
          <w:sz w:val="20"/>
        </w:rPr>
      </w:pPr>
      <w:r w:rsidRPr="00C34429">
        <w:rPr>
          <w:rFonts w:cs="Arial"/>
          <w:bCs/>
          <w:sz w:val="20"/>
        </w:rPr>
        <w:t>a3/</w:t>
      </w:r>
      <w:r w:rsidR="00B17F0D" w:rsidRPr="00C34429">
        <w:rPr>
          <w:rFonts w:cs="Arial"/>
          <w:bCs/>
          <w:sz w:val="20"/>
        </w:rPr>
        <w:tab/>
      </w:r>
      <w:r w:rsidRPr="00C34429">
        <w:rPr>
          <w:rFonts w:cs="Arial"/>
          <w:bCs/>
          <w:sz w:val="20"/>
        </w:rPr>
        <w:t xml:space="preserve">ostale građevine u funkciji poljoprivredne proizvodnje: </w:t>
      </w:r>
    </w:p>
    <w:p w14:paraId="5E9C6B7E" w14:textId="77777777" w:rsidR="00ED38CC" w:rsidRPr="00C34429" w:rsidRDefault="00ED38CC">
      <w:pPr>
        <w:pStyle w:val="Odlomakpopisa"/>
        <w:numPr>
          <w:ilvl w:val="0"/>
          <w:numId w:val="31"/>
        </w:numPr>
        <w:spacing w:after="60"/>
        <w:ind w:left="1701" w:hanging="284"/>
        <w:rPr>
          <w:rFonts w:ascii="Arial" w:hAnsi="Arial" w:cs="Arial"/>
          <w:bCs/>
          <w:sz w:val="20"/>
          <w:szCs w:val="20"/>
        </w:rPr>
      </w:pPr>
      <w:r w:rsidRPr="00C34429">
        <w:rPr>
          <w:rFonts w:ascii="Arial" w:hAnsi="Arial" w:cs="Arial"/>
          <w:bCs/>
          <w:sz w:val="20"/>
          <w:szCs w:val="20"/>
        </w:rPr>
        <w:t xml:space="preserve"> pčelinjaci</w:t>
      </w:r>
    </w:p>
    <w:p w14:paraId="31D4A2B5" w14:textId="77777777" w:rsidR="00ED38CC" w:rsidRPr="00C34429" w:rsidRDefault="00ED38CC">
      <w:pPr>
        <w:pStyle w:val="Odlomakpopisa"/>
        <w:numPr>
          <w:ilvl w:val="0"/>
          <w:numId w:val="31"/>
        </w:numPr>
        <w:spacing w:after="120"/>
        <w:ind w:left="1701" w:hanging="284"/>
        <w:rPr>
          <w:rFonts w:ascii="Arial" w:hAnsi="Arial" w:cs="Arial"/>
          <w:bCs/>
          <w:sz w:val="20"/>
          <w:szCs w:val="20"/>
        </w:rPr>
      </w:pPr>
      <w:r w:rsidRPr="00C34429">
        <w:rPr>
          <w:rFonts w:ascii="Arial" w:hAnsi="Arial" w:cs="Arial"/>
          <w:bCs/>
          <w:sz w:val="20"/>
          <w:szCs w:val="20"/>
        </w:rPr>
        <w:t xml:space="preserve"> uzgajališta riba - ribnjaci, uzgajališta puževa, glista, žaba i drugih sličnih životinja</w:t>
      </w:r>
    </w:p>
    <w:p w14:paraId="4572BCBD" w14:textId="77777777" w:rsidR="00ED38CC" w:rsidRPr="00C34429" w:rsidRDefault="00ED38CC" w:rsidP="00B17F0D">
      <w:pPr>
        <w:ind w:left="851" w:hanging="284"/>
        <w:rPr>
          <w:rFonts w:cs="Arial"/>
          <w:bCs/>
          <w:sz w:val="20"/>
        </w:rPr>
      </w:pPr>
      <w:r w:rsidRPr="00C34429">
        <w:rPr>
          <w:rFonts w:cs="Arial"/>
          <w:bCs/>
          <w:sz w:val="20"/>
        </w:rPr>
        <w:t xml:space="preserve">b) služe rekreaciji </w:t>
      </w:r>
    </w:p>
    <w:p w14:paraId="5DBF8755" w14:textId="77777777" w:rsidR="00ED38CC" w:rsidRPr="00C34429" w:rsidRDefault="00ED38CC" w:rsidP="00B17F0D">
      <w:pPr>
        <w:widowControl w:val="0"/>
        <w:tabs>
          <w:tab w:val="left" w:pos="1276"/>
        </w:tabs>
        <w:autoSpaceDE w:val="0"/>
        <w:autoSpaceDN w:val="0"/>
        <w:adjustRightInd w:val="0"/>
        <w:spacing w:after="60"/>
        <w:ind w:left="1276" w:hanging="284"/>
        <w:jc w:val="both"/>
        <w:rPr>
          <w:rFonts w:cs="Arial"/>
          <w:sz w:val="20"/>
        </w:rPr>
      </w:pPr>
      <w:r w:rsidRPr="00C34429">
        <w:rPr>
          <w:rFonts w:cs="Arial"/>
          <w:bCs/>
          <w:sz w:val="20"/>
        </w:rPr>
        <w:t>a)</w:t>
      </w:r>
      <w:r w:rsidR="00B17F0D" w:rsidRPr="00C34429">
        <w:rPr>
          <w:rFonts w:cs="Arial"/>
          <w:bCs/>
          <w:sz w:val="20"/>
        </w:rPr>
        <w:tab/>
      </w:r>
      <w:r w:rsidRPr="00C34429">
        <w:rPr>
          <w:rFonts w:cs="Arial"/>
          <w:bCs/>
          <w:sz w:val="20"/>
        </w:rPr>
        <w:t xml:space="preserve">lugarnice, lovački i planinarski domovi i ribarske kuće  </w:t>
      </w:r>
    </w:p>
    <w:p w14:paraId="17B7BE91" w14:textId="77777777" w:rsidR="00ED38CC" w:rsidRPr="00C34429" w:rsidRDefault="00ED38CC" w:rsidP="00B17F0D">
      <w:pPr>
        <w:widowControl w:val="0"/>
        <w:tabs>
          <w:tab w:val="left" w:pos="1276"/>
        </w:tabs>
        <w:autoSpaceDE w:val="0"/>
        <w:autoSpaceDN w:val="0"/>
        <w:adjustRightInd w:val="0"/>
        <w:spacing w:after="60"/>
        <w:ind w:left="1276" w:hanging="284"/>
        <w:jc w:val="both"/>
        <w:rPr>
          <w:rFonts w:cs="Arial"/>
          <w:sz w:val="20"/>
        </w:rPr>
      </w:pPr>
      <w:r w:rsidRPr="00C34429">
        <w:rPr>
          <w:rFonts w:cs="Arial"/>
          <w:bCs/>
          <w:sz w:val="20"/>
        </w:rPr>
        <w:t>b)</w:t>
      </w:r>
      <w:r w:rsidR="00B17F0D" w:rsidRPr="00C34429">
        <w:rPr>
          <w:rFonts w:cs="Arial"/>
          <w:bCs/>
          <w:sz w:val="20"/>
        </w:rPr>
        <w:tab/>
      </w:r>
      <w:r w:rsidRPr="00C34429">
        <w:rPr>
          <w:rFonts w:cs="Arial"/>
          <w:bCs/>
          <w:sz w:val="20"/>
        </w:rPr>
        <w:t xml:space="preserve">vidikovci na privlačnim mjestima, odmorišta, skloništa za izletnike, </w:t>
      </w:r>
      <w:r w:rsidRPr="00C34429">
        <w:rPr>
          <w:rFonts w:cs="Arial"/>
          <w:sz w:val="20"/>
        </w:rPr>
        <w:t>uređeni prostori i građevine za uživanje u prirodnom okruženju i sl.</w:t>
      </w:r>
      <w:r w:rsidRPr="00C34429">
        <w:rPr>
          <w:rFonts w:cs="Arial"/>
          <w:bCs/>
          <w:sz w:val="20"/>
        </w:rPr>
        <w:t xml:space="preserve"> </w:t>
      </w:r>
    </w:p>
    <w:p w14:paraId="7F168FB9" w14:textId="77777777" w:rsidR="00ED38CC" w:rsidRPr="00C34429" w:rsidRDefault="00ED38CC" w:rsidP="00B17F0D">
      <w:pPr>
        <w:widowControl w:val="0"/>
        <w:tabs>
          <w:tab w:val="left" w:pos="1276"/>
        </w:tabs>
        <w:autoSpaceDE w:val="0"/>
        <w:autoSpaceDN w:val="0"/>
        <w:adjustRightInd w:val="0"/>
        <w:ind w:left="1276" w:hanging="283"/>
        <w:jc w:val="both"/>
        <w:rPr>
          <w:rFonts w:cs="Arial"/>
          <w:bCs/>
          <w:sz w:val="20"/>
        </w:rPr>
      </w:pPr>
      <w:r w:rsidRPr="00C34429">
        <w:rPr>
          <w:rFonts w:cs="Arial"/>
          <w:bCs/>
          <w:sz w:val="20"/>
        </w:rPr>
        <w:t>c)</w:t>
      </w:r>
      <w:r w:rsidR="00B17F0D" w:rsidRPr="00C34429">
        <w:rPr>
          <w:rFonts w:cs="Arial"/>
          <w:bCs/>
          <w:sz w:val="20"/>
        </w:rPr>
        <w:tab/>
      </w:r>
      <w:r w:rsidRPr="00C34429">
        <w:rPr>
          <w:rFonts w:cs="Arial"/>
          <w:bCs/>
          <w:sz w:val="20"/>
        </w:rPr>
        <w:t xml:space="preserve">građevine uz prostore za konjičke sportove i uzgoj konja. </w:t>
      </w:r>
    </w:p>
    <w:p w14:paraId="1F949E40" w14:textId="77777777" w:rsidR="00ED38CC" w:rsidRPr="00C34429" w:rsidRDefault="00ED38CC">
      <w:pPr>
        <w:widowControl w:val="0"/>
        <w:numPr>
          <w:ilvl w:val="0"/>
          <w:numId w:val="129"/>
        </w:numPr>
        <w:tabs>
          <w:tab w:val="left" w:pos="426"/>
        </w:tabs>
        <w:suppressAutoHyphens w:val="0"/>
        <w:autoSpaceDE w:val="0"/>
        <w:autoSpaceDN w:val="0"/>
        <w:adjustRightInd w:val="0"/>
        <w:jc w:val="both"/>
        <w:rPr>
          <w:rFonts w:cs="Arial"/>
          <w:sz w:val="20"/>
        </w:rPr>
      </w:pPr>
      <w:r w:rsidRPr="00C34429">
        <w:rPr>
          <w:rFonts w:cs="Arial"/>
          <w:sz w:val="20"/>
        </w:rPr>
        <w:t xml:space="preserve">Iznimno, u području planom evidentiranog značajnog krajobraza </w:t>
      </w:r>
      <w:proofErr w:type="spellStart"/>
      <w:r w:rsidRPr="00C34429">
        <w:rPr>
          <w:rFonts w:cs="Arial"/>
          <w:sz w:val="20"/>
        </w:rPr>
        <w:t>Strogače</w:t>
      </w:r>
      <w:proofErr w:type="spellEnd"/>
      <w:r w:rsidRPr="00C34429">
        <w:rPr>
          <w:rFonts w:cs="Arial"/>
          <w:sz w:val="20"/>
        </w:rPr>
        <w:t xml:space="preserve"> ne dozvoljava se gradnja građevina izvan granica građevinskih područja, osim izgradnje klijeti u vinogradima, građevina infrastrukture, građevina vezanih uz šumarstvo i lov, te manjih vjerskih građevina  (ne dozvoljava se  gradnja građevina za primarnu poljodjelsku proizvodnju i staklenika za  intenzivni  uzgoj  voća,  povrća  i  cvijeća). </w:t>
      </w:r>
    </w:p>
    <w:p w14:paraId="2387C269" w14:textId="77777777" w:rsidR="00ED38CC" w:rsidRPr="00C34429" w:rsidRDefault="00ED38CC">
      <w:pPr>
        <w:widowControl w:val="0"/>
        <w:numPr>
          <w:ilvl w:val="0"/>
          <w:numId w:val="129"/>
        </w:numPr>
        <w:tabs>
          <w:tab w:val="left" w:pos="426"/>
        </w:tabs>
        <w:suppressAutoHyphens w:val="0"/>
        <w:autoSpaceDE w:val="0"/>
        <w:autoSpaceDN w:val="0"/>
        <w:adjustRightInd w:val="0"/>
        <w:jc w:val="both"/>
        <w:rPr>
          <w:rFonts w:cs="Arial"/>
          <w:sz w:val="20"/>
        </w:rPr>
      </w:pPr>
      <w:r w:rsidRPr="00C34429">
        <w:rPr>
          <w:rFonts w:cs="Arial"/>
          <w:sz w:val="20"/>
        </w:rPr>
        <w:t xml:space="preserve">Pod primarnom intenzivnom stočarskom i peradarskom proizvodnjom podrazumijevaju se građevine i sklopovi građevina preko 10 uvjetnih grla. </w:t>
      </w:r>
    </w:p>
    <w:p w14:paraId="2A3A02B9" w14:textId="77777777" w:rsidR="00ED38CC" w:rsidRPr="00C34429" w:rsidRDefault="00ED38CC">
      <w:pPr>
        <w:widowControl w:val="0"/>
        <w:numPr>
          <w:ilvl w:val="0"/>
          <w:numId w:val="129"/>
        </w:numPr>
        <w:tabs>
          <w:tab w:val="left" w:pos="426"/>
        </w:tabs>
        <w:suppressAutoHyphens w:val="0"/>
        <w:autoSpaceDE w:val="0"/>
        <w:autoSpaceDN w:val="0"/>
        <w:adjustRightInd w:val="0"/>
        <w:jc w:val="both"/>
        <w:rPr>
          <w:rFonts w:cs="Arial"/>
          <w:sz w:val="20"/>
        </w:rPr>
      </w:pPr>
      <w:r w:rsidRPr="00C34429">
        <w:rPr>
          <w:rFonts w:cs="Arial"/>
          <w:sz w:val="20"/>
        </w:rPr>
        <w:t>Pod intenzivnom poljodjelskom proizvodnjom podrazumijeva se poljodjelska proizvodnja koju obavljaju fizičke ili pravne osobe ako posjed površinom zadovoljava uvjete ovih Odredbi.</w:t>
      </w:r>
    </w:p>
    <w:p w14:paraId="0E873F1D" w14:textId="77777777" w:rsidR="00ED38CC" w:rsidRPr="00C34429" w:rsidRDefault="00ED38CC">
      <w:pPr>
        <w:widowControl w:val="0"/>
        <w:numPr>
          <w:ilvl w:val="0"/>
          <w:numId w:val="129"/>
        </w:numPr>
        <w:tabs>
          <w:tab w:val="left" w:pos="426"/>
        </w:tabs>
        <w:suppressAutoHyphens w:val="0"/>
        <w:autoSpaceDE w:val="0"/>
        <w:autoSpaceDN w:val="0"/>
        <w:adjustRightInd w:val="0"/>
        <w:jc w:val="both"/>
        <w:rPr>
          <w:rFonts w:cs="Arial"/>
          <w:sz w:val="20"/>
        </w:rPr>
      </w:pPr>
      <w:r w:rsidRPr="00C34429">
        <w:rPr>
          <w:rFonts w:cs="Arial"/>
          <w:sz w:val="20"/>
        </w:rPr>
        <w:t>Osnovna, poljodjelska namjena, temeljem koje su podignute gospodarske građevine u smislu ovoga članka, ne može se promijeniti, a čestice na kojima su izgrađene, ili mogu biti izgrađene građevine ne mogu se parcelirati na manje čestice.</w:t>
      </w:r>
    </w:p>
    <w:p w14:paraId="758CEF15" w14:textId="77777777" w:rsidR="00ED38CC" w:rsidRPr="00C34429" w:rsidRDefault="00ED38CC">
      <w:pPr>
        <w:widowControl w:val="0"/>
        <w:numPr>
          <w:ilvl w:val="0"/>
          <w:numId w:val="129"/>
        </w:numPr>
        <w:tabs>
          <w:tab w:val="left" w:pos="426"/>
        </w:tabs>
        <w:suppressAutoHyphens w:val="0"/>
        <w:autoSpaceDE w:val="0"/>
        <w:autoSpaceDN w:val="0"/>
        <w:adjustRightInd w:val="0"/>
        <w:jc w:val="both"/>
        <w:rPr>
          <w:rFonts w:cs="Arial"/>
          <w:sz w:val="20"/>
        </w:rPr>
      </w:pPr>
      <w:r w:rsidRPr="00C34429">
        <w:rPr>
          <w:rFonts w:cs="Arial"/>
          <w:sz w:val="20"/>
        </w:rPr>
        <w:lastRenderedPageBreak/>
        <w:t xml:space="preserve">Građevine koje se moraju ili mogu graditi izvan zacrtanih građevinskih područja moraju se smjestiti, projektirati, izvoditi i koristiti na način: </w:t>
      </w:r>
    </w:p>
    <w:p w14:paraId="3ABCF7A2" w14:textId="77777777" w:rsidR="00ED38CC" w:rsidRPr="00C34429" w:rsidRDefault="00ED38CC">
      <w:pPr>
        <w:pStyle w:val="Tijeloteksta"/>
        <w:widowControl w:val="0"/>
        <w:numPr>
          <w:ilvl w:val="0"/>
          <w:numId w:val="32"/>
        </w:numPr>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 xml:space="preserve">da ne ometaju poljodjelsku i šumsku proizvodnju, te korištenje drugih građevina izvan građevinskog područja </w:t>
      </w:r>
    </w:p>
    <w:p w14:paraId="7E74D731" w14:textId="77777777" w:rsidR="00ED38CC" w:rsidRPr="00C34429" w:rsidRDefault="00ED38CC">
      <w:pPr>
        <w:pStyle w:val="Tijeloteksta"/>
        <w:widowControl w:val="0"/>
        <w:numPr>
          <w:ilvl w:val="0"/>
          <w:numId w:val="32"/>
        </w:numPr>
        <w:suppressAutoHyphens w:val="0"/>
        <w:autoSpaceDE w:val="0"/>
        <w:autoSpaceDN w:val="0"/>
        <w:adjustRightInd w:val="0"/>
        <w:ind w:left="851" w:hanging="284"/>
        <w:jc w:val="both"/>
        <w:rPr>
          <w:rFonts w:cs="Arial"/>
          <w:i w:val="0"/>
          <w:sz w:val="20"/>
          <w:lang w:val="hr-HR"/>
        </w:rPr>
      </w:pPr>
      <w:r w:rsidRPr="00C34429">
        <w:rPr>
          <w:rFonts w:cs="Arial"/>
          <w:i w:val="0"/>
          <w:sz w:val="20"/>
          <w:lang w:val="hr-HR"/>
        </w:rPr>
        <w:t>da ne ugrožavaju vrijednosti okoliša, osobito krajobraza što poglavito vrijedi za: staklenike, plastenike, tovilišta i farme, koje se ne smiju graditi u predjelima zaštite (zakonom zaštićenim prirodnim i kulturnim dobrima).</w:t>
      </w:r>
    </w:p>
    <w:p w14:paraId="63706EBB" w14:textId="77777777" w:rsidR="00ED38CC" w:rsidRPr="00C34429" w:rsidRDefault="00ED38CC">
      <w:pPr>
        <w:widowControl w:val="0"/>
        <w:numPr>
          <w:ilvl w:val="0"/>
          <w:numId w:val="129"/>
        </w:numPr>
        <w:tabs>
          <w:tab w:val="left" w:pos="426"/>
        </w:tabs>
        <w:suppressAutoHyphens w:val="0"/>
        <w:autoSpaceDE w:val="0"/>
        <w:autoSpaceDN w:val="0"/>
        <w:adjustRightInd w:val="0"/>
        <w:jc w:val="both"/>
        <w:rPr>
          <w:rFonts w:cs="Arial"/>
          <w:sz w:val="20"/>
        </w:rPr>
      </w:pPr>
      <w:r w:rsidRPr="00C34429">
        <w:rPr>
          <w:rFonts w:cs="Arial"/>
          <w:sz w:val="20"/>
        </w:rPr>
        <w:t xml:space="preserve">Građenje izvan građevinskog područja mora biti uklopljeno u krajobraz tako da se: </w:t>
      </w:r>
    </w:p>
    <w:p w14:paraId="6B54E68E" w14:textId="77777777" w:rsidR="00ED38CC" w:rsidRPr="00C34429" w:rsidRDefault="00ED38CC">
      <w:pPr>
        <w:pStyle w:val="BodyTextIndent1"/>
        <w:numPr>
          <w:ilvl w:val="0"/>
          <w:numId w:val="29"/>
        </w:numPr>
        <w:spacing w:after="60"/>
        <w:ind w:left="851" w:hanging="284"/>
        <w:jc w:val="both"/>
        <w:rPr>
          <w:rFonts w:ascii="Arial" w:hAnsi="Arial" w:cs="Arial"/>
          <w:sz w:val="20"/>
          <w:szCs w:val="20"/>
        </w:rPr>
      </w:pPr>
      <w:r w:rsidRPr="00C34429">
        <w:rPr>
          <w:rFonts w:ascii="Arial" w:hAnsi="Arial" w:cs="Arial"/>
          <w:sz w:val="20"/>
          <w:szCs w:val="20"/>
        </w:rPr>
        <w:t>a)</w:t>
      </w:r>
      <w:r w:rsidRPr="00C34429">
        <w:rPr>
          <w:rFonts w:ascii="Arial" w:hAnsi="Arial" w:cs="Arial"/>
          <w:sz w:val="20"/>
          <w:szCs w:val="20"/>
        </w:rPr>
        <w:tab/>
        <w:t xml:space="preserve">očuva obličje terena, kakvoća i cjelovitost poljodjelskoga zemljišta i šuma </w:t>
      </w:r>
    </w:p>
    <w:p w14:paraId="331DC1A2" w14:textId="77777777" w:rsidR="00ED38CC" w:rsidRPr="00C34429" w:rsidRDefault="00ED38CC">
      <w:pPr>
        <w:widowControl w:val="0"/>
        <w:numPr>
          <w:ilvl w:val="0"/>
          <w:numId w:val="29"/>
        </w:numPr>
        <w:suppressAutoHyphens w:val="0"/>
        <w:autoSpaceDE w:val="0"/>
        <w:autoSpaceDN w:val="0"/>
        <w:adjustRightInd w:val="0"/>
        <w:spacing w:after="60"/>
        <w:ind w:left="851" w:hanging="284"/>
        <w:jc w:val="both"/>
        <w:rPr>
          <w:rFonts w:cs="Arial"/>
          <w:sz w:val="20"/>
        </w:rPr>
      </w:pPr>
      <w:r w:rsidRPr="00C34429">
        <w:rPr>
          <w:rFonts w:cs="Arial"/>
          <w:sz w:val="20"/>
        </w:rPr>
        <w:t>b)</w:t>
      </w:r>
      <w:r w:rsidRPr="00C34429">
        <w:rPr>
          <w:rFonts w:cs="Arial"/>
          <w:sz w:val="20"/>
        </w:rPr>
        <w:tab/>
        <w:t xml:space="preserve">očuva prirodni prostor pogodan za rekreaciju, a gospodarska namjena usmjeri na predjele koji nisu pogodni za rekreaciju </w:t>
      </w:r>
    </w:p>
    <w:p w14:paraId="179A3AFF" w14:textId="77777777" w:rsidR="00ED38CC" w:rsidRPr="00C34429" w:rsidRDefault="00ED38CC">
      <w:pPr>
        <w:widowControl w:val="0"/>
        <w:numPr>
          <w:ilvl w:val="0"/>
          <w:numId w:val="29"/>
        </w:numPr>
        <w:suppressAutoHyphens w:val="0"/>
        <w:autoSpaceDE w:val="0"/>
        <w:autoSpaceDN w:val="0"/>
        <w:adjustRightInd w:val="0"/>
        <w:spacing w:after="60"/>
        <w:ind w:left="851" w:hanging="284"/>
        <w:jc w:val="both"/>
        <w:rPr>
          <w:rFonts w:cs="Arial"/>
          <w:sz w:val="20"/>
        </w:rPr>
      </w:pPr>
      <w:r w:rsidRPr="00C34429">
        <w:rPr>
          <w:rFonts w:cs="Arial"/>
          <w:sz w:val="20"/>
        </w:rPr>
        <w:t>c)</w:t>
      </w:r>
      <w:r w:rsidRPr="00C34429">
        <w:rPr>
          <w:rFonts w:cs="Arial"/>
          <w:sz w:val="20"/>
        </w:rPr>
        <w:tab/>
        <w:t xml:space="preserve">očuvaju kvalitetni i vrijedni vidici </w:t>
      </w:r>
    </w:p>
    <w:p w14:paraId="12D605A2" w14:textId="77777777" w:rsidR="00ED38CC" w:rsidRPr="00C34429" w:rsidRDefault="00ED38CC">
      <w:pPr>
        <w:widowControl w:val="0"/>
        <w:numPr>
          <w:ilvl w:val="0"/>
          <w:numId w:val="29"/>
        </w:numPr>
        <w:suppressAutoHyphens w:val="0"/>
        <w:autoSpaceDE w:val="0"/>
        <w:autoSpaceDN w:val="0"/>
        <w:adjustRightInd w:val="0"/>
        <w:spacing w:after="60"/>
        <w:ind w:left="851" w:hanging="284"/>
        <w:jc w:val="both"/>
        <w:rPr>
          <w:rFonts w:cs="Arial"/>
          <w:sz w:val="20"/>
        </w:rPr>
      </w:pPr>
      <w:r w:rsidRPr="00C34429">
        <w:rPr>
          <w:rFonts w:cs="Arial"/>
          <w:sz w:val="20"/>
        </w:rPr>
        <w:t>d)</w:t>
      </w:r>
      <w:r w:rsidRPr="00C34429">
        <w:rPr>
          <w:rFonts w:cs="Arial"/>
          <w:sz w:val="20"/>
        </w:rPr>
        <w:tab/>
        <w:t xml:space="preserve">osigura što veća površina čestica, a što manja površina građevnih cjelina </w:t>
      </w:r>
    </w:p>
    <w:p w14:paraId="37A2C5C9" w14:textId="77777777" w:rsidR="00ED38CC" w:rsidRPr="00C34429" w:rsidRDefault="00ED38CC">
      <w:pPr>
        <w:pStyle w:val="Tijeloteksta"/>
        <w:widowControl w:val="0"/>
        <w:numPr>
          <w:ilvl w:val="0"/>
          <w:numId w:val="29"/>
        </w:numPr>
        <w:suppressAutoHyphens w:val="0"/>
        <w:autoSpaceDE w:val="0"/>
        <w:autoSpaceDN w:val="0"/>
        <w:adjustRightInd w:val="0"/>
        <w:ind w:left="851" w:hanging="284"/>
        <w:jc w:val="both"/>
        <w:rPr>
          <w:rFonts w:cs="Arial"/>
          <w:i w:val="0"/>
          <w:sz w:val="20"/>
          <w:lang w:val="hr-HR"/>
        </w:rPr>
      </w:pPr>
      <w:r w:rsidRPr="00C34429">
        <w:rPr>
          <w:rFonts w:cs="Arial"/>
          <w:i w:val="0"/>
          <w:sz w:val="20"/>
          <w:lang w:val="hr-HR"/>
        </w:rPr>
        <w:t>e)</w:t>
      </w:r>
      <w:r w:rsidRPr="00C34429">
        <w:rPr>
          <w:rFonts w:cs="Arial"/>
          <w:i w:val="0"/>
          <w:sz w:val="20"/>
          <w:lang w:val="hr-HR"/>
        </w:rPr>
        <w:tab/>
        <w:t>osigura infrastruktura, a osobito zadovoljavajuće riješi odvodnja i pročišćavanje otpadnih voda zbrinjavanje otpada s prikupljanjem na čestici i odvozom na organizirani i siguran način.</w:t>
      </w:r>
    </w:p>
    <w:p w14:paraId="7A8A70C1"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2C1499EB" w14:textId="77777777" w:rsidR="00ED38CC" w:rsidRPr="00C34429" w:rsidRDefault="00ED38CC">
      <w:pPr>
        <w:widowControl w:val="0"/>
        <w:numPr>
          <w:ilvl w:val="0"/>
          <w:numId w:val="130"/>
        </w:numPr>
        <w:tabs>
          <w:tab w:val="left" w:pos="426"/>
        </w:tabs>
        <w:suppressAutoHyphens w:val="0"/>
        <w:autoSpaceDE w:val="0"/>
        <w:autoSpaceDN w:val="0"/>
        <w:adjustRightInd w:val="0"/>
        <w:jc w:val="both"/>
        <w:rPr>
          <w:rFonts w:cs="Arial"/>
          <w:sz w:val="20"/>
        </w:rPr>
      </w:pPr>
      <w:r w:rsidRPr="00C34429">
        <w:rPr>
          <w:rFonts w:cs="Arial"/>
          <w:sz w:val="20"/>
        </w:rPr>
        <w:t xml:space="preserve">Veličine posjeda, na kojem se planira izgradnja građevina izvan naselja u funkciji obavljanja poljoprivrednih djelatnosti, ovisno o vrsti i intenzitetu poljoprivredne djelatnosti su: </w:t>
      </w:r>
    </w:p>
    <w:p w14:paraId="2D61A550" w14:textId="77777777" w:rsidR="00ED38CC" w:rsidRPr="00C34429" w:rsidRDefault="00ED38CC">
      <w:pPr>
        <w:pStyle w:val="Tijeloteksta"/>
        <w:widowControl w:val="0"/>
        <w:numPr>
          <w:ilvl w:val="0"/>
          <w:numId w:val="30"/>
        </w:numPr>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 xml:space="preserve">građevina/građevine za intenzivnu ratarsku djelatnost na posjedu minimalne veličine od 3 ha </w:t>
      </w:r>
    </w:p>
    <w:p w14:paraId="160FB8D8" w14:textId="77777777" w:rsidR="00ED38CC" w:rsidRPr="00C34429" w:rsidRDefault="00ED38CC">
      <w:pPr>
        <w:pStyle w:val="Tijeloteksta"/>
        <w:widowControl w:val="0"/>
        <w:numPr>
          <w:ilvl w:val="0"/>
          <w:numId w:val="30"/>
        </w:numPr>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 xml:space="preserve">građevina/građevine za uzgoj voća ili voća i povrća na posjedu minimalne veličine od 1 ha </w:t>
      </w:r>
    </w:p>
    <w:p w14:paraId="7432F495" w14:textId="77777777" w:rsidR="00ED38CC" w:rsidRPr="00C34429" w:rsidRDefault="00ED38CC">
      <w:pPr>
        <w:pStyle w:val="Tijeloteksta"/>
        <w:widowControl w:val="0"/>
        <w:numPr>
          <w:ilvl w:val="0"/>
          <w:numId w:val="30"/>
        </w:numPr>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 xml:space="preserve">građevina/građevine za uzgoj povrća na posjedu minimalne veličine od 1 ha   </w:t>
      </w:r>
    </w:p>
    <w:p w14:paraId="61DDE838" w14:textId="77777777" w:rsidR="00ED38CC" w:rsidRPr="00C34429" w:rsidRDefault="00ED38CC">
      <w:pPr>
        <w:pStyle w:val="Tijeloteksta"/>
        <w:widowControl w:val="0"/>
        <w:numPr>
          <w:ilvl w:val="0"/>
          <w:numId w:val="30"/>
        </w:numPr>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 xml:space="preserve">građevina/građevine za uzgoj vinove loze na posjedu minimalne veličine od 1 ha </w:t>
      </w:r>
    </w:p>
    <w:p w14:paraId="1922A25C" w14:textId="77777777" w:rsidR="00ED38CC" w:rsidRPr="00C34429" w:rsidRDefault="00ED38CC">
      <w:pPr>
        <w:pStyle w:val="Tijeloteksta"/>
        <w:widowControl w:val="0"/>
        <w:numPr>
          <w:ilvl w:val="0"/>
          <w:numId w:val="30"/>
        </w:numPr>
        <w:suppressAutoHyphens w:val="0"/>
        <w:autoSpaceDE w:val="0"/>
        <w:autoSpaceDN w:val="0"/>
        <w:adjustRightInd w:val="0"/>
        <w:ind w:left="851" w:hanging="284"/>
        <w:jc w:val="both"/>
        <w:rPr>
          <w:rFonts w:cs="Arial"/>
          <w:i w:val="0"/>
          <w:sz w:val="20"/>
          <w:lang w:val="hr-HR"/>
        </w:rPr>
      </w:pPr>
      <w:r w:rsidRPr="00C34429">
        <w:rPr>
          <w:rFonts w:cs="Arial"/>
          <w:i w:val="0"/>
          <w:sz w:val="20"/>
          <w:lang w:val="hr-HR"/>
        </w:rPr>
        <w:t xml:space="preserve">građevina/građevine za uzgoj sadnica cvijeća i ukrasnog bilja, sadnica voća, sadnica vinove loze te građevine za uzgoj prirodnih biljnih zaslađivača na posjedu minimalne veličine od 0,5 ha.   </w:t>
      </w:r>
    </w:p>
    <w:p w14:paraId="60BB5A1E" w14:textId="77777777" w:rsidR="00ED38CC" w:rsidRPr="00C34429" w:rsidRDefault="00ED38CC">
      <w:pPr>
        <w:widowControl w:val="0"/>
        <w:numPr>
          <w:ilvl w:val="0"/>
          <w:numId w:val="130"/>
        </w:numPr>
        <w:tabs>
          <w:tab w:val="left" w:pos="426"/>
        </w:tabs>
        <w:suppressAutoHyphens w:val="0"/>
        <w:autoSpaceDE w:val="0"/>
        <w:autoSpaceDN w:val="0"/>
        <w:adjustRightInd w:val="0"/>
        <w:jc w:val="both"/>
        <w:rPr>
          <w:rFonts w:cs="Arial"/>
          <w:sz w:val="20"/>
        </w:rPr>
      </w:pPr>
      <w:r w:rsidRPr="00C34429">
        <w:rPr>
          <w:rFonts w:cs="Arial"/>
          <w:sz w:val="20"/>
        </w:rPr>
        <w:t>Moguće je formiranje posjeda na način da se isti sastoji od više pojedinih čestica (s obzirom na karakterističnu rascjepkanost čestica), od kojih je jedna osnovna i veličine je najmanje 25 % ukupne površine potrebne za intenzivnu proizvodnju. Čestice se mogu nalaziti na području obuhvata radijusa</w:t>
      </w:r>
      <w:r w:rsidR="00B17F0D" w:rsidRPr="00C34429">
        <w:rPr>
          <w:rFonts w:cs="Arial"/>
          <w:sz w:val="20"/>
        </w:rPr>
        <w:t xml:space="preserve"> </w:t>
      </w:r>
      <w:r w:rsidRPr="00C34429">
        <w:rPr>
          <w:rFonts w:cs="Arial"/>
          <w:sz w:val="20"/>
        </w:rPr>
        <w:t>1000 m.</w:t>
      </w:r>
    </w:p>
    <w:p w14:paraId="0E7D21AB" w14:textId="77777777" w:rsidR="00ED38CC" w:rsidRPr="00C34429" w:rsidRDefault="00ED38CC">
      <w:pPr>
        <w:widowControl w:val="0"/>
        <w:numPr>
          <w:ilvl w:val="0"/>
          <w:numId w:val="130"/>
        </w:numPr>
        <w:tabs>
          <w:tab w:val="left" w:pos="426"/>
        </w:tabs>
        <w:suppressAutoHyphens w:val="0"/>
        <w:autoSpaceDE w:val="0"/>
        <w:autoSpaceDN w:val="0"/>
        <w:adjustRightInd w:val="0"/>
        <w:jc w:val="both"/>
        <w:rPr>
          <w:rFonts w:cs="Arial"/>
          <w:sz w:val="20"/>
        </w:rPr>
      </w:pPr>
      <w:r w:rsidRPr="00C34429">
        <w:rPr>
          <w:rFonts w:cs="Arial"/>
          <w:sz w:val="20"/>
        </w:rPr>
        <w:t>U slučaju da nije ispunjen uvjet o potrebnoj minimalnoj veličini posjeda za izgradnju građevina intenzivne poljoprivredne djelatnosti, izgradnju je moguće dozvoliti na temelju Programa o opravdanosti namjeravanog ulaganja, uz prethodnu ocjenu i potvrdu istog od strane jedinice lokalne samouprave i nadležnog županijskog tijela za poljoprivredu.</w:t>
      </w:r>
    </w:p>
    <w:p w14:paraId="71815EC1" w14:textId="77777777" w:rsidR="00ED38CC" w:rsidRPr="00E44199" w:rsidRDefault="00ED38CC">
      <w:pPr>
        <w:widowControl w:val="0"/>
        <w:numPr>
          <w:ilvl w:val="0"/>
          <w:numId w:val="130"/>
        </w:numPr>
        <w:tabs>
          <w:tab w:val="left" w:pos="426"/>
        </w:tabs>
        <w:suppressAutoHyphens w:val="0"/>
        <w:autoSpaceDE w:val="0"/>
        <w:autoSpaceDN w:val="0"/>
        <w:adjustRightInd w:val="0"/>
        <w:jc w:val="both"/>
        <w:rPr>
          <w:rFonts w:cs="Arial"/>
          <w:sz w:val="20"/>
        </w:rPr>
      </w:pPr>
      <w:r w:rsidRPr="00C34429">
        <w:rPr>
          <w:rFonts w:cs="Arial"/>
          <w:sz w:val="20"/>
        </w:rPr>
        <w:t xml:space="preserve">Posjed na kojem se </w:t>
      </w:r>
      <w:r w:rsidRPr="00E44199">
        <w:rPr>
          <w:rFonts w:cs="Arial"/>
          <w:sz w:val="20"/>
        </w:rPr>
        <w:t xml:space="preserve">namjeravaju graditi građevine iz stavka 1. ovoga članka, mora imati pristup s javne prometne površine, ili zakonski dozvoljenog pristupa, te imati osiguran priključak na </w:t>
      </w:r>
      <w:bookmarkStart w:id="95" w:name="_Hlk190974976"/>
      <w:r w:rsidR="00656B54" w:rsidRPr="00E44199">
        <w:rPr>
          <w:rFonts w:cs="Arial"/>
          <w:sz w:val="20"/>
        </w:rPr>
        <w:t>infrastrukturu</w:t>
      </w:r>
      <w:bookmarkEnd w:id="95"/>
      <w:r w:rsidR="00656B54" w:rsidRPr="00E44199">
        <w:rPr>
          <w:rFonts w:cs="Arial"/>
          <w:sz w:val="20"/>
        </w:rPr>
        <w:t xml:space="preserve"> </w:t>
      </w:r>
      <w:r w:rsidRPr="00E44199">
        <w:rPr>
          <w:rFonts w:cs="Arial"/>
          <w:sz w:val="20"/>
        </w:rPr>
        <w:t>i riješen način zbrinjavanja otpada.</w:t>
      </w:r>
    </w:p>
    <w:p w14:paraId="0B1D16D1" w14:textId="77777777" w:rsidR="0027376A" w:rsidRPr="00E44199" w:rsidRDefault="00ED38CC">
      <w:pPr>
        <w:widowControl w:val="0"/>
        <w:numPr>
          <w:ilvl w:val="0"/>
          <w:numId w:val="130"/>
        </w:numPr>
        <w:tabs>
          <w:tab w:val="left" w:pos="426"/>
        </w:tabs>
        <w:suppressAutoHyphens w:val="0"/>
        <w:autoSpaceDE w:val="0"/>
        <w:autoSpaceDN w:val="0"/>
        <w:adjustRightInd w:val="0"/>
        <w:jc w:val="both"/>
        <w:rPr>
          <w:rFonts w:cs="Arial"/>
          <w:sz w:val="20"/>
        </w:rPr>
      </w:pPr>
      <w:r w:rsidRPr="00E44199">
        <w:rPr>
          <w:rFonts w:cs="Arial"/>
          <w:sz w:val="20"/>
        </w:rPr>
        <w:t xml:space="preserve">U slučaju da posjed nema mogućnosti priključenja na sustave komunalne infrastrukture, ista se može, djelomično ili u </w:t>
      </w:r>
      <w:r w:rsidR="00656B54" w:rsidRPr="00E44199">
        <w:rPr>
          <w:rFonts w:cs="Arial"/>
          <w:sz w:val="20"/>
        </w:rPr>
        <w:t xml:space="preserve">cijelosti </w:t>
      </w:r>
      <w:r w:rsidRPr="00E44199">
        <w:rPr>
          <w:rFonts w:cs="Arial"/>
          <w:sz w:val="20"/>
        </w:rPr>
        <w:t xml:space="preserve">riješiti individualno, uz poštivanje sanitarnih, građevinsko-tehničkih i drugih mjerodavnih propisa.  </w:t>
      </w:r>
    </w:p>
    <w:p w14:paraId="7600F769"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1E206CC9" w14:textId="77777777" w:rsidR="00ED38CC" w:rsidRPr="00C34429" w:rsidRDefault="00ED38CC">
      <w:pPr>
        <w:widowControl w:val="0"/>
        <w:numPr>
          <w:ilvl w:val="0"/>
          <w:numId w:val="131"/>
        </w:numPr>
        <w:tabs>
          <w:tab w:val="left" w:pos="426"/>
        </w:tabs>
        <w:suppressAutoHyphens w:val="0"/>
        <w:autoSpaceDE w:val="0"/>
        <w:autoSpaceDN w:val="0"/>
        <w:adjustRightInd w:val="0"/>
        <w:jc w:val="both"/>
        <w:rPr>
          <w:rFonts w:cs="Arial"/>
          <w:sz w:val="20"/>
        </w:rPr>
      </w:pPr>
      <w:r w:rsidRPr="00C34429">
        <w:rPr>
          <w:rFonts w:cs="Arial"/>
          <w:sz w:val="20"/>
        </w:rPr>
        <w:t xml:space="preserve">Zgrade koje se mogu graditi u gospodarskom sklopu iz članka 69. stavka 2. podstavka a. točke 2., 3. i 4. su:  </w:t>
      </w:r>
    </w:p>
    <w:p w14:paraId="5CFA1563" w14:textId="77777777" w:rsidR="00ED38CC" w:rsidRPr="00E44199" w:rsidRDefault="00ED38CC">
      <w:pPr>
        <w:widowControl w:val="0"/>
        <w:numPr>
          <w:ilvl w:val="0"/>
          <w:numId w:val="40"/>
        </w:numPr>
        <w:suppressAutoHyphens w:val="0"/>
        <w:autoSpaceDE w:val="0"/>
        <w:autoSpaceDN w:val="0"/>
        <w:adjustRightInd w:val="0"/>
        <w:spacing w:after="60"/>
        <w:ind w:left="851" w:hanging="284"/>
        <w:jc w:val="both"/>
        <w:rPr>
          <w:rFonts w:cs="Arial"/>
          <w:sz w:val="20"/>
        </w:rPr>
      </w:pPr>
      <w:bookmarkStart w:id="96" w:name="_Hlk190975070"/>
      <w:r w:rsidRPr="00C34429">
        <w:rPr>
          <w:rFonts w:cs="Arial"/>
          <w:sz w:val="20"/>
        </w:rPr>
        <w:t xml:space="preserve">stambena građevina za stalni ili povremeni boravak </w:t>
      </w:r>
      <w:r w:rsidRPr="00E44199">
        <w:rPr>
          <w:rFonts w:cs="Arial"/>
          <w:sz w:val="20"/>
        </w:rPr>
        <w:t>vlasnika i djelatnika na gospodarstvu (stambena građevina u svrhu poljodjelske i stočarske proizvodnje)</w:t>
      </w:r>
      <w:r w:rsidR="00656B54" w:rsidRPr="00E44199">
        <w:t xml:space="preserve"> </w:t>
      </w:r>
      <w:r w:rsidR="00656B54" w:rsidRPr="00E44199">
        <w:rPr>
          <w:rFonts w:cs="Arial"/>
          <w:sz w:val="20"/>
        </w:rPr>
        <w:t>za vlastite (osobne) potrebe na česticama od 20 ha i više te stambene i pomoćne građevine za potrebe seoskog turizma na česticama od 2 ha i više,</w:t>
      </w:r>
    </w:p>
    <w:bookmarkEnd w:id="96"/>
    <w:p w14:paraId="011363EA" w14:textId="77777777" w:rsidR="00ED38CC" w:rsidRPr="00E44199" w:rsidRDefault="00ED38CC">
      <w:pPr>
        <w:widowControl w:val="0"/>
        <w:numPr>
          <w:ilvl w:val="0"/>
          <w:numId w:val="40"/>
        </w:numPr>
        <w:suppressAutoHyphens w:val="0"/>
        <w:autoSpaceDE w:val="0"/>
        <w:autoSpaceDN w:val="0"/>
        <w:adjustRightInd w:val="0"/>
        <w:spacing w:after="60"/>
        <w:ind w:left="851" w:hanging="284"/>
        <w:jc w:val="both"/>
        <w:rPr>
          <w:rFonts w:cs="Arial"/>
          <w:sz w:val="20"/>
        </w:rPr>
      </w:pPr>
      <w:r w:rsidRPr="00E44199">
        <w:rPr>
          <w:rFonts w:cs="Arial"/>
          <w:sz w:val="20"/>
        </w:rPr>
        <w:t xml:space="preserve">gospodarske građevine u svrhu poljodjelske ratarske i stočarske proizvodnje </w:t>
      </w:r>
    </w:p>
    <w:p w14:paraId="5FECBF87" w14:textId="77777777" w:rsidR="00ED38CC" w:rsidRPr="00C34429" w:rsidRDefault="00ED38CC">
      <w:pPr>
        <w:widowControl w:val="0"/>
        <w:numPr>
          <w:ilvl w:val="0"/>
          <w:numId w:val="40"/>
        </w:numPr>
        <w:suppressAutoHyphens w:val="0"/>
        <w:autoSpaceDE w:val="0"/>
        <w:autoSpaceDN w:val="0"/>
        <w:adjustRightInd w:val="0"/>
        <w:spacing w:after="60"/>
        <w:ind w:left="851" w:hanging="284"/>
        <w:jc w:val="both"/>
        <w:rPr>
          <w:rFonts w:cs="Arial"/>
          <w:sz w:val="20"/>
        </w:rPr>
      </w:pPr>
      <w:bookmarkStart w:id="97" w:name="_Hlk190975100"/>
      <w:r w:rsidRPr="00E44199">
        <w:rPr>
          <w:rFonts w:cs="Arial"/>
          <w:sz w:val="20"/>
        </w:rPr>
        <w:t xml:space="preserve">građevine u svrhu seoskog turizma </w:t>
      </w:r>
      <w:r w:rsidR="00656B54" w:rsidRPr="00E44199">
        <w:rPr>
          <w:rFonts w:cs="Arial"/>
          <w:sz w:val="20"/>
        </w:rPr>
        <w:t xml:space="preserve">na česticama od 2 ha i više </w:t>
      </w:r>
      <w:r w:rsidRPr="00E44199">
        <w:rPr>
          <w:rFonts w:cs="Arial"/>
          <w:sz w:val="20"/>
        </w:rPr>
        <w:t>kao</w:t>
      </w:r>
      <w:r w:rsidRPr="00C34429">
        <w:rPr>
          <w:rFonts w:cs="Arial"/>
          <w:sz w:val="20"/>
        </w:rPr>
        <w:t xml:space="preserve"> samostalna građevina ili u okviru stambene/stambeno-poslovne građevine vlasnika</w:t>
      </w:r>
    </w:p>
    <w:bookmarkEnd w:id="97"/>
    <w:p w14:paraId="187C8EBD" w14:textId="77777777" w:rsidR="00ED38CC" w:rsidRPr="00C34429" w:rsidRDefault="00ED38CC">
      <w:pPr>
        <w:widowControl w:val="0"/>
        <w:numPr>
          <w:ilvl w:val="0"/>
          <w:numId w:val="40"/>
        </w:numPr>
        <w:suppressAutoHyphens w:val="0"/>
        <w:autoSpaceDE w:val="0"/>
        <w:autoSpaceDN w:val="0"/>
        <w:adjustRightInd w:val="0"/>
        <w:spacing w:after="60"/>
        <w:ind w:left="851" w:hanging="284"/>
        <w:jc w:val="both"/>
        <w:rPr>
          <w:rFonts w:cs="Arial"/>
          <w:sz w:val="20"/>
        </w:rPr>
      </w:pPr>
      <w:r w:rsidRPr="00C34429">
        <w:rPr>
          <w:rFonts w:cs="Arial"/>
          <w:sz w:val="20"/>
        </w:rPr>
        <w:t>proizvodne građevine za potrebe prerade i pakiranja proizvoda, te građevine s postrojenjima za preradu biomase za proizvodnju električne i/ili toplinske energije (drvni i poljoprivredni ostaci, gnojnica i životinjski izmet), a koji su pretežno ili u cijelosti proizvedeni na gospodarskom sklopu</w:t>
      </w:r>
    </w:p>
    <w:p w14:paraId="7D7CAECA" w14:textId="77777777" w:rsidR="00ED38CC" w:rsidRPr="00E44199" w:rsidRDefault="00ED38CC">
      <w:pPr>
        <w:widowControl w:val="0"/>
        <w:numPr>
          <w:ilvl w:val="0"/>
          <w:numId w:val="40"/>
        </w:numPr>
        <w:suppressAutoHyphens w:val="0"/>
        <w:autoSpaceDE w:val="0"/>
        <w:autoSpaceDN w:val="0"/>
        <w:adjustRightInd w:val="0"/>
        <w:ind w:left="851" w:hanging="284"/>
        <w:jc w:val="both"/>
        <w:rPr>
          <w:rFonts w:cs="Arial"/>
          <w:sz w:val="20"/>
        </w:rPr>
      </w:pPr>
      <w:r w:rsidRPr="00C34429">
        <w:rPr>
          <w:rFonts w:cs="Arial"/>
          <w:sz w:val="20"/>
        </w:rPr>
        <w:t xml:space="preserve">druge prateće i pomoćne građevine prema potrebama. </w:t>
      </w:r>
    </w:p>
    <w:p w14:paraId="334A7C30" w14:textId="77777777" w:rsidR="00ED38CC" w:rsidRPr="00E44199" w:rsidRDefault="00ED38CC">
      <w:pPr>
        <w:widowControl w:val="0"/>
        <w:numPr>
          <w:ilvl w:val="0"/>
          <w:numId w:val="131"/>
        </w:numPr>
        <w:tabs>
          <w:tab w:val="left" w:pos="426"/>
        </w:tabs>
        <w:suppressAutoHyphens w:val="0"/>
        <w:autoSpaceDE w:val="0"/>
        <w:autoSpaceDN w:val="0"/>
        <w:adjustRightInd w:val="0"/>
        <w:jc w:val="both"/>
        <w:rPr>
          <w:rFonts w:cs="Arial"/>
          <w:sz w:val="20"/>
        </w:rPr>
      </w:pPr>
      <w:r w:rsidRPr="00E44199">
        <w:rPr>
          <w:rFonts w:cs="Arial"/>
          <w:sz w:val="20"/>
        </w:rPr>
        <w:lastRenderedPageBreak/>
        <w:t>Građevine iz stavka 1. ovoga članka, moraju biti grupirane unutar najviše 25 % površine posjeda.</w:t>
      </w:r>
    </w:p>
    <w:p w14:paraId="4B8AFA34" w14:textId="77777777" w:rsidR="00ED38CC" w:rsidRPr="00E44199" w:rsidRDefault="00231AB8">
      <w:pPr>
        <w:widowControl w:val="0"/>
        <w:numPr>
          <w:ilvl w:val="0"/>
          <w:numId w:val="131"/>
        </w:numPr>
        <w:tabs>
          <w:tab w:val="left" w:pos="426"/>
        </w:tabs>
        <w:suppressAutoHyphens w:val="0"/>
        <w:autoSpaceDE w:val="0"/>
        <w:autoSpaceDN w:val="0"/>
        <w:adjustRightInd w:val="0"/>
        <w:jc w:val="both"/>
        <w:rPr>
          <w:rFonts w:cs="Arial"/>
          <w:sz w:val="20"/>
        </w:rPr>
      </w:pPr>
      <w:bookmarkStart w:id="98" w:name="_Hlk190975125"/>
      <w:r w:rsidRPr="00E44199">
        <w:rPr>
          <w:rFonts w:cs="Arial"/>
          <w:sz w:val="20"/>
        </w:rPr>
        <w:t xml:space="preserve">Najveća bruto razvijena površina stambenog dijela zgrada zajedno s prostorima za smještaj gostiju (turista) </w:t>
      </w:r>
      <w:r w:rsidR="00ED38CC" w:rsidRPr="00E44199">
        <w:rPr>
          <w:rFonts w:cs="Arial"/>
          <w:sz w:val="20"/>
        </w:rPr>
        <w:t>može iznositi najviše 20% od neto površine izgrađenih ili planiranih zatvorenih gospodarskih građevina u svrhu poljodjelske i stočarske proizvodnje</w:t>
      </w:r>
      <w:r w:rsidR="001A0FAE" w:rsidRPr="00E44199">
        <w:rPr>
          <w:rFonts w:cs="Arial"/>
          <w:sz w:val="20"/>
        </w:rPr>
        <w:t>, ali ne više od 400 m</w:t>
      </w:r>
      <w:r w:rsidR="001A0FAE" w:rsidRPr="00E44199">
        <w:rPr>
          <w:rFonts w:cs="Arial"/>
          <w:sz w:val="20"/>
          <w:vertAlign w:val="superscript"/>
        </w:rPr>
        <w:t>2</w:t>
      </w:r>
      <w:r w:rsidR="00ED38CC" w:rsidRPr="00E44199">
        <w:rPr>
          <w:rFonts w:cs="Arial"/>
          <w:sz w:val="20"/>
        </w:rPr>
        <w:t xml:space="preserve">. U okviru navedene površine od 20% moguće je izgraditi zgradu za smještaj zaposlenika kao odvojenu zgradu. </w:t>
      </w:r>
    </w:p>
    <w:bookmarkEnd w:id="98"/>
    <w:p w14:paraId="2DAD82A5" w14:textId="77777777" w:rsidR="00ED38CC" w:rsidRPr="00C34429" w:rsidRDefault="00ED38CC">
      <w:pPr>
        <w:widowControl w:val="0"/>
        <w:numPr>
          <w:ilvl w:val="0"/>
          <w:numId w:val="131"/>
        </w:numPr>
        <w:tabs>
          <w:tab w:val="left" w:pos="426"/>
        </w:tabs>
        <w:suppressAutoHyphens w:val="0"/>
        <w:autoSpaceDE w:val="0"/>
        <w:autoSpaceDN w:val="0"/>
        <w:adjustRightInd w:val="0"/>
        <w:jc w:val="both"/>
        <w:rPr>
          <w:rFonts w:cs="Arial"/>
          <w:sz w:val="20"/>
        </w:rPr>
      </w:pPr>
      <w:r w:rsidRPr="00C34429">
        <w:rPr>
          <w:rFonts w:cs="Arial"/>
          <w:sz w:val="20"/>
        </w:rPr>
        <w:t xml:space="preserve">Maksimalna visina građevina iz stavka 1. podstavka a. i c. ovoga članka je prizemlje + kat (P+1), s mogućnošću izgradnje podruma ili suterena, ovisno o konfiguraciji terena, te s mogućnošću uređenja potkrovlja, odnosno maksimalna visina vijenca iznosi 10,0 m. </w:t>
      </w:r>
    </w:p>
    <w:p w14:paraId="7479C10A" w14:textId="77777777" w:rsidR="00ED38CC" w:rsidRPr="00C34429" w:rsidRDefault="00ED38CC">
      <w:pPr>
        <w:widowControl w:val="0"/>
        <w:numPr>
          <w:ilvl w:val="0"/>
          <w:numId w:val="131"/>
        </w:numPr>
        <w:tabs>
          <w:tab w:val="left" w:pos="426"/>
        </w:tabs>
        <w:suppressAutoHyphens w:val="0"/>
        <w:autoSpaceDE w:val="0"/>
        <w:autoSpaceDN w:val="0"/>
        <w:adjustRightInd w:val="0"/>
        <w:jc w:val="both"/>
        <w:rPr>
          <w:rFonts w:cs="Arial"/>
          <w:sz w:val="20"/>
        </w:rPr>
      </w:pPr>
      <w:r w:rsidRPr="00C34429">
        <w:rPr>
          <w:rFonts w:cs="Arial"/>
          <w:sz w:val="20"/>
        </w:rPr>
        <w:t>Maksimalna visina građevina iz stavka 1. podstavka b., d. i e. ovoga članka, odnosno maksimalna visina vijenca iznosi 8,5 m. Iznimno se dozvoljava i veća visina za proizvodne i druge prateće građevine ukoliko je uvjetovana tehnološkim procesom, odnosno specifičnim oblikom (silosi, i sl.).</w:t>
      </w:r>
    </w:p>
    <w:p w14:paraId="7DEF994F" w14:textId="77777777" w:rsidR="00ED38CC" w:rsidRPr="00C34429" w:rsidRDefault="00ED38CC">
      <w:pPr>
        <w:widowControl w:val="0"/>
        <w:numPr>
          <w:ilvl w:val="0"/>
          <w:numId w:val="131"/>
        </w:numPr>
        <w:tabs>
          <w:tab w:val="left" w:pos="426"/>
        </w:tabs>
        <w:suppressAutoHyphens w:val="0"/>
        <w:autoSpaceDE w:val="0"/>
        <w:autoSpaceDN w:val="0"/>
        <w:adjustRightInd w:val="0"/>
        <w:jc w:val="both"/>
        <w:rPr>
          <w:rFonts w:cs="Arial"/>
          <w:sz w:val="20"/>
        </w:rPr>
      </w:pPr>
      <w:r w:rsidRPr="00C34429">
        <w:rPr>
          <w:rFonts w:cs="Arial"/>
          <w:sz w:val="20"/>
        </w:rPr>
        <w:t>Udaljenost gospodarske građevine od susjednih građevina istovjetna je uvjetima izgradnje u građevinskim područjima naselja za veće gospodarske građevine s potencijalnim izvorima zagađenja navedenima u članku 35., a udaljenost gospodarske građevine od međa istovjetna je uvjetima članka 30. stavci od 1. do 5.</w:t>
      </w:r>
    </w:p>
    <w:p w14:paraId="6BD9757D" w14:textId="77777777" w:rsidR="00ED38CC" w:rsidRPr="00C34429" w:rsidRDefault="00ED38CC">
      <w:pPr>
        <w:widowControl w:val="0"/>
        <w:numPr>
          <w:ilvl w:val="0"/>
          <w:numId w:val="131"/>
        </w:numPr>
        <w:tabs>
          <w:tab w:val="left" w:pos="426"/>
        </w:tabs>
        <w:suppressAutoHyphens w:val="0"/>
        <w:autoSpaceDE w:val="0"/>
        <w:autoSpaceDN w:val="0"/>
        <w:adjustRightInd w:val="0"/>
        <w:jc w:val="both"/>
        <w:rPr>
          <w:rFonts w:cs="Arial"/>
          <w:sz w:val="20"/>
        </w:rPr>
      </w:pPr>
      <w:r w:rsidRPr="00C34429">
        <w:rPr>
          <w:rFonts w:cs="Arial"/>
          <w:sz w:val="20"/>
        </w:rPr>
        <w:t xml:space="preserve">Gospodarske, i uz njih stambene građevine izvan građevinskog područja naselja, treba graditi u skladu s lokalnom tradicijom. U prostornoj zamisli rješenja ustrojstva gospodarstva i oblikovanja građevina te upotrijebljenih materijala, treba slijediti načela </w:t>
      </w:r>
      <w:proofErr w:type="spellStart"/>
      <w:r w:rsidRPr="00C34429">
        <w:rPr>
          <w:rFonts w:cs="Arial"/>
          <w:sz w:val="20"/>
        </w:rPr>
        <w:t>uklopivosti</w:t>
      </w:r>
      <w:proofErr w:type="spellEnd"/>
      <w:r w:rsidRPr="00C34429">
        <w:rPr>
          <w:rFonts w:cs="Arial"/>
          <w:sz w:val="20"/>
        </w:rPr>
        <w:t xml:space="preserve"> u sredinu ruralnog krajobraza.</w:t>
      </w:r>
    </w:p>
    <w:p w14:paraId="107D3E1D" w14:textId="77777777" w:rsidR="00ED38CC" w:rsidRPr="00C34429" w:rsidRDefault="00ED38CC">
      <w:pPr>
        <w:widowControl w:val="0"/>
        <w:numPr>
          <w:ilvl w:val="0"/>
          <w:numId w:val="131"/>
        </w:numPr>
        <w:tabs>
          <w:tab w:val="left" w:pos="426"/>
        </w:tabs>
        <w:suppressAutoHyphens w:val="0"/>
        <w:autoSpaceDE w:val="0"/>
        <w:autoSpaceDN w:val="0"/>
        <w:adjustRightInd w:val="0"/>
        <w:jc w:val="both"/>
        <w:rPr>
          <w:rFonts w:cs="Arial"/>
          <w:sz w:val="20"/>
        </w:rPr>
      </w:pPr>
      <w:r w:rsidRPr="00C34429">
        <w:rPr>
          <w:rFonts w:cs="Arial"/>
          <w:sz w:val="20"/>
        </w:rPr>
        <w:t xml:space="preserve">Krovišta mogu biti kosa, </w:t>
      </w:r>
      <w:proofErr w:type="spellStart"/>
      <w:r w:rsidRPr="00C34429">
        <w:rPr>
          <w:rFonts w:cs="Arial"/>
          <w:sz w:val="20"/>
        </w:rPr>
        <w:t>dvostrešna</w:t>
      </w:r>
      <w:proofErr w:type="spellEnd"/>
      <w:r w:rsidRPr="00C34429">
        <w:rPr>
          <w:rFonts w:cs="Arial"/>
          <w:sz w:val="20"/>
        </w:rPr>
        <w:t xml:space="preserve">, tradicijskog nagiba između 25° i 40° stupnjeva. Pokrov je u pravilu crijep, dok su za građevine iz stavka 1. ovoga članka, podstavci b. i d. dozvoljeni i drugi materijali s obzirom na moguće veće konstruktivne raspone - lim tamne boje ili boje crijepa, blažeg nagiba ne manje od 20%. Nisu dozvoljeni pokrovi koji sadrže azbest i reflektirajući pokrovi. Izvedba krovnog pokrova treba biti u bojama kojima bi se smanjio kontrast između okolnih površina i građene strukture.            </w:t>
      </w:r>
    </w:p>
    <w:p w14:paraId="2FC4A232" w14:textId="77777777" w:rsidR="00ED38CC" w:rsidRPr="00C34429" w:rsidRDefault="00ED38CC">
      <w:pPr>
        <w:widowControl w:val="0"/>
        <w:numPr>
          <w:ilvl w:val="0"/>
          <w:numId w:val="131"/>
        </w:numPr>
        <w:tabs>
          <w:tab w:val="left" w:pos="426"/>
        </w:tabs>
        <w:suppressAutoHyphens w:val="0"/>
        <w:autoSpaceDE w:val="0"/>
        <w:autoSpaceDN w:val="0"/>
        <w:adjustRightInd w:val="0"/>
        <w:jc w:val="both"/>
        <w:rPr>
          <w:rFonts w:cs="Arial"/>
          <w:sz w:val="20"/>
        </w:rPr>
      </w:pPr>
      <w:r w:rsidRPr="00C34429">
        <w:rPr>
          <w:rFonts w:cs="Arial"/>
          <w:sz w:val="20"/>
        </w:rPr>
        <w:t xml:space="preserve">Na kosom krovu dozvoljena je izgradnja krovnih prozorskih kućica i postava krovnih prozora u ravnini krova. Krovne kućice treba izvesti prema tradicijskom obliku s ravnim prozorskim </w:t>
      </w:r>
      <w:proofErr w:type="spellStart"/>
      <w:r w:rsidRPr="00C34429">
        <w:rPr>
          <w:rFonts w:cs="Arial"/>
          <w:sz w:val="20"/>
        </w:rPr>
        <w:t>nadvojem</w:t>
      </w:r>
      <w:proofErr w:type="spellEnd"/>
      <w:r w:rsidRPr="00C34429">
        <w:rPr>
          <w:rFonts w:cs="Arial"/>
          <w:sz w:val="20"/>
        </w:rPr>
        <w:t xml:space="preserve">, </w:t>
      </w:r>
      <w:proofErr w:type="spellStart"/>
      <w:r w:rsidRPr="00C34429">
        <w:rPr>
          <w:rFonts w:cs="Arial"/>
          <w:sz w:val="20"/>
        </w:rPr>
        <w:t>dvostrešnim</w:t>
      </w:r>
      <w:proofErr w:type="spellEnd"/>
      <w:r w:rsidRPr="00C34429">
        <w:rPr>
          <w:rFonts w:cs="Arial"/>
          <w:sz w:val="20"/>
        </w:rPr>
        <w:t xml:space="preserve"> </w:t>
      </w:r>
      <w:proofErr w:type="spellStart"/>
      <w:r w:rsidRPr="00C34429">
        <w:rPr>
          <w:rFonts w:cs="Arial"/>
          <w:sz w:val="20"/>
        </w:rPr>
        <w:t>krovićem</w:t>
      </w:r>
      <w:proofErr w:type="spellEnd"/>
      <w:r w:rsidRPr="00C34429">
        <w:rPr>
          <w:rFonts w:cs="Arial"/>
          <w:sz w:val="20"/>
        </w:rPr>
        <w:t>, sljemena okomitog na glavno sljeme krova, bočnim vertikalnim zidićima. Sljeme krovišta mora se postaviti po dužoj strani građevine i mora na nagnutom terenu biti usporedno sa slojnicama, izuzev kod rekonstrukcija i održavanja zatečenih legalnih građevina.</w:t>
      </w:r>
    </w:p>
    <w:p w14:paraId="258F32D4" w14:textId="77777777" w:rsidR="00ED38CC" w:rsidRPr="00C34429" w:rsidRDefault="00ED38CC">
      <w:pPr>
        <w:widowControl w:val="0"/>
        <w:numPr>
          <w:ilvl w:val="0"/>
          <w:numId w:val="131"/>
        </w:numPr>
        <w:tabs>
          <w:tab w:val="left" w:pos="426"/>
        </w:tabs>
        <w:suppressAutoHyphens w:val="0"/>
        <w:autoSpaceDE w:val="0"/>
        <w:autoSpaceDN w:val="0"/>
        <w:adjustRightInd w:val="0"/>
        <w:jc w:val="both"/>
        <w:rPr>
          <w:rFonts w:cs="Arial"/>
        </w:rPr>
      </w:pPr>
      <w:r w:rsidRPr="00C34429">
        <w:rPr>
          <w:rFonts w:cs="Arial"/>
          <w:sz w:val="20"/>
        </w:rPr>
        <w:t>Na sve vrste građevina koje se mogu graditi izvan građevinskog područja moguća je postava foto naponskih ćelija, solarnih kolektora te drugih tehnoloških inovativnih rješenja za korištenje alternativnih izvora energije, a na zaštićenim građevinama odnosno na području zaštićenih kulturno-povijesnih cjelina uz suglasnost nadležnog konzervatorskog</w:t>
      </w:r>
      <w:r w:rsidRPr="00C34429">
        <w:rPr>
          <w:rFonts w:cs="Arial"/>
        </w:rPr>
        <w:t xml:space="preserve"> odjela.</w:t>
      </w:r>
    </w:p>
    <w:p w14:paraId="019DC09E"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1BF31975" w14:textId="77777777" w:rsidR="00ED38CC" w:rsidRPr="00C34429" w:rsidRDefault="00ED38CC">
      <w:pPr>
        <w:widowControl w:val="0"/>
        <w:numPr>
          <w:ilvl w:val="0"/>
          <w:numId w:val="132"/>
        </w:numPr>
        <w:tabs>
          <w:tab w:val="left" w:pos="426"/>
        </w:tabs>
        <w:suppressAutoHyphens w:val="0"/>
        <w:autoSpaceDE w:val="0"/>
        <w:autoSpaceDN w:val="0"/>
        <w:adjustRightInd w:val="0"/>
        <w:jc w:val="both"/>
        <w:rPr>
          <w:rFonts w:cs="Arial"/>
          <w:sz w:val="20"/>
        </w:rPr>
      </w:pPr>
      <w:r w:rsidRPr="00C34429">
        <w:rPr>
          <w:rFonts w:cs="Arial"/>
          <w:sz w:val="20"/>
        </w:rPr>
        <w:t xml:space="preserve">Kao samostalne građevine mogu se graditi: </w:t>
      </w:r>
    </w:p>
    <w:p w14:paraId="58246FDA" w14:textId="77777777" w:rsidR="00ED38CC" w:rsidRPr="00C34429" w:rsidRDefault="00ED38CC">
      <w:pPr>
        <w:widowControl w:val="0"/>
        <w:numPr>
          <w:ilvl w:val="0"/>
          <w:numId w:val="41"/>
        </w:numPr>
        <w:tabs>
          <w:tab w:val="left" w:pos="993"/>
        </w:tabs>
        <w:suppressAutoHyphens w:val="0"/>
        <w:autoSpaceDE w:val="0"/>
        <w:autoSpaceDN w:val="0"/>
        <w:adjustRightInd w:val="0"/>
        <w:spacing w:after="60"/>
        <w:ind w:left="993" w:hanging="426"/>
        <w:jc w:val="both"/>
        <w:rPr>
          <w:rFonts w:cs="Arial"/>
          <w:sz w:val="20"/>
        </w:rPr>
      </w:pPr>
      <w:r w:rsidRPr="00C34429">
        <w:rPr>
          <w:rFonts w:cs="Arial"/>
          <w:sz w:val="20"/>
        </w:rPr>
        <w:t>gospodarske građevine u svrhu poljodjelske ratarske i stočarske proizvodnje</w:t>
      </w:r>
    </w:p>
    <w:p w14:paraId="08E3D514" w14:textId="77777777" w:rsidR="00ED38CC" w:rsidRPr="00C34429" w:rsidRDefault="00ED38CC">
      <w:pPr>
        <w:widowControl w:val="0"/>
        <w:numPr>
          <w:ilvl w:val="0"/>
          <w:numId w:val="41"/>
        </w:numPr>
        <w:tabs>
          <w:tab w:val="left" w:pos="993"/>
        </w:tabs>
        <w:suppressAutoHyphens w:val="0"/>
        <w:autoSpaceDE w:val="0"/>
        <w:autoSpaceDN w:val="0"/>
        <w:adjustRightInd w:val="0"/>
        <w:spacing w:after="60"/>
        <w:ind w:left="993" w:hanging="426"/>
        <w:jc w:val="both"/>
        <w:rPr>
          <w:rFonts w:cs="Arial"/>
          <w:sz w:val="20"/>
        </w:rPr>
      </w:pPr>
      <w:r w:rsidRPr="00C34429">
        <w:rPr>
          <w:rFonts w:cs="Arial"/>
          <w:sz w:val="20"/>
        </w:rPr>
        <w:t>proizvodne građevine za potrebe prerade i pakiranja proizvoda</w:t>
      </w:r>
    </w:p>
    <w:p w14:paraId="27721804" w14:textId="77777777" w:rsidR="00ED38CC" w:rsidRPr="00C34429" w:rsidRDefault="00ED38CC">
      <w:pPr>
        <w:widowControl w:val="0"/>
        <w:numPr>
          <w:ilvl w:val="0"/>
          <w:numId w:val="41"/>
        </w:numPr>
        <w:tabs>
          <w:tab w:val="left" w:pos="993"/>
        </w:tabs>
        <w:suppressAutoHyphens w:val="0"/>
        <w:autoSpaceDE w:val="0"/>
        <w:autoSpaceDN w:val="0"/>
        <w:adjustRightInd w:val="0"/>
        <w:ind w:left="993" w:hanging="426"/>
        <w:jc w:val="both"/>
        <w:rPr>
          <w:rFonts w:cs="Arial"/>
          <w:sz w:val="20"/>
        </w:rPr>
      </w:pPr>
      <w:r w:rsidRPr="00C34429">
        <w:rPr>
          <w:rFonts w:cs="Arial"/>
          <w:sz w:val="20"/>
        </w:rPr>
        <w:t>druge prateće i pomoćne građevine prema potrebama (nadstrešnice, građevine infrastrukture i sl.).</w:t>
      </w:r>
    </w:p>
    <w:p w14:paraId="5F100A52" w14:textId="77777777" w:rsidR="00ED38CC" w:rsidRPr="00C34429" w:rsidRDefault="00ED38CC">
      <w:pPr>
        <w:widowControl w:val="0"/>
        <w:numPr>
          <w:ilvl w:val="0"/>
          <w:numId w:val="132"/>
        </w:numPr>
        <w:tabs>
          <w:tab w:val="left" w:pos="426"/>
        </w:tabs>
        <w:suppressAutoHyphens w:val="0"/>
        <w:autoSpaceDE w:val="0"/>
        <w:autoSpaceDN w:val="0"/>
        <w:adjustRightInd w:val="0"/>
        <w:jc w:val="both"/>
        <w:rPr>
          <w:rFonts w:cs="Arial"/>
          <w:sz w:val="20"/>
        </w:rPr>
      </w:pPr>
      <w:r w:rsidRPr="00C34429">
        <w:rPr>
          <w:rFonts w:cs="Arial"/>
          <w:sz w:val="20"/>
        </w:rPr>
        <w:t>Građevine iz članka 71., stavci  a. i c., mogu se graditi u slučajevima kada je farma, tovilište ili druga osnovna proizvodna građevina  u cjelini već izgrađena, ili se gradi istovremeno sa stambenom.</w:t>
      </w:r>
    </w:p>
    <w:p w14:paraId="0568E6D3" w14:textId="77777777" w:rsidR="00ED38CC" w:rsidRPr="00C34429" w:rsidRDefault="00ED38CC">
      <w:pPr>
        <w:widowControl w:val="0"/>
        <w:numPr>
          <w:ilvl w:val="0"/>
          <w:numId w:val="132"/>
        </w:numPr>
        <w:tabs>
          <w:tab w:val="left" w:pos="426"/>
        </w:tabs>
        <w:suppressAutoHyphens w:val="0"/>
        <w:autoSpaceDE w:val="0"/>
        <w:autoSpaceDN w:val="0"/>
        <w:adjustRightInd w:val="0"/>
        <w:jc w:val="both"/>
        <w:rPr>
          <w:rFonts w:cs="Arial"/>
          <w:sz w:val="20"/>
        </w:rPr>
      </w:pPr>
      <w:r w:rsidRPr="00C34429">
        <w:rPr>
          <w:rFonts w:cs="Arial"/>
          <w:sz w:val="20"/>
        </w:rPr>
        <w:t>Građevine s postrojenjima za preradu biomase/plina, za proizvodnju električne i/ili toplinske energije, u pravilu se grade nakon osnovne proizvodne građevine ili istovremeno s njom.</w:t>
      </w:r>
    </w:p>
    <w:p w14:paraId="246BE9DF" w14:textId="77777777" w:rsidR="00DD5FC8" w:rsidRDefault="00DD5FC8" w:rsidP="00B17F0D">
      <w:pPr>
        <w:widowControl w:val="0"/>
        <w:autoSpaceDE w:val="0"/>
        <w:autoSpaceDN w:val="0"/>
        <w:adjustRightInd w:val="0"/>
        <w:spacing w:before="40"/>
        <w:jc w:val="both"/>
        <w:rPr>
          <w:rFonts w:cs="Arial"/>
          <w:b/>
          <w:bCs/>
          <w:sz w:val="20"/>
        </w:rPr>
      </w:pPr>
    </w:p>
    <w:p w14:paraId="5AF7D2D9" w14:textId="77777777" w:rsidR="00ED38CC" w:rsidRPr="00C34429" w:rsidRDefault="00ED38CC" w:rsidP="00B17F0D">
      <w:pPr>
        <w:widowControl w:val="0"/>
        <w:autoSpaceDE w:val="0"/>
        <w:autoSpaceDN w:val="0"/>
        <w:adjustRightInd w:val="0"/>
        <w:spacing w:before="40"/>
        <w:jc w:val="both"/>
        <w:rPr>
          <w:rFonts w:cs="Arial"/>
          <w:b/>
          <w:bCs/>
          <w:sz w:val="20"/>
        </w:rPr>
      </w:pPr>
      <w:r w:rsidRPr="00C34429">
        <w:rPr>
          <w:rFonts w:cs="Arial"/>
          <w:b/>
          <w:bCs/>
          <w:sz w:val="20"/>
        </w:rPr>
        <w:t>3.3.1.1.</w:t>
      </w:r>
      <w:r w:rsidRPr="00C34429">
        <w:rPr>
          <w:rFonts w:cs="Arial"/>
          <w:b/>
          <w:bCs/>
          <w:sz w:val="20"/>
        </w:rPr>
        <w:tab/>
        <w:t>Farme i tovilišta</w:t>
      </w:r>
    </w:p>
    <w:p w14:paraId="7060A991"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47561E9B"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Farme i tovilišta ne smiju se graditi u predjelima zaštite (zakonom zaštićenim prirodnim i kulturnim dobrima).</w:t>
      </w:r>
    </w:p>
    <w:p w14:paraId="4DE0EEC2"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Za izgradnju građevina iz stavka 1. ovoga članka primjenjuju se odredbe o formiranju pristupa i priključenju na infrastrukturu, odnosno o načinu snabdijevanja potrebnom infrastrukturom i zbrinjavanju otpada, kao u članku 70.</w:t>
      </w:r>
    </w:p>
    <w:p w14:paraId="49346922"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 xml:space="preserve">Tovilišta, stočne farme i peradarnici mogu se graditi s izgrađenim/zatvorenim dijelom i s dijelom </w:t>
      </w:r>
      <w:r w:rsidRPr="00C34429">
        <w:rPr>
          <w:rFonts w:cs="Arial"/>
          <w:sz w:val="20"/>
        </w:rPr>
        <w:lastRenderedPageBreak/>
        <w:t>vanjskog prostora uređenog za boravak/uzgoj životinja na otvorenom, organizirane kao gospodarski ili kao stambeno-gospodarski sklopovi.</w:t>
      </w:r>
    </w:p>
    <w:p w14:paraId="7AB22353"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 xml:space="preserve">Minimalni broj uvjetnih grla temeljem kojeg se može planirati izgradnja tovilišta i peradarnika iznosi 10 uvjetnih grla. Uvjetnim grlom podrazumijeva se grlo težine 500 kg i obilježava koeficijentom »1«. Sve vrste stoke i peradi svode se na uvjetna grla primjenom sljedećih koeficijenata: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2551"/>
        <w:gridCol w:w="1418"/>
      </w:tblGrid>
      <w:tr w:rsidR="00ED38CC" w:rsidRPr="00C34429" w14:paraId="3B763E7B" w14:textId="77777777" w:rsidTr="0051071C">
        <w:trPr>
          <w:trHeight w:val="263"/>
          <w:jc w:val="center"/>
        </w:trPr>
        <w:tc>
          <w:tcPr>
            <w:tcW w:w="4395" w:type="dxa"/>
          </w:tcPr>
          <w:p w14:paraId="1F022F86"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Vrsta stoke</w:t>
            </w:r>
          </w:p>
        </w:tc>
        <w:tc>
          <w:tcPr>
            <w:tcW w:w="2551" w:type="dxa"/>
          </w:tcPr>
          <w:p w14:paraId="31E5F1A3"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 xml:space="preserve">Koeficijent </w:t>
            </w:r>
          </w:p>
        </w:tc>
        <w:tc>
          <w:tcPr>
            <w:tcW w:w="1418" w:type="dxa"/>
          </w:tcPr>
          <w:p w14:paraId="5D73B867"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 xml:space="preserve">Broj  grla </w:t>
            </w:r>
          </w:p>
        </w:tc>
      </w:tr>
      <w:tr w:rsidR="00ED38CC" w:rsidRPr="00C34429" w14:paraId="456F1D7D" w14:textId="77777777" w:rsidTr="0051071C">
        <w:trPr>
          <w:trHeight w:val="263"/>
          <w:jc w:val="center"/>
        </w:trPr>
        <w:tc>
          <w:tcPr>
            <w:tcW w:w="4395" w:type="dxa"/>
          </w:tcPr>
          <w:p w14:paraId="4247C036"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 xml:space="preserve">odrasla goveda starija od 24 mjeseca </w:t>
            </w:r>
          </w:p>
        </w:tc>
        <w:tc>
          <w:tcPr>
            <w:tcW w:w="2551" w:type="dxa"/>
          </w:tcPr>
          <w:p w14:paraId="55A5B50D"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 xml:space="preserve">1,00 </w:t>
            </w:r>
          </w:p>
        </w:tc>
        <w:tc>
          <w:tcPr>
            <w:tcW w:w="1418" w:type="dxa"/>
          </w:tcPr>
          <w:p w14:paraId="511FA0F8"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 xml:space="preserve">10 </w:t>
            </w:r>
          </w:p>
        </w:tc>
      </w:tr>
      <w:tr w:rsidR="00ED38CC" w:rsidRPr="00C34429" w14:paraId="2ADD7416" w14:textId="77777777" w:rsidTr="0051071C">
        <w:trPr>
          <w:trHeight w:val="263"/>
          <w:jc w:val="center"/>
        </w:trPr>
        <w:tc>
          <w:tcPr>
            <w:tcW w:w="4395" w:type="dxa"/>
          </w:tcPr>
          <w:p w14:paraId="52CB249E"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goveda starosti 12 – 24 mjeseca</w:t>
            </w:r>
          </w:p>
        </w:tc>
        <w:tc>
          <w:tcPr>
            <w:tcW w:w="2551" w:type="dxa"/>
          </w:tcPr>
          <w:p w14:paraId="5648A3EE"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0,6</w:t>
            </w:r>
          </w:p>
        </w:tc>
        <w:tc>
          <w:tcPr>
            <w:tcW w:w="1418" w:type="dxa"/>
          </w:tcPr>
          <w:p w14:paraId="3BC5B5D5"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17</w:t>
            </w:r>
          </w:p>
        </w:tc>
      </w:tr>
      <w:tr w:rsidR="00ED38CC" w:rsidRPr="00C34429" w14:paraId="1F23D31F" w14:textId="77777777" w:rsidTr="0051071C">
        <w:trPr>
          <w:trHeight w:val="263"/>
          <w:jc w:val="center"/>
        </w:trPr>
        <w:tc>
          <w:tcPr>
            <w:tcW w:w="4395" w:type="dxa"/>
          </w:tcPr>
          <w:p w14:paraId="0CBB4351"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goveda starosti 6 – 12 mjeseci</w:t>
            </w:r>
          </w:p>
        </w:tc>
        <w:tc>
          <w:tcPr>
            <w:tcW w:w="2551" w:type="dxa"/>
          </w:tcPr>
          <w:p w14:paraId="07122D4E"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0,3</w:t>
            </w:r>
          </w:p>
        </w:tc>
        <w:tc>
          <w:tcPr>
            <w:tcW w:w="1418" w:type="dxa"/>
          </w:tcPr>
          <w:p w14:paraId="5F60C99F"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33</w:t>
            </w:r>
          </w:p>
        </w:tc>
      </w:tr>
      <w:tr w:rsidR="00ED38CC" w:rsidRPr="00C34429" w14:paraId="36423292" w14:textId="77777777" w:rsidTr="0051071C">
        <w:trPr>
          <w:trHeight w:val="263"/>
          <w:jc w:val="center"/>
        </w:trPr>
        <w:tc>
          <w:tcPr>
            <w:tcW w:w="4395" w:type="dxa"/>
          </w:tcPr>
          <w:p w14:paraId="3C67177E"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bikovi</w:t>
            </w:r>
          </w:p>
        </w:tc>
        <w:tc>
          <w:tcPr>
            <w:tcW w:w="2551" w:type="dxa"/>
          </w:tcPr>
          <w:p w14:paraId="59FCFE56"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1,4</w:t>
            </w:r>
          </w:p>
        </w:tc>
        <w:tc>
          <w:tcPr>
            <w:tcW w:w="1418" w:type="dxa"/>
          </w:tcPr>
          <w:p w14:paraId="59B6009B"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7</w:t>
            </w:r>
          </w:p>
        </w:tc>
      </w:tr>
      <w:tr w:rsidR="00ED38CC" w:rsidRPr="00C34429" w14:paraId="2D379B89" w14:textId="77777777" w:rsidTr="0051071C">
        <w:trPr>
          <w:trHeight w:val="263"/>
          <w:jc w:val="center"/>
        </w:trPr>
        <w:tc>
          <w:tcPr>
            <w:tcW w:w="4395" w:type="dxa"/>
          </w:tcPr>
          <w:p w14:paraId="249AD2F9"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telad</w:t>
            </w:r>
          </w:p>
        </w:tc>
        <w:tc>
          <w:tcPr>
            <w:tcW w:w="2551" w:type="dxa"/>
          </w:tcPr>
          <w:p w14:paraId="629C5C51"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0,15</w:t>
            </w:r>
          </w:p>
        </w:tc>
        <w:tc>
          <w:tcPr>
            <w:tcW w:w="1418" w:type="dxa"/>
          </w:tcPr>
          <w:p w14:paraId="238E82AB"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67</w:t>
            </w:r>
          </w:p>
        </w:tc>
      </w:tr>
      <w:tr w:rsidR="00ED38CC" w:rsidRPr="00C34429" w14:paraId="0D23F23F" w14:textId="77777777" w:rsidTr="0051071C">
        <w:trPr>
          <w:trHeight w:val="263"/>
          <w:jc w:val="center"/>
        </w:trPr>
        <w:tc>
          <w:tcPr>
            <w:tcW w:w="4395" w:type="dxa"/>
          </w:tcPr>
          <w:p w14:paraId="4956A033"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konji</w:t>
            </w:r>
          </w:p>
        </w:tc>
        <w:tc>
          <w:tcPr>
            <w:tcW w:w="2551" w:type="dxa"/>
          </w:tcPr>
          <w:p w14:paraId="1B4C9EAB"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1,2</w:t>
            </w:r>
          </w:p>
        </w:tc>
        <w:tc>
          <w:tcPr>
            <w:tcW w:w="1418" w:type="dxa"/>
          </w:tcPr>
          <w:p w14:paraId="656FCD4D"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8</w:t>
            </w:r>
          </w:p>
        </w:tc>
      </w:tr>
      <w:tr w:rsidR="00ED38CC" w:rsidRPr="00C34429" w14:paraId="3223E00B" w14:textId="77777777" w:rsidTr="0051071C">
        <w:trPr>
          <w:trHeight w:val="263"/>
          <w:jc w:val="center"/>
        </w:trPr>
        <w:tc>
          <w:tcPr>
            <w:tcW w:w="4395" w:type="dxa"/>
          </w:tcPr>
          <w:p w14:paraId="3711043F"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ždrebad</w:t>
            </w:r>
          </w:p>
        </w:tc>
        <w:tc>
          <w:tcPr>
            <w:tcW w:w="2551" w:type="dxa"/>
          </w:tcPr>
          <w:p w14:paraId="22DCC8EB"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 xml:space="preserve">0,5 </w:t>
            </w:r>
          </w:p>
        </w:tc>
        <w:tc>
          <w:tcPr>
            <w:tcW w:w="1418" w:type="dxa"/>
          </w:tcPr>
          <w:p w14:paraId="0B14A5A8"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20</w:t>
            </w:r>
          </w:p>
        </w:tc>
      </w:tr>
      <w:tr w:rsidR="00ED38CC" w:rsidRPr="00C34429" w14:paraId="2000DD6B" w14:textId="77777777" w:rsidTr="0051071C">
        <w:trPr>
          <w:trHeight w:val="263"/>
          <w:jc w:val="center"/>
        </w:trPr>
        <w:tc>
          <w:tcPr>
            <w:tcW w:w="4395" w:type="dxa"/>
          </w:tcPr>
          <w:p w14:paraId="2556E0D0"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 xml:space="preserve">vol </w:t>
            </w:r>
          </w:p>
        </w:tc>
        <w:tc>
          <w:tcPr>
            <w:tcW w:w="2551" w:type="dxa"/>
          </w:tcPr>
          <w:p w14:paraId="10FB44BC"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 xml:space="preserve">1,2 </w:t>
            </w:r>
          </w:p>
        </w:tc>
        <w:tc>
          <w:tcPr>
            <w:tcW w:w="1418" w:type="dxa"/>
          </w:tcPr>
          <w:p w14:paraId="1288AA7B"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 xml:space="preserve">8 </w:t>
            </w:r>
          </w:p>
        </w:tc>
      </w:tr>
      <w:tr w:rsidR="00ED38CC" w:rsidRPr="00C34429" w14:paraId="39EF5BF6" w14:textId="77777777" w:rsidTr="0051071C">
        <w:trPr>
          <w:trHeight w:val="263"/>
          <w:jc w:val="center"/>
        </w:trPr>
        <w:tc>
          <w:tcPr>
            <w:tcW w:w="4395" w:type="dxa"/>
          </w:tcPr>
          <w:p w14:paraId="5C3B1634"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ovce i koze</w:t>
            </w:r>
          </w:p>
        </w:tc>
        <w:tc>
          <w:tcPr>
            <w:tcW w:w="2551" w:type="dxa"/>
          </w:tcPr>
          <w:p w14:paraId="61CFBBE7"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0,1</w:t>
            </w:r>
          </w:p>
        </w:tc>
        <w:tc>
          <w:tcPr>
            <w:tcW w:w="1418" w:type="dxa"/>
          </w:tcPr>
          <w:p w14:paraId="79688626"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100</w:t>
            </w:r>
          </w:p>
        </w:tc>
      </w:tr>
      <w:tr w:rsidR="00ED38CC" w:rsidRPr="00C34429" w14:paraId="0B0160B0" w14:textId="77777777" w:rsidTr="0051071C">
        <w:trPr>
          <w:trHeight w:val="263"/>
          <w:jc w:val="center"/>
        </w:trPr>
        <w:tc>
          <w:tcPr>
            <w:tcW w:w="4395" w:type="dxa"/>
          </w:tcPr>
          <w:p w14:paraId="2EA7C575"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janjad, jarad</w:t>
            </w:r>
          </w:p>
        </w:tc>
        <w:tc>
          <w:tcPr>
            <w:tcW w:w="2551" w:type="dxa"/>
          </w:tcPr>
          <w:p w14:paraId="754EF237"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0,05</w:t>
            </w:r>
          </w:p>
        </w:tc>
        <w:tc>
          <w:tcPr>
            <w:tcW w:w="1418" w:type="dxa"/>
          </w:tcPr>
          <w:p w14:paraId="70AF2A94"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200</w:t>
            </w:r>
          </w:p>
        </w:tc>
      </w:tr>
      <w:tr w:rsidR="00ED38CC" w:rsidRPr="00C34429" w14:paraId="26AE3119" w14:textId="77777777" w:rsidTr="0051071C">
        <w:trPr>
          <w:trHeight w:val="263"/>
          <w:jc w:val="center"/>
        </w:trPr>
        <w:tc>
          <w:tcPr>
            <w:tcW w:w="4395" w:type="dxa"/>
          </w:tcPr>
          <w:p w14:paraId="4EE6E939"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krmače</w:t>
            </w:r>
          </w:p>
        </w:tc>
        <w:tc>
          <w:tcPr>
            <w:tcW w:w="2551" w:type="dxa"/>
          </w:tcPr>
          <w:p w14:paraId="0B8E0CC6"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0,3</w:t>
            </w:r>
          </w:p>
        </w:tc>
        <w:tc>
          <w:tcPr>
            <w:tcW w:w="1418" w:type="dxa"/>
          </w:tcPr>
          <w:p w14:paraId="638CABF8"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33</w:t>
            </w:r>
          </w:p>
        </w:tc>
      </w:tr>
      <w:tr w:rsidR="00ED38CC" w:rsidRPr="00C34429" w14:paraId="66ABFD8F" w14:textId="77777777" w:rsidTr="0051071C">
        <w:trPr>
          <w:trHeight w:val="263"/>
          <w:jc w:val="center"/>
        </w:trPr>
        <w:tc>
          <w:tcPr>
            <w:tcW w:w="4395" w:type="dxa"/>
          </w:tcPr>
          <w:p w14:paraId="039E440F"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nerasti</w:t>
            </w:r>
          </w:p>
        </w:tc>
        <w:tc>
          <w:tcPr>
            <w:tcW w:w="2551" w:type="dxa"/>
          </w:tcPr>
          <w:p w14:paraId="69A59ADC"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0,4</w:t>
            </w:r>
          </w:p>
        </w:tc>
        <w:tc>
          <w:tcPr>
            <w:tcW w:w="1418" w:type="dxa"/>
          </w:tcPr>
          <w:p w14:paraId="1132D898"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25</w:t>
            </w:r>
          </w:p>
        </w:tc>
      </w:tr>
      <w:tr w:rsidR="00ED38CC" w:rsidRPr="00C34429" w14:paraId="41BACC44" w14:textId="77777777" w:rsidTr="0051071C">
        <w:trPr>
          <w:trHeight w:val="263"/>
          <w:jc w:val="center"/>
        </w:trPr>
        <w:tc>
          <w:tcPr>
            <w:tcW w:w="4395" w:type="dxa"/>
          </w:tcPr>
          <w:p w14:paraId="6F2B3595"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svinje u tovu od 25 – 110 kg</w:t>
            </w:r>
          </w:p>
        </w:tc>
        <w:tc>
          <w:tcPr>
            <w:tcW w:w="2551" w:type="dxa"/>
          </w:tcPr>
          <w:p w14:paraId="67B37EC7"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0,15</w:t>
            </w:r>
          </w:p>
        </w:tc>
        <w:tc>
          <w:tcPr>
            <w:tcW w:w="1418" w:type="dxa"/>
          </w:tcPr>
          <w:p w14:paraId="6C1376A0"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67</w:t>
            </w:r>
          </w:p>
        </w:tc>
      </w:tr>
      <w:tr w:rsidR="00ED38CC" w:rsidRPr="00C34429" w14:paraId="66D9E545" w14:textId="77777777" w:rsidTr="0051071C">
        <w:trPr>
          <w:trHeight w:val="263"/>
          <w:jc w:val="center"/>
        </w:trPr>
        <w:tc>
          <w:tcPr>
            <w:tcW w:w="4395" w:type="dxa"/>
          </w:tcPr>
          <w:p w14:paraId="363B1529"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odojci</w:t>
            </w:r>
          </w:p>
        </w:tc>
        <w:tc>
          <w:tcPr>
            <w:tcW w:w="2551" w:type="dxa"/>
          </w:tcPr>
          <w:p w14:paraId="13A7922D"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0,02</w:t>
            </w:r>
          </w:p>
        </w:tc>
        <w:tc>
          <w:tcPr>
            <w:tcW w:w="1418" w:type="dxa"/>
          </w:tcPr>
          <w:p w14:paraId="1E9F7861"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500</w:t>
            </w:r>
          </w:p>
        </w:tc>
      </w:tr>
      <w:tr w:rsidR="00ED38CC" w:rsidRPr="00C34429" w14:paraId="0FFA85A7" w14:textId="77777777" w:rsidTr="0051071C">
        <w:trPr>
          <w:trHeight w:val="263"/>
          <w:jc w:val="center"/>
        </w:trPr>
        <w:tc>
          <w:tcPr>
            <w:tcW w:w="4395" w:type="dxa"/>
          </w:tcPr>
          <w:p w14:paraId="503D8592"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kokoši nesilice</w:t>
            </w:r>
          </w:p>
        </w:tc>
        <w:tc>
          <w:tcPr>
            <w:tcW w:w="2551" w:type="dxa"/>
          </w:tcPr>
          <w:p w14:paraId="633A1564"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0,004</w:t>
            </w:r>
          </w:p>
        </w:tc>
        <w:tc>
          <w:tcPr>
            <w:tcW w:w="1418" w:type="dxa"/>
          </w:tcPr>
          <w:p w14:paraId="465397FC"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2500</w:t>
            </w:r>
          </w:p>
        </w:tc>
      </w:tr>
      <w:tr w:rsidR="00ED38CC" w:rsidRPr="00C34429" w14:paraId="0D5554D6" w14:textId="77777777" w:rsidTr="0051071C">
        <w:trPr>
          <w:trHeight w:val="263"/>
          <w:jc w:val="center"/>
        </w:trPr>
        <w:tc>
          <w:tcPr>
            <w:tcW w:w="4395" w:type="dxa"/>
          </w:tcPr>
          <w:p w14:paraId="18E608C0"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tovni pilići</w:t>
            </w:r>
          </w:p>
        </w:tc>
        <w:tc>
          <w:tcPr>
            <w:tcW w:w="2551" w:type="dxa"/>
          </w:tcPr>
          <w:p w14:paraId="4BEA6040"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0,0025</w:t>
            </w:r>
          </w:p>
        </w:tc>
        <w:tc>
          <w:tcPr>
            <w:tcW w:w="1418" w:type="dxa"/>
          </w:tcPr>
          <w:p w14:paraId="797B616C"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4000</w:t>
            </w:r>
          </w:p>
        </w:tc>
      </w:tr>
      <w:tr w:rsidR="00ED38CC" w:rsidRPr="00C34429" w14:paraId="7FC9E4E6" w14:textId="77777777" w:rsidTr="0051071C">
        <w:trPr>
          <w:trHeight w:val="263"/>
          <w:jc w:val="center"/>
        </w:trPr>
        <w:tc>
          <w:tcPr>
            <w:tcW w:w="4395" w:type="dxa"/>
          </w:tcPr>
          <w:p w14:paraId="1DA45F19"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purani</w:t>
            </w:r>
          </w:p>
        </w:tc>
        <w:tc>
          <w:tcPr>
            <w:tcW w:w="2551" w:type="dxa"/>
          </w:tcPr>
          <w:p w14:paraId="45E11541"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0,02</w:t>
            </w:r>
          </w:p>
        </w:tc>
        <w:tc>
          <w:tcPr>
            <w:tcW w:w="1418" w:type="dxa"/>
          </w:tcPr>
          <w:p w14:paraId="66F929EA"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500</w:t>
            </w:r>
          </w:p>
        </w:tc>
      </w:tr>
      <w:tr w:rsidR="00ED38CC" w:rsidRPr="00C34429" w14:paraId="1B2CFE4F" w14:textId="77777777" w:rsidTr="0051071C">
        <w:trPr>
          <w:trHeight w:val="263"/>
          <w:jc w:val="center"/>
        </w:trPr>
        <w:tc>
          <w:tcPr>
            <w:tcW w:w="4395" w:type="dxa"/>
          </w:tcPr>
          <w:p w14:paraId="7F5F4529"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kunići i pernata divljač</w:t>
            </w:r>
          </w:p>
        </w:tc>
        <w:tc>
          <w:tcPr>
            <w:tcW w:w="2551" w:type="dxa"/>
          </w:tcPr>
          <w:p w14:paraId="04ED2E9C"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0,002</w:t>
            </w:r>
          </w:p>
        </w:tc>
        <w:tc>
          <w:tcPr>
            <w:tcW w:w="1418" w:type="dxa"/>
          </w:tcPr>
          <w:p w14:paraId="1A21BBC4"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5000</w:t>
            </w:r>
          </w:p>
        </w:tc>
      </w:tr>
      <w:tr w:rsidR="00ED38CC" w:rsidRPr="00C34429" w14:paraId="1E39D426" w14:textId="77777777" w:rsidTr="0051071C">
        <w:trPr>
          <w:trHeight w:val="263"/>
          <w:jc w:val="center"/>
        </w:trPr>
        <w:tc>
          <w:tcPr>
            <w:tcW w:w="4395" w:type="dxa"/>
          </w:tcPr>
          <w:p w14:paraId="2824E7B4"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ostala perad</w:t>
            </w:r>
          </w:p>
        </w:tc>
        <w:tc>
          <w:tcPr>
            <w:tcW w:w="2551" w:type="dxa"/>
          </w:tcPr>
          <w:p w14:paraId="2AD9B76A"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0,004</w:t>
            </w:r>
          </w:p>
        </w:tc>
        <w:tc>
          <w:tcPr>
            <w:tcW w:w="1418" w:type="dxa"/>
          </w:tcPr>
          <w:p w14:paraId="7D5E1ADF" w14:textId="77777777" w:rsidR="00ED38CC" w:rsidRPr="00C34429" w:rsidRDefault="00ED38CC" w:rsidP="00B17F0D">
            <w:pPr>
              <w:pStyle w:val="Tijeloteksta"/>
              <w:spacing w:before="20" w:after="20"/>
              <w:jc w:val="center"/>
              <w:rPr>
                <w:rFonts w:cs="Arial"/>
                <w:i w:val="0"/>
                <w:sz w:val="20"/>
                <w:lang w:val="hr-HR"/>
              </w:rPr>
            </w:pPr>
            <w:r w:rsidRPr="00C34429">
              <w:rPr>
                <w:rFonts w:cs="Arial"/>
                <w:i w:val="0"/>
                <w:sz w:val="20"/>
                <w:lang w:val="hr-HR"/>
              </w:rPr>
              <w:t>2500</w:t>
            </w:r>
          </w:p>
        </w:tc>
      </w:tr>
      <w:tr w:rsidR="00ED38CC" w:rsidRPr="00C34429" w14:paraId="495B8B07" w14:textId="77777777" w:rsidTr="0051071C">
        <w:trPr>
          <w:trHeight w:val="498"/>
          <w:jc w:val="center"/>
        </w:trPr>
        <w:tc>
          <w:tcPr>
            <w:tcW w:w="8364" w:type="dxa"/>
            <w:gridSpan w:val="3"/>
          </w:tcPr>
          <w:p w14:paraId="2B8C8874" w14:textId="77777777" w:rsidR="00ED38CC" w:rsidRPr="00C34429" w:rsidRDefault="00ED38CC">
            <w:pPr>
              <w:pStyle w:val="Tijeloteksta"/>
              <w:widowControl w:val="0"/>
              <w:numPr>
                <w:ilvl w:val="0"/>
                <w:numId w:val="46"/>
              </w:numPr>
              <w:suppressAutoHyphens w:val="0"/>
              <w:autoSpaceDE w:val="0"/>
              <w:autoSpaceDN w:val="0"/>
              <w:adjustRightInd w:val="0"/>
              <w:spacing w:before="20" w:after="20"/>
              <w:jc w:val="both"/>
              <w:rPr>
                <w:rFonts w:cs="Arial"/>
                <w:i w:val="0"/>
                <w:sz w:val="20"/>
                <w:lang w:val="hr-HR"/>
              </w:rPr>
            </w:pPr>
            <w:r w:rsidRPr="00C34429">
              <w:rPr>
                <w:rFonts w:cs="Arial"/>
                <w:i w:val="0"/>
                <w:sz w:val="20"/>
                <w:lang w:val="hr-HR"/>
              </w:rPr>
              <w:t xml:space="preserve">za druge životinjske vrste (krznaši, i sl.) minimalni broj uvjetnih grla utvrđuje se Programom o namjeravanim ulaganjima </w:t>
            </w:r>
          </w:p>
        </w:tc>
      </w:tr>
    </w:tbl>
    <w:p w14:paraId="57F170EB" w14:textId="77777777" w:rsidR="00ED38CC" w:rsidRPr="00C34429" w:rsidRDefault="00ED38CC" w:rsidP="00ED38CC">
      <w:pPr>
        <w:spacing w:before="20" w:after="20"/>
        <w:jc w:val="both"/>
        <w:rPr>
          <w:rFonts w:cs="Arial"/>
        </w:rPr>
      </w:pPr>
    </w:p>
    <w:p w14:paraId="6485DE5B"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Udaljenosti gospodarskih građevina za intenzivnu stočarsku proizvodnju od granice građevinskog područja naselja, te građevinskih područja namijenjenih sportu, rekreaciji i turizmu, mogu biti:</w:t>
      </w:r>
    </w:p>
    <w:tbl>
      <w:tblPr>
        <w:tblW w:w="0" w:type="auto"/>
        <w:jc w:val="center"/>
        <w:tblLook w:val="04A0" w:firstRow="1" w:lastRow="0" w:firstColumn="1" w:lastColumn="0" w:noHBand="0" w:noVBand="1"/>
      </w:tblPr>
      <w:tblGrid>
        <w:gridCol w:w="1706"/>
        <w:gridCol w:w="1917"/>
      </w:tblGrid>
      <w:tr w:rsidR="00ED38CC" w:rsidRPr="00C34429" w14:paraId="163410AF" w14:textId="77777777" w:rsidTr="00B17F0D">
        <w:trPr>
          <w:trHeight w:val="89"/>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7EB033FA" w14:textId="77777777" w:rsidR="00ED38CC" w:rsidRPr="00C34429" w:rsidRDefault="00ED38CC" w:rsidP="00B17F0D">
            <w:pPr>
              <w:spacing w:before="20" w:after="20"/>
              <w:jc w:val="center"/>
              <w:rPr>
                <w:rFonts w:cs="Arial"/>
                <w:sz w:val="20"/>
              </w:rPr>
            </w:pPr>
            <w:r w:rsidRPr="00C34429">
              <w:rPr>
                <w:rFonts w:cs="Arial"/>
                <w:sz w:val="20"/>
              </w:rPr>
              <w:t>Broj uvjetnih grla</w:t>
            </w:r>
          </w:p>
        </w:tc>
        <w:tc>
          <w:tcPr>
            <w:tcW w:w="0" w:type="auto"/>
            <w:tcBorders>
              <w:top w:val="single" w:sz="4" w:space="0" w:color="auto"/>
              <w:left w:val="nil"/>
              <w:bottom w:val="single" w:sz="4" w:space="0" w:color="auto"/>
              <w:right w:val="single" w:sz="4" w:space="0" w:color="auto"/>
            </w:tcBorders>
            <w:vAlign w:val="bottom"/>
            <w:hideMark/>
          </w:tcPr>
          <w:p w14:paraId="48C705BD" w14:textId="77777777" w:rsidR="00ED38CC" w:rsidRPr="00C34429" w:rsidRDefault="00ED38CC" w:rsidP="00B17F0D">
            <w:pPr>
              <w:spacing w:before="20" w:after="20"/>
              <w:jc w:val="center"/>
              <w:rPr>
                <w:rFonts w:cs="Arial"/>
                <w:sz w:val="20"/>
              </w:rPr>
            </w:pPr>
            <w:r w:rsidRPr="00C34429">
              <w:rPr>
                <w:rFonts w:cs="Arial"/>
                <w:sz w:val="20"/>
              </w:rPr>
              <w:t>Min. udaljenost (m)</w:t>
            </w:r>
          </w:p>
        </w:tc>
      </w:tr>
      <w:tr w:rsidR="00ED38CC" w:rsidRPr="00C34429" w14:paraId="200D6303" w14:textId="77777777" w:rsidTr="00B17F0D">
        <w:trPr>
          <w:trHeight w:val="300"/>
          <w:jc w:val="center"/>
        </w:trPr>
        <w:tc>
          <w:tcPr>
            <w:tcW w:w="0" w:type="auto"/>
            <w:tcBorders>
              <w:top w:val="nil"/>
              <w:left w:val="single" w:sz="4" w:space="0" w:color="auto"/>
              <w:bottom w:val="single" w:sz="4" w:space="0" w:color="auto"/>
              <w:right w:val="single" w:sz="4" w:space="0" w:color="auto"/>
            </w:tcBorders>
            <w:vAlign w:val="bottom"/>
            <w:hideMark/>
          </w:tcPr>
          <w:p w14:paraId="6670C810" w14:textId="77777777" w:rsidR="00ED38CC" w:rsidRPr="00C34429" w:rsidRDefault="00ED38CC" w:rsidP="00B17F0D">
            <w:pPr>
              <w:spacing w:before="20" w:after="20"/>
              <w:jc w:val="center"/>
              <w:rPr>
                <w:rFonts w:cs="Arial"/>
                <w:sz w:val="20"/>
              </w:rPr>
            </w:pPr>
            <w:r w:rsidRPr="00C34429">
              <w:rPr>
                <w:rFonts w:cs="Arial"/>
                <w:sz w:val="20"/>
              </w:rPr>
              <w:t>10 – 20</w:t>
            </w:r>
          </w:p>
        </w:tc>
        <w:tc>
          <w:tcPr>
            <w:tcW w:w="0" w:type="auto"/>
            <w:tcBorders>
              <w:top w:val="nil"/>
              <w:left w:val="nil"/>
              <w:bottom w:val="single" w:sz="4" w:space="0" w:color="auto"/>
              <w:right w:val="single" w:sz="4" w:space="0" w:color="auto"/>
            </w:tcBorders>
            <w:vAlign w:val="bottom"/>
            <w:hideMark/>
          </w:tcPr>
          <w:p w14:paraId="0FB7FA63" w14:textId="77777777" w:rsidR="00ED38CC" w:rsidRPr="00C34429" w:rsidRDefault="00ED38CC" w:rsidP="00B17F0D">
            <w:pPr>
              <w:spacing w:before="20" w:after="20"/>
              <w:jc w:val="center"/>
              <w:rPr>
                <w:rFonts w:cs="Arial"/>
                <w:sz w:val="20"/>
              </w:rPr>
            </w:pPr>
            <w:r w:rsidRPr="00C34429">
              <w:rPr>
                <w:rFonts w:cs="Arial"/>
                <w:sz w:val="20"/>
              </w:rPr>
              <w:t>100</w:t>
            </w:r>
          </w:p>
        </w:tc>
      </w:tr>
      <w:tr w:rsidR="00ED38CC" w:rsidRPr="00C34429" w14:paraId="5D1EF149" w14:textId="77777777" w:rsidTr="00B17F0D">
        <w:trPr>
          <w:trHeight w:val="300"/>
          <w:jc w:val="center"/>
        </w:trPr>
        <w:tc>
          <w:tcPr>
            <w:tcW w:w="0" w:type="auto"/>
            <w:tcBorders>
              <w:top w:val="nil"/>
              <w:left w:val="single" w:sz="4" w:space="0" w:color="auto"/>
              <w:bottom w:val="single" w:sz="4" w:space="0" w:color="auto"/>
              <w:right w:val="single" w:sz="4" w:space="0" w:color="auto"/>
            </w:tcBorders>
            <w:vAlign w:val="bottom"/>
            <w:hideMark/>
          </w:tcPr>
          <w:p w14:paraId="3C9C22A9" w14:textId="77777777" w:rsidR="00ED38CC" w:rsidRPr="00C34429" w:rsidRDefault="00ED38CC" w:rsidP="00B17F0D">
            <w:pPr>
              <w:spacing w:before="20" w:after="20"/>
              <w:jc w:val="center"/>
              <w:rPr>
                <w:rFonts w:cs="Arial"/>
                <w:sz w:val="20"/>
              </w:rPr>
            </w:pPr>
            <w:r w:rsidRPr="00C34429">
              <w:rPr>
                <w:rFonts w:cs="Arial"/>
                <w:sz w:val="20"/>
              </w:rPr>
              <w:t>21 – 100</w:t>
            </w:r>
          </w:p>
        </w:tc>
        <w:tc>
          <w:tcPr>
            <w:tcW w:w="0" w:type="auto"/>
            <w:tcBorders>
              <w:top w:val="nil"/>
              <w:left w:val="nil"/>
              <w:bottom w:val="single" w:sz="4" w:space="0" w:color="auto"/>
              <w:right w:val="single" w:sz="4" w:space="0" w:color="auto"/>
            </w:tcBorders>
            <w:vAlign w:val="bottom"/>
            <w:hideMark/>
          </w:tcPr>
          <w:p w14:paraId="4CEA8C8E" w14:textId="77777777" w:rsidR="00ED38CC" w:rsidRPr="00C34429" w:rsidRDefault="00ED38CC" w:rsidP="00B17F0D">
            <w:pPr>
              <w:spacing w:before="20" w:after="20"/>
              <w:jc w:val="center"/>
              <w:rPr>
                <w:rFonts w:cs="Arial"/>
                <w:sz w:val="20"/>
              </w:rPr>
            </w:pPr>
            <w:r w:rsidRPr="00C34429">
              <w:rPr>
                <w:rFonts w:cs="Arial"/>
                <w:sz w:val="20"/>
              </w:rPr>
              <w:t>150</w:t>
            </w:r>
          </w:p>
        </w:tc>
      </w:tr>
      <w:tr w:rsidR="00ED38CC" w:rsidRPr="00C34429" w14:paraId="445195E2" w14:textId="77777777" w:rsidTr="00B17F0D">
        <w:trPr>
          <w:trHeight w:val="315"/>
          <w:jc w:val="center"/>
        </w:trPr>
        <w:tc>
          <w:tcPr>
            <w:tcW w:w="0" w:type="auto"/>
            <w:tcBorders>
              <w:top w:val="nil"/>
              <w:left w:val="single" w:sz="4" w:space="0" w:color="auto"/>
              <w:bottom w:val="single" w:sz="4" w:space="0" w:color="auto"/>
              <w:right w:val="single" w:sz="4" w:space="0" w:color="auto"/>
            </w:tcBorders>
            <w:vAlign w:val="bottom"/>
            <w:hideMark/>
          </w:tcPr>
          <w:p w14:paraId="071B6539" w14:textId="77777777" w:rsidR="00ED38CC" w:rsidRPr="00C34429" w:rsidRDefault="00ED38CC" w:rsidP="00B17F0D">
            <w:pPr>
              <w:spacing w:before="20" w:after="20"/>
              <w:jc w:val="center"/>
              <w:rPr>
                <w:rFonts w:cs="Arial"/>
                <w:sz w:val="20"/>
              </w:rPr>
            </w:pPr>
            <w:r w:rsidRPr="00C34429">
              <w:rPr>
                <w:rFonts w:cs="Arial"/>
                <w:sz w:val="20"/>
              </w:rPr>
              <w:t>101 – 300</w:t>
            </w:r>
          </w:p>
        </w:tc>
        <w:tc>
          <w:tcPr>
            <w:tcW w:w="0" w:type="auto"/>
            <w:tcBorders>
              <w:top w:val="nil"/>
              <w:left w:val="nil"/>
              <w:bottom w:val="single" w:sz="4" w:space="0" w:color="auto"/>
              <w:right w:val="single" w:sz="4" w:space="0" w:color="auto"/>
            </w:tcBorders>
            <w:vAlign w:val="bottom"/>
            <w:hideMark/>
          </w:tcPr>
          <w:p w14:paraId="4106FE2B" w14:textId="77777777" w:rsidR="00ED38CC" w:rsidRPr="00C34429" w:rsidRDefault="00ED38CC" w:rsidP="00B17F0D">
            <w:pPr>
              <w:spacing w:before="20" w:after="20"/>
              <w:jc w:val="center"/>
              <w:rPr>
                <w:rFonts w:cs="Arial"/>
                <w:sz w:val="20"/>
              </w:rPr>
            </w:pPr>
            <w:r w:rsidRPr="00C34429">
              <w:rPr>
                <w:rFonts w:cs="Arial"/>
                <w:sz w:val="20"/>
              </w:rPr>
              <w:t>300</w:t>
            </w:r>
          </w:p>
        </w:tc>
      </w:tr>
      <w:tr w:rsidR="00ED38CC" w:rsidRPr="00C34429" w14:paraId="1441BEDF" w14:textId="77777777" w:rsidTr="00B17F0D">
        <w:trPr>
          <w:trHeight w:val="300"/>
          <w:jc w:val="center"/>
        </w:trPr>
        <w:tc>
          <w:tcPr>
            <w:tcW w:w="0" w:type="auto"/>
            <w:tcBorders>
              <w:top w:val="nil"/>
              <w:left w:val="single" w:sz="4" w:space="0" w:color="auto"/>
              <w:bottom w:val="single" w:sz="4" w:space="0" w:color="auto"/>
              <w:right w:val="single" w:sz="4" w:space="0" w:color="auto"/>
            </w:tcBorders>
            <w:vAlign w:val="bottom"/>
            <w:hideMark/>
          </w:tcPr>
          <w:p w14:paraId="08EFC5EA" w14:textId="77777777" w:rsidR="00ED38CC" w:rsidRPr="00C34429" w:rsidRDefault="00ED38CC" w:rsidP="00B17F0D">
            <w:pPr>
              <w:spacing w:before="20" w:after="20"/>
              <w:jc w:val="center"/>
              <w:rPr>
                <w:rFonts w:cs="Arial"/>
                <w:sz w:val="20"/>
              </w:rPr>
            </w:pPr>
            <w:r w:rsidRPr="00C34429">
              <w:rPr>
                <w:rFonts w:cs="Arial"/>
                <w:sz w:val="20"/>
              </w:rPr>
              <w:t>301 i više</w:t>
            </w:r>
          </w:p>
        </w:tc>
        <w:tc>
          <w:tcPr>
            <w:tcW w:w="0" w:type="auto"/>
            <w:tcBorders>
              <w:top w:val="nil"/>
              <w:left w:val="nil"/>
              <w:bottom w:val="single" w:sz="4" w:space="0" w:color="auto"/>
              <w:right w:val="single" w:sz="4" w:space="0" w:color="auto"/>
            </w:tcBorders>
            <w:vAlign w:val="bottom"/>
            <w:hideMark/>
          </w:tcPr>
          <w:p w14:paraId="71884812" w14:textId="77777777" w:rsidR="00ED38CC" w:rsidRPr="00C34429" w:rsidRDefault="00ED38CC" w:rsidP="00B17F0D">
            <w:pPr>
              <w:spacing w:before="20" w:after="20"/>
              <w:jc w:val="center"/>
              <w:rPr>
                <w:rFonts w:cs="Arial"/>
                <w:sz w:val="20"/>
              </w:rPr>
            </w:pPr>
            <w:r w:rsidRPr="00C34429">
              <w:rPr>
                <w:rFonts w:cs="Arial"/>
                <w:sz w:val="20"/>
              </w:rPr>
              <w:t>500</w:t>
            </w:r>
          </w:p>
        </w:tc>
      </w:tr>
    </w:tbl>
    <w:p w14:paraId="39442CE1" w14:textId="77777777" w:rsidR="00ED38CC" w:rsidRPr="00C34429" w:rsidRDefault="00ED38CC" w:rsidP="00ED38CC">
      <w:pPr>
        <w:pStyle w:val="Tijeloteksta"/>
        <w:widowControl w:val="0"/>
        <w:autoSpaceDE w:val="0"/>
        <w:autoSpaceDN w:val="0"/>
        <w:adjustRightInd w:val="0"/>
        <w:spacing w:after="0"/>
        <w:ind w:left="720"/>
        <w:jc w:val="both"/>
        <w:rPr>
          <w:rFonts w:cs="Arial"/>
          <w:i w:val="0"/>
          <w:lang w:val="hr-HR"/>
        </w:rPr>
      </w:pPr>
    </w:p>
    <w:p w14:paraId="077A929A" w14:textId="77777777" w:rsidR="00ED38CC" w:rsidRPr="00C34429" w:rsidRDefault="00ED38CC" w:rsidP="00B17F0D">
      <w:pPr>
        <w:widowControl w:val="0"/>
        <w:tabs>
          <w:tab w:val="left" w:pos="426"/>
        </w:tabs>
        <w:suppressAutoHyphens w:val="0"/>
        <w:autoSpaceDE w:val="0"/>
        <w:autoSpaceDN w:val="0"/>
        <w:adjustRightInd w:val="0"/>
        <w:ind w:left="426"/>
        <w:jc w:val="both"/>
        <w:rPr>
          <w:rFonts w:cs="Arial"/>
          <w:sz w:val="20"/>
        </w:rPr>
      </w:pPr>
      <w:r w:rsidRPr="00C34429">
        <w:rPr>
          <w:rFonts w:cs="Arial"/>
          <w:sz w:val="20"/>
        </w:rPr>
        <w:t>Napomena: udaljenost od građevinskog područja odnosi se i na udaljenosti od građevinskog područja susjednih jedinica lokalne samouprave</w:t>
      </w:r>
    </w:p>
    <w:p w14:paraId="0456CFC7"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Udaljenosti navedene u tablici mjere se od granice građevinskog područja do same građevine za uzgoj ili tov životinja, odnosno do ograde prostora uređenog za uzgoj/boravak životinja na otvorenom.</w:t>
      </w:r>
    </w:p>
    <w:p w14:paraId="116DB0C1"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Iznimno, udaljenosti tovilišta, stočnih farmi i peradarnika, navedene stavkom 5., od građevinskog područja naselja koje se sastoji do 3 kuće, ili od usamljene izgrađene građevne čestice koje imaju legalitet, mogu biti i manje ukoliko su tome suglasni vlasnici građevina navedenih čestica, pod uvjetom da je udaljenost propisna od drugih građevinskih područja.</w:t>
      </w:r>
    </w:p>
    <w:p w14:paraId="38229D14"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 xml:space="preserve">Međusobna udaljenost farmi, odnosno građevina za uzgoj životinja mora biti u skladu s posebnim propisima i pravilima veterinarske struke (ovisno o broju i vrsti životinja, te njihove moguće bolesti i slično), što će se definirati posebnim uvjetima nadležnih službi u postupku ishođenja akata za građenje. </w:t>
      </w:r>
    </w:p>
    <w:p w14:paraId="22F0CE40"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 xml:space="preserve">Udaljenost gospodarskih građevina za intenzivnu stočarsku proizvodnju od prometnica određuje se prema sljedećoj tablici:  </w:t>
      </w:r>
    </w:p>
    <w:tbl>
      <w:tblPr>
        <w:tblW w:w="0" w:type="auto"/>
        <w:jc w:val="center"/>
        <w:tblLook w:val="04A0" w:firstRow="1" w:lastRow="0" w:firstColumn="1" w:lastColumn="0" w:noHBand="0" w:noVBand="1"/>
      </w:tblPr>
      <w:tblGrid>
        <w:gridCol w:w="1684"/>
        <w:gridCol w:w="928"/>
        <w:gridCol w:w="1951"/>
        <w:gridCol w:w="1373"/>
      </w:tblGrid>
      <w:tr w:rsidR="00ED38CC" w:rsidRPr="00C34429" w14:paraId="6BC8B864" w14:textId="77777777" w:rsidTr="00B17F0D">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B2539C1" w14:textId="77777777" w:rsidR="00ED38CC" w:rsidRPr="00C34429" w:rsidRDefault="00ED38CC" w:rsidP="00B17F0D">
            <w:pPr>
              <w:spacing w:before="20" w:after="20"/>
              <w:jc w:val="center"/>
              <w:rPr>
                <w:rFonts w:cs="Arial"/>
                <w:sz w:val="20"/>
              </w:rPr>
            </w:pPr>
            <w:r w:rsidRPr="00C34429">
              <w:rPr>
                <w:rFonts w:cs="Arial"/>
                <w:sz w:val="20"/>
              </w:rPr>
              <w:t>broj uvjetnih grla</w:t>
            </w:r>
          </w:p>
        </w:tc>
        <w:tc>
          <w:tcPr>
            <w:tcW w:w="0" w:type="auto"/>
            <w:gridSpan w:val="3"/>
            <w:tcBorders>
              <w:top w:val="single" w:sz="4" w:space="0" w:color="auto"/>
              <w:left w:val="nil"/>
              <w:bottom w:val="single" w:sz="4" w:space="0" w:color="auto"/>
              <w:right w:val="single" w:sz="4" w:space="0" w:color="auto"/>
            </w:tcBorders>
            <w:vAlign w:val="bottom"/>
            <w:hideMark/>
          </w:tcPr>
          <w:p w14:paraId="2E25660C" w14:textId="77777777" w:rsidR="00ED38CC" w:rsidRPr="00C34429" w:rsidRDefault="00ED38CC" w:rsidP="00B17F0D">
            <w:pPr>
              <w:spacing w:before="20" w:after="20"/>
              <w:jc w:val="center"/>
              <w:rPr>
                <w:rFonts w:cs="Arial"/>
                <w:sz w:val="20"/>
              </w:rPr>
            </w:pPr>
            <w:r w:rsidRPr="00C34429">
              <w:rPr>
                <w:rFonts w:cs="Arial"/>
                <w:sz w:val="20"/>
              </w:rPr>
              <w:t>Najmanja udaljenost u metrima od cesta</w:t>
            </w:r>
          </w:p>
        </w:tc>
      </w:tr>
      <w:tr w:rsidR="00ED38CC" w:rsidRPr="00C34429" w14:paraId="55217F62" w14:textId="77777777" w:rsidTr="00B17F0D">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56D2F6" w14:textId="77777777" w:rsidR="00ED38CC" w:rsidRPr="00C34429" w:rsidRDefault="00ED38CC" w:rsidP="00B17F0D">
            <w:pPr>
              <w:spacing w:before="20" w:after="20"/>
              <w:rPr>
                <w:rFonts w:cs="Arial"/>
                <w:sz w:val="20"/>
              </w:rPr>
            </w:pPr>
          </w:p>
        </w:tc>
        <w:tc>
          <w:tcPr>
            <w:tcW w:w="0" w:type="auto"/>
            <w:vMerge w:val="restart"/>
            <w:tcBorders>
              <w:top w:val="nil"/>
              <w:left w:val="single" w:sz="4" w:space="0" w:color="auto"/>
              <w:bottom w:val="single" w:sz="4" w:space="0" w:color="auto"/>
              <w:right w:val="single" w:sz="4" w:space="0" w:color="auto"/>
            </w:tcBorders>
            <w:vAlign w:val="bottom"/>
            <w:hideMark/>
          </w:tcPr>
          <w:p w14:paraId="33E7D9F2" w14:textId="77777777" w:rsidR="00ED38CC" w:rsidRPr="00C34429" w:rsidRDefault="00ED38CC" w:rsidP="00B17F0D">
            <w:pPr>
              <w:spacing w:before="20" w:after="20"/>
              <w:jc w:val="center"/>
              <w:rPr>
                <w:rFonts w:cs="Arial"/>
                <w:sz w:val="20"/>
              </w:rPr>
            </w:pPr>
            <w:r w:rsidRPr="00C34429">
              <w:rPr>
                <w:rFonts w:cs="Arial"/>
                <w:sz w:val="20"/>
              </w:rPr>
              <w:t>državne</w:t>
            </w:r>
          </w:p>
        </w:tc>
        <w:tc>
          <w:tcPr>
            <w:tcW w:w="0" w:type="auto"/>
            <w:vMerge w:val="restart"/>
            <w:tcBorders>
              <w:top w:val="nil"/>
              <w:left w:val="single" w:sz="4" w:space="0" w:color="auto"/>
              <w:bottom w:val="single" w:sz="4" w:space="0" w:color="auto"/>
              <w:right w:val="single" w:sz="4" w:space="0" w:color="auto"/>
            </w:tcBorders>
            <w:vAlign w:val="bottom"/>
            <w:hideMark/>
          </w:tcPr>
          <w:p w14:paraId="60A0E3B1" w14:textId="77777777" w:rsidR="00ED38CC" w:rsidRPr="00C34429" w:rsidRDefault="00ED38CC" w:rsidP="00B17F0D">
            <w:pPr>
              <w:spacing w:before="20" w:after="20"/>
              <w:jc w:val="center"/>
              <w:rPr>
                <w:rFonts w:cs="Arial"/>
                <w:sz w:val="20"/>
              </w:rPr>
            </w:pPr>
            <w:r w:rsidRPr="00C34429">
              <w:rPr>
                <w:rFonts w:cs="Arial"/>
                <w:sz w:val="20"/>
              </w:rPr>
              <w:t>županijske i lokalne</w:t>
            </w:r>
          </w:p>
        </w:tc>
        <w:tc>
          <w:tcPr>
            <w:tcW w:w="0" w:type="auto"/>
            <w:vMerge w:val="restart"/>
            <w:tcBorders>
              <w:top w:val="nil"/>
              <w:left w:val="single" w:sz="4" w:space="0" w:color="auto"/>
              <w:bottom w:val="single" w:sz="4" w:space="0" w:color="auto"/>
              <w:right w:val="single" w:sz="4" w:space="0" w:color="auto"/>
            </w:tcBorders>
            <w:vAlign w:val="bottom"/>
            <w:hideMark/>
          </w:tcPr>
          <w:p w14:paraId="174BE1C8" w14:textId="77777777" w:rsidR="00ED38CC" w:rsidRPr="00C34429" w:rsidRDefault="00ED38CC" w:rsidP="00B17F0D">
            <w:pPr>
              <w:spacing w:before="20" w:after="20"/>
              <w:jc w:val="center"/>
              <w:rPr>
                <w:rFonts w:cs="Arial"/>
                <w:sz w:val="20"/>
              </w:rPr>
            </w:pPr>
            <w:r w:rsidRPr="00C34429">
              <w:rPr>
                <w:rFonts w:cs="Arial"/>
                <w:sz w:val="20"/>
              </w:rPr>
              <w:t>nerazvrstane</w:t>
            </w:r>
          </w:p>
        </w:tc>
      </w:tr>
      <w:tr w:rsidR="00ED38CC" w:rsidRPr="00C34429" w14:paraId="4DF6ACE8" w14:textId="77777777" w:rsidTr="00B17F0D">
        <w:trPr>
          <w:trHeight w:val="2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20C89E" w14:textId="77777777" w:rsidR="00ED38CC" w:rsidRPr="00C34429" w:rsidRDefault="00ED38CC" w:rsidP="00B17F0D">
            <w:pPr>
              <w:spacing w:before="20" w:after="20"/>
              <w:rPr>
                <w:rFonts w:cs="Arial"/>
                <w:sz w:val="20"/>
              </w:rPr>
            </w:pPr>
          </w:p>
        </w:tc>
        <w:tc>
          <w:tcPr>
            <w:tcW w:w="0" w:type="auto"/>
            <w:vMerge/>
            <w:tcBorders>
              <w:top w:val="nil"/>
              <w:left w:val="single" w:sz="4" w:space="0" w:color="auto"/>
              <w:bottom w:val="single" w:sz="4" w:space="0" w:color="auto"/>
              <w:right w:val="single" w:sz="4" w:space="0" w:color="auto"/>
            </w:tcBorders>
            <w:vAlign w:val="center"/>
            <w:hideMark/>
          </w:tcPr>
          <w:p w14:paraId="61BD0C18" w14:textId="77777777" w:rsidR="00ED38CC" w:rsidRPr="00C34429" w:rsidRDefault="00ED38CC" w:rsidP="00B17F0D">
            <w:pPr>
              <w:spacing w:before="20" w:after="20"/>
              <w:rPr>
                <w:rFonts w:cs="Arial"/>
                <w:sz w:val="20"/>
              </w:rPr>
            </w:pPr>
          </w:p>
        </w:tc>
        <w:tc>
          <w:tcPr>
            <w:tcW w:w="0" w:type="auto"/>
            <w:vMerge/>
            <w:tcBorders>
              <w:top w:val="nil"/>
              <w:left w:val="single" w:sz="4" w:space="0" w:color="auto"/>
              <w:bottom w:val="single" w:sz="4" w:space="0" w:color="auto"/>
              <w:right w:val="single" w:sz="4" w:space="0" w:color="auto"/>
            </w:tcBorders>
            <w:vAlign w:val="center"/>
            <w:hideMark/>
          </w:tcPr>
          <w:p w14:paraId="2C85E57D" w14:textId="77777777" w:rsidR="00ED38CC" w:rsidRPr="00C34429" w:rsidRDefault="00ED38CC" w:rsidP="00B17F0D">
            <w:pPr>
              <w:spacing w:before="20" w:after="20"/>
              <w:rPr>
                <w:rFonts w:cs="Arial"/>
                <w:sz w:val="20"/>
              </w:rPr>
            </w:pPr>
          </w:p>
        </w:tc>
        <w:tc>
          <w:tcPr>
            <w:tcW w:w="0" w:type="auto"/>
            <w:vMerge/>
            <w:tcBorders>
              <w:top w:val="nil"/>
              <w:left w:val="single" w:sz="4" w:space="0" w:color="auto"/>
              <w:bottom w:val="single" w:sz="4" w:space="0" w:color="auto"/>
              <w:right w:val="single" w:sz="4" w:space="0" w:color="auto"/>
            </w:tcBorders>
            <w:vAlign w:val="center"/>
            <w:hideMark/>
          </w:tcPr>
          <w:p w14:paraId="27C1B983" w14:textId="77777777" w:rsidR="00ED38CC" w:rsidRPr="00C34429" w:rsidRDefault="00ED38CC" w:rsidP="00B17F0D">
            <w:pPr>
              <w:spacing w:before="20" w:after="20"/>
              <w:rPr>
                <w:rFonts w:cs="Arial"/>
                <w:sz w:val="20"/>
              </w:rPr>
            </w:pPr>
          </w:p>
        </w:tc>
      </w:tr>
      <w:tr w:rsidR="00ED38CC" w:rsidRPr="00C34429" w14:paraId="424BCA3D" w14:textId="77777777" w:rsidTr="00B17F0D">
        <w:trPr>
          <w:jc w:val="center"/>
        </w:trPr>
        <w:tc>
          <w:tcPr>
            <w:tcW w:w="0" w:type="auto"/>
            <w:tcBorders>
              <w:top w:val="nil"/>
              <w:left w:val="single" w:sz="4" w:space="0" w:color="auto"/>
              <w:bottom w:val="single" w:sz="4" w:space="0" w:color="auto"/>
              <w:right w:val="single" w:sz="4" w:space="0" w:color="auto"/>
            </w:tcBorders>
            <w:vAlign w:val="bottom"/>
            <w:hideMark/>
          </w:tcPr>
          <w:p w14:paraId="0B5423B7" w14:textId="77777777" w:rsidR="00ED38CC" w:rsidRPr="00C34429" w:rsidRDefault="00ED38CC" w:rsidP="00B17F0D">
            <w:pPr>
              <w:spacing w:before="20" w:after="20"/>
              <w:jc w:val="center"/>
              <w:rPr>
                <w:rFonts w:cs="Arial"/>
                <w:sz w:val="20"/>
              </w:rPr>
            </w:pPr>
            <w:r w:rsidRPr="00C34429">
              <w:rPr>
                <w:rFonts w:cs="Arial"/>
                <w:sz w:val="20"/>
              </w:rPr>
              <w:t>do 20</w:t>
            </w:r>
          </w:p>
        </w:tc>
        <w:tc>
          <w:tcPr>
            <w:tcW w:w="0" w:type="auto"/>
            <w:tcBorders>
              <w:top w:val="nil"/>
              <w:left w:val="nil"/>
              <w:bottom w:val="single" w:sz="4" w:space="0" w:color="auto"/>
              <w:right w:val="single" w:sz="4" w:space="0" w:color="auto"/>
            </w:tcBorders>
            <w:vAlign w:val="bottom"/>
            <w:hideMark/>
          </w:tcPr>
          <w:p w14:paraId="35EAD861" w14:textId="77777777" w:rsidR="00ED38CC" w:rsidRPr="00C34429" w:rsidRDefault="00ED38CC" w:rsidP="00B17F0D">
            <w:pPr>
              <w:spacing w:before="20" w:after="20"/>
              <w:jc w:val="center"/>
              <w:rPr>
                <w:rFonts w:cs="Arial"/>
                <w:sz w:val="20"/>
              </w:rPr>
            </w:pPr>
            <w:r w:rsidRPr="00C34429">
              <w:rPr>
                <w:rFonts w:cs="Arial"/>
                <w:sz w:val="20"/>
              </w:rPr>
              <w:t>50</w:t>
            </w:r>
          </w:p>
        </w:tc>
        <w:tc>
          <w:tcPr>
            <w:tcW w:w="0" w:type="auto"/>
            <w:tcBorders>
              <w:top w:val="nil"/>
              <w:left w:val="nil"/>
              <w:bottom w:val="single" w:sz="4" w:space="0" w:color="auto"/>
              <w:right w:val="single" w:sz="4" w:space="0" w:color="auto"/>
            </w:tcBorders>
            <w:vAlign w:val="bottom"/>
            <w:hideMark/>
          </w:tcPr>
          <w:p w14:paraId="0D7BE439" w14:textId="77777777" w:rsidR="00ED38CC" w:rsidRPr="00C34429" w:rsidRDefault="00ED38CC" w:rsidP="00B17F0D">
            <w:pPr>
              <w:spacing w:before="20" w:after="20"/>
              <w:jc w:val="center"/>
              <w:rPr>
                <w:rFonts w:cs="Arial"/>
                <w:sz w:val="20"/>
              </w:rPr>
            </w:pPr>
            <w:r w:rsidRPr="00C34429">
              <w:rPr>
                <w:rFonts w:cs="Arial"/>
                <w:sz w:val="20"/>
              </w:rPr>
              <w:t>20</w:t>
            </w:r>
          </w:p>
        </w:tc>
        <w:tc>
          <w:tcPr>
            <w:tcW w:w="0" w:type="auto"/>
            <w:tcBorders>
              <w:top w:val="nil"/>
              <w:left w:val="nil"/>
              <w:bottom w:val="single" w:sz="4" w:space="0" w:color="auto"/>
              <w:right w:val="single" w:sz="4" w:space="0" w:color="auto"/>
            </w:tcBorders>
            <w:vAlign w:val="bottom"/>
            <w:hideMark/>
          </w:tcPr>
          <w:p w14:paraId="64EF1028" w14:textId="77777777" w:rsidR="00ED38CC" w:rsidRPr="00C34429" w:rsidRDefault="00ED38CC" w:rsidP="00B17F0D">
            <w:pPr>
              <w:spacing w:before="20" w:after="20"/>
              <w:jc w:val="center"/>
              <w:rPr>
                <w:rFonts w:cs="Arial"/>
                <w:sz w:val="20"/>
              </w:rPr>
            </w:pPr>
            <w:r w:rsidRPr="00C34429">
              <w:rPr>
                <w:rFonts w:cs="Arial"/>
                <w:sz w:val="20"/>
              </w:rPr>
              <w:t>10</w:t>
            </w:r>
          </w:p>
        </w:tc>
      </w:tr>
      <w:tr w:rsidR="00ED38CC" w:rsidRPr="00C34429" w14:paraId="1F76046E" w14:textId="77777777" w:rsidTr="00B17F0D">
        <w:trPr>
          <w:jc w:val="center"/>
        </w:trPr>
        <w:tc>
          <w:tcPr>
            <w:tcW w:w="0" w:type="auto"/>
            <w:tcBorders>
              <w:top w:val="nil"/>
              <w:left w:val="single" w:sz="4" w:space="0" w:color="auto"/>
              <w:bottom w:val="single" w:sz="4" w:space="0" w:color="auto"/>
              <w:right w:val="single" w:sz="4" w:space="0" w:color="auto"/>
            </w:tcBorders>
            <w:vAlign w:val="bottom"/>
            <w:hideMark/>
          </w:tcPr>
          <w:p w14:paraId="709A5BBA" w14:textId="77777777" w:rsidR="00ED38CC" w:rsidRPr="00C34429" w:rsidRDefault="00ED38CC" w:rsidP="00B17F0D">
            <w:pPr>
              <w:spacing w:before="20" w:after="20"/>
              <w:jc w:val="center"/>
              <w:rPr>
                <w:rFonts w:cs="Arial"/>
                <w:sz w:val="20"/>
              </w:rPr>
            </w:pPr>
            <w:r w:rsidRPr="00C34429">
              <w:rPr>
                <w:rFonts w:cs="Arial"/>
                <w:sz w:val="20"/>
              </w:rPr>
              <w:t>21 - 100</w:t>
            </w:r>
          </w:p>
        </w:tc>
        <w:tc>
          <w:tcPr>
            <w:tcW w:w="0" w:type="auto"/>
            <w:tcBorders>
              <w:top w:val="nil"/>
              <w:left w:val="nil"/>
              <w:bottom w:val="single" w:sz="4" w:space="0" w:color="auto"/>
              <w:right w:val="single" w:sz="4" w:space="0" w:color="auto"/>
            </w:tcBorders>
            <w:vAlign w:val="bottom"/>
            <w:hideMark/>
          </w:tcPr>
          <w:p w14:paraId="6CBDD90B" w14:textId="77777777" w:rsidR="00ED38CC" w:rsidRPr="00C34429" w:rsidRDefault="00ED38CC" w:rsidP="00B17F0D">
            <w:pPr>
              <w:spacing w:before="20" w:after="20"/>
              <w:jc w:val="center"/>
              <w:rPr>
                <w:rFonts w:cs="Arial"/>
                <w:sz w:val="20"/>
              </w:rPr>
            </w:pPr>
            <w:r w:rsidRPr="00C34429">
              <w:rPr>
                <w:rFonts w:cs="Arial"/>
                <w:sz w:val="20"/>
              </w:rPr>
              <w:t xml:space="preserve">75 </w:t>
            </w:r>
          </w:p>
        </w:tc>
        <w:tc>
          <w:tcPr>
            <w:tcW w:w="0" w:type="auto"/>
            <w:tcBorders>
              <w:top w:val="nil"/>
              <w:left w:val="nil"/>
              <w:bottom w:val="single" w:sz="4" w:space="0" w:color="auto"/>
              <w:right w:val="single" w:sz="4" w:space="0" w:color="auto"/>
            </w:tcBorders>
            <w:vAlign w:val="bottom"/>
            <w:hideMark/>
          </w:tcPr>
          <w:p w14:paraId="4A3C592E" w14:textId="77777777" w:rsidR="00ED38CC" w:rsidRPr="00C34429" w:rsidRDefault="00ED38CC" w:rsidP="00B17F0D">
            <w:pPr>
              <w:spacing w:before="20" w:after="20"/>
              <w:jc w:val="center"/>
              <w:rPr>
                <w:rFonts w:cs="Arial"/>
                <w:sz w:val="20"/>
              </w:rPr>
            </w:pPr>
            <w:r w:rsidRPr="00C34429">
              <w:rPr>
                <w:rFonts w:cs="Arial"/>
                <w:sz w:val="20"/>
              </w:rPr>
              <w:t>40</w:t>
            </w:r>
          </w:p>
        </w:tc>
        <w:tc>
          <w:tcPr>
            <w:tcW w:w="0" w:type="auto"/>
            <w:tcBorders>
              <w:top w:val="nil"/>
              <w:left w:val="nil"/>
              <w:bottom w:val="single" w:sz="4" w:space="0" w:color="auto"/>
              <w:right w:val="single" w:sz="4" w:space="0" w:color="auto"/>
            </w:tcBorders>
            <w:vAlign w:val="bottom"/>
            <w:hideMark/>
          </w:tcPr>
          <w:p w14:paraId="08361FFE" w14:textId="77777777" w:rsidR="00ED38CC" w:rsidRPr="00C34429" w:rsidRDefault="00ED38CC" w:rsidP="00B17F0D">
            <w:pPr>
              <w:spacing w:before="20" w:after="20"/>
              <w:jc w:val="center"/>
              <w:rPr>
                <w:rFonts w:cs="Arial"/>
                <w:sz w:val="20"/>
              </w:rPr>
            </w:pPr>
            <w:r w:rsidRPr="00C34429">
              <w:rPr>
                <w:rFonts w:cs="Arial"/>
                <w:sz w:val="20"/>
              </w:rPr>
              <w:t>10</w:t>
            </w:r>
          </w:p>
        </w:tc>
      </w:tr>
      <w:tr w:rsidR="00ED38CC" w:rsidRPr="00C34429" w14:paraId="3CB31AA8" w14:textId="77777777" w:rsidTr="00B17F0D">
        <w:trPr>
          <w:jc w:val="center"/>
        </w:trPr>
        <w:tc>
          <w:tcPr>
            <w:tcW w:w="0" w:type="auto"/>
            <w:tcBorders>
              <w:top w:val="nil"/>
              <w:left w:val="single" w:sz="4" w:space="0" w:color="auto"/>
              <w:bottom w:val="single" w:sz="4" w:space="0" w:color="auto"/>
              <w:right w:val="single" w:sz="4" w:space="0" w:color="auto"/>
            </w:tcBorders>
            <w:vAlign w:val="bottom"/>
            <w:hideMark/>
          </w:tcPr>
          <w:p w14:paraId="0D94A96F" w14:textId="77777777" w:rsidR="00ED38CC" w:rsidRPr="00C34429" w:rsidRDefault="00ED38CC" w:rsidP="00B17F0D">
            <w:pPr>
              <w:spacing w:before="20" w:after="20"/>
              <w:jc w:val="center"/>
              <w:rPr>
                <w:rFonts w:cs="Arial"/>
                <w:sz w:val="20"/>
              </w:rPr>
            </w:pPr>
            <w:r w:rsidRPr="00C34429">
              <w:rPr>
                <w:rFonts w:cs="Arial"/>
                <w:sz w:val="20"/>
              </w:rPr>
              <w:t>više od 100</w:t>
            </w:r>
          </w:p>
        </w:tc>
        <w:tc>
          <w:tcPr>
            <w:tcW w:w="0" w:type="auto"/>
            <w:tcBorders>
              <w:top w:val="nil"/>
              <w:left w:val="nil"/>
              <w:bottom w:val="single" w:sz="4" w:space="0" w:color="auto"/>
              <w:right w:val="single" w:sz="4" w:space="0" w:color="auto"/>
            </w:tcBorders>
            <w:vAlign w:val="bottom"/>
            <w:hideMark/>
          </w:tcPr>
          <w:p w14:paraId="1B34C704" w14:textId="77777777" w:rsidR="00ED38CC" w:rsidRPr="00C34429" w:rsidRDefault="00ED38CC" w:rsidP="00B17F0D">
            <w:pPr>
              <w:spacing w:before="20" w:after="20"/>
              <w:jc w:val="center"/>
              <w:rPr>
                <w:rFonts w:cs="Arial"/>
                <w:sz w:val="20"/>
              </w:rPr>
            </w:pPr>
            <w:r w:rsidRPr="00C34429">
              <w:rPr>
                <w:rFonts w:cs="Arial"/>
                <w:sz w:val="20"/>
              </w:rPr>
              <w:t>100</w:t>
            </w:r>
          </w:p>
        </w:tc>
        <w:tc>
          <w:tcPr>
            <w:tcW w:w="0" w:type="auto"/>
            <w:tcBorders>
              <w:top w:val="nil"/>
              <w:left w:val="nil"/>
              <w:bottom w:val="single" w:sz="4" w:space="0" w:color="auto"/>
              <w:right w:val="single" w:sz="4" w:space="0" w:color="auto"/>
            </w:tcBorders>
            <w:vAlign w:val="bottom"/>
            <w:hideMark/>
          </w:tcPr>
          <w:p w14:paraId="52C3A710" w14:textId="77777777" w:rsidR="00ED38CC" w:rsidRPr="00C34429" w:rsidRDefault="00ED38CC" w:rsidP="00B17F0D">
            <w:pPr>
              <w:spacing w:before="20" w:after="20"/>
              <w:jc w:val="center"/>
              <w:rPr>
                <w:rFonts w:cs="Arial"/>
                <w:sz w:val="20"/>
              </w:rPr>
            </w:pPr>
            <w:r w:rsidRPr="00C34429">
              <w:rPr>
                <w:rFonts w:cs="Arial"/>
                <w:sz w:val="20"/>
              </w:rPr>
              <w:t xml:space="preserve">50 </w:t>
            </w:r>
          </w:p>
        </w:tc>
        <w:tc>
          <w:tcPr>
            <w:tcW w:w="0" w:type="auto"/>
            <w:tcBorders>
              <w:top w:val="nil"/>
              <w:left w:val="nil"/>
              <w:bottom w:val="single" w:sz="4" w:space="0" w:color="auto"/>
              <w:right w:val="single" w:sz="4" w:space="0" w:color="auto"/>
            </w:tcBorders>
            <w:vAlign w:val="bottom"/>
            <w:hideMark/>
          </w:tcPr>
          <w:p w14:paraId="36ECFD03" w14:textId="77777777" w:rsidR="00ED38CC" w:rsidRPr="00C34429" w:rsidRDefault="00ED38CC" w:rsidP="00B17F0D">
            <w:pPr>
              <w:spacing w:before="20" w:after="20"/>
              <w:jc w:val="center"/>
              <w:rPr>
                <w:rFonts w:cs="Arial"/>
                <w:sz w:val="20"/>
              </w:rPr>
            </w:pPr>
            <w:r w:rsidRPr="00C34429">
              <w:rPr>
                <w:rFonts w:cs="Arial"/>
                <w:sz w:val="20"/>
              </w:rPr>
              <w:t>20</w:t>
            </w:r>
          </w:p>
        </w:tc>
      </w:tr>
    </w:tbl>
    <w:p w14:paraId="3E126C35" w14:textId="77777777" w:rsidR="00ED38CC" w:rsidRPr="00C34429" w:rsidRDefault="00ED38CC" w:rsidP="00ED38CC">
      <w:pPr>
        <w:pStyle w:val="Tijeloteksta"/>
        <w:widowControl w:val="0"/>
        <w:autoSpaceDE w:val="0"/>
        <w:autoSpaceDN w:val="0"/>
        <w:adjustRightInd w:val="0"/>
        <w:spacing w:after="0"/>
        <w:ind w:left="720"/>
        <w:jc w:val="both"/>
        <w:rPr>
          <w:rFonts w:cs="Arial"/>
          <w:i w:val="0"/>
          <w:lang w:val="hr-HR"/>
        </w:rPr>
      </w:pPr>
    </w:p>
    <w:p w14:paraId="63CE0A8A"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Površina građevinske čestice za izgradnju gospodarskih građevina za intenzivnu stočarsku proizvodnju ne može biti manja od 2000 m</w:t>
      </w:r>
      <w:r w:rsidRPr="00C34429">
        <w:rPr>
          <w:rFonts w:cs="Arial"/>
          <w:sz w:val="20"/>
          <w:vertAlign w:val="superscript"/>
        </w:rPr>
        <w:t>2</w:t>
      </w:r>
      <w:r w:rsidRPr="00C34429">
        <w:rPr>
          <w:rFonts w:cs="Arial"/>
          <w:sz w:val="20"/>
        </w:rPr>
        <w:t>. Maksimalna izgrađenost čestice iznosi 50 %, a minimalni udio zelenih površina iznosi 15 %.</w:t>
      </w:r>
    </w:p>
    <w:p w14:paraId="72772F70"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Ostali uvjeti gradnje građevine tovilišta, stočne farme i peradarnika istovjetne su uvjetima članka 71.</w:t>
      </w:r>
    </w:p>
    <w:p w14:paraId="6163DDB0"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Na posjedima namijenjenim izgradnji tovilišta i peradarnika moguća je izgradnja građevina kao u članku 71. stavku 1., pod uvjetima istoga članka izuzev stavka 6.</w:t>
      </w:r>
    </w:p>
    <w:p w14:paraId="4F3C8878"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 xml:space="preserve">Udaljenost tovilišta od stambene građevine istog gospodarstva ne smije biti manja od 25 m. </w:t>
      </w:r>
    </w:p>
    <w:p w14:paraId="604C5422" w14:textId="77777777" w:rsidR="00ED38CC" w:rsidRPr="00C34429" w:rsidRDefault="00ED38CC">
      <w:pPr>
        <w:widowControl w:val="0"/>
        <w:numPr>
          <w:ilvl w:val="0"/>
          <w:numId w:val="133"/>
        </w:numPr>
        <w:tabs>
          <w:tab w:val="left" w:pos="426"/>
        </w:tabs>
        <w:suppressAutoHyphens w:val="0"/>
        <w:autoSpaceDE w:val="0"/>
        <w:autoSpaceDN w:val="0"/>
        <w:adjustRightInd w:val="0"/>
        <w:jc w:val="both"/>
        <w:rPr>
          <w:rFonts w:cs="Arial"/>
          <w:sz w:val="20"/>
        </w:rPr>
      </w:pPr>
      <w:r w:rsidRPr="00C34429">
        <w:rPr>
          <w:rFonts w:cs="Arial"/>
          <w:sz w:val="20"/>
        </w:rPr>
        <w:t>Izgradnja na posjedu definiranom ovim člankom mora zadovoljavati kriterije i uvjete definirane posebnim propisima u smislu zaštite od buke, te zaštite zraka, vode i tla.</w:t>
      </w:r>
    </w:p>
    <w:p w14:paraId="6B4495CF" w14:textId="77777777" w:rsidR="00ED38CC" w:rsidRPr="00C34429" w:rsidRDefault="00ED38CC" w:rsidP="00ED38CC">
      <w:pPr>
        <w:pStyle w:val="Default"/>
        <w:ind w:left="794"/>
        <w:jc w:val="both"/>
        <w:rPr>
          <w:rFonts w:ascii="Arial" w:hAnsi="Arial" w:cs="Arial"/>
          <w:color w:val="auto"/>
          <w:sz w:val="22"/>
          <w:szCs w:val="22"/>
        </w:rPr>
      </w:pPr>
    </w:p>
    <w:p w14:paraId="413410E6" w14:textId="77777777" w:rsidR="00ED38CC" w:rsidRPr="00C34429" w:rsidRDefault="00ED38CC" w:rsidP="00B17F0D">
      <w:pPr>
        <w:widowControl w:val="0"/>
        <w:autoSpaceDE w:val="0"/>
        <w:autoSpaceDN w:val="0"/>
        <w:adjustRightInd w:val="0"/>
        <w:spacing w:before="40"/>
        <w:jc w:val="both"/>
        <w:rPr>
          <w:rFonts w:cs="Arial"/>
          <w:b/>
          <w:bCs/>
          <w:sz w:val="20"/>
        </w:rPr>
      </w:pPr>
      <w:r w:rsidRPr="00C34429">
        <w:rPr>
          <w:rFonts w:cs="Arial"/>
          <w:b/>
          <w:bCs/>
          <w:sz w:val="20"/>
        </w:rPr>
        <w:t>3.3.1.2.  Ribnjaci</w:t>
      </w:r>
    </w:p>
    <w:p w14:paraId="05791436"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11090821" w14:textId="77777777" w:rsidR="00ED38CC" w:rsidRPr="00C34429" w:rsidRDefault="00ED38CC">
      <w:pPr>
        <w:widowControl w:val="0"/>
        <w:numPr>
          <w:ilvl w:val="0"/>
          <w:numId w:val="134"/>
        </w:numPr>
        <w:tabs>
          <w:tab w:val="left" w:pos="426"/>
        </w:tabs>
        <w:suppressAutoHyphens w:val="0"/>
        <w:autoSpaceDE w:val="0"/>
        <w:autoSpaceDN w:val="0"/>
        <w:adjustRightInd w:val="0"/>
        <w:jc w:val="both"/>
        <w:rPr>
          <w:rFonts w:cs="Arial"/>
          <w:sz w:val="20"/>
        </w:rPr>
      </w:pPr>
      <w:r w:rsidRPr="00C34429">
        <w:rPr>
          <w:rFonts w:cs="Arial"/>
          <w:sz w:val="20"/>
        </w:rPr>
        <w:t>Ribnjakom (ribogojilištem) se smatraju bazeni i prateće građevine za uzgoj ribe, postojeći i oni koje je moguće izgraditi na neplodnom poljoprivrednom tlu, napuštenim eksploatacijskim gliništima, te na napuštenim koritima i rukavcima rijeka i potoka.</w:t>
      </w:r>
    </w:p>
    <w:p w14:paraId="2289896C" w14:textId="77777777" w:rsidR="00ED38CC" w:rsidRPr="00C34429" w:rsidRDefault="00ED38CC">
      <w:pPr>
        <w:widowControl w:val="0"/>
        <w:numPr>
          <w:ilvl w:val="0"/>
          <w:numId w:val="134"/>
        </w:numPr>
        <w:tabs>
          <w:tab w:val="left" w:pos="426"/>
        </w:tabs>
        <w:suppressAutoHyphens w:val="0"/>
        <w:autoSpaceDE w:val="0"/>
        <w:autoSpaceDN w:val="0"/>
        <w:adjustRightInd w:val="0"/>
        <w:jc w:val="both"/>
        <w:rPr>
          <w:rFonts w:cs="Arial"/>
          <w:sz w:val="20"/>
        </w:rPr>
      </w:pPr>
      <w:r w:rsidRPr="00C34429">
        <w:rPr>
          <w:rFonts w:cs="Arial"/>
          <w:sz w:val="20"/>
        </w:rPr>
        <w:t>Maksimalni iskop za bazene ribnjaka je na dubinu do 2,5 m. Udaljenost ribnjaka od susjednih čestica mora biti takva da ne utječe na vodni režim susjednog obradivog zemljišta, ovisno o strukturi tla. Kolni pristup minimalne širine 3,0 m mora biti osiguran do čestice ribnjaka.</w:t>
      </w:r>
    </w:p>
    <w:p w14:paraId="1169A6E4" w14:textId="77777777" w:rsidR="00ED38CC" w:rsidRPr="00C34429" w:rsidRDefault="00ED38CC">
      <w:pPr>
        <w:widowControl w:val="0"/>
        <w:numPr>
          <w:ilvl w:val="0"/>
          <w:numId w:val="134"/>
        </w:numPr>
        <w:tabs>
          <w:tab w:val="left" w:pos="426"/>
        </w:tabs>
        <w:suppressAutoHyphens w:val="0"/>
        <w:autoSpaceDE w:val="0"/>
        <w:autoSpaceDN w:val="0"/>
        <w:adjustRightInd w:val="0"/>
        <w:jc w:val="both"/>
        <w:rPr>
          <w:rFonts w:cs="Arial"/>
          <w:sz w:val="20"/>
        </w:rPr>
      </w:pPr>
      <w:r w:rsidRPr="00C34429">
        <w:rPr>
          <w:rFonts w:cs="Arial"/>
          <w:sz w:val="20"/>
        </w:rPr>
        <w:t xml:space="preserve">Formiranje, odnosno izgradnja ribnjaka vršit će se temeljem posebnih vodopravnih uvjeta i koncesije nadležnog tijela koje upravlja vodama, te uz uvjet da se pri formiranju, odnosno izgradnji ribnjaka dozvoljava iskop postojećeg tla samo u najnužnijem obimu potrebnom za oblikovanje i uređenje ribnjaka. </w:t>
      </w:r>
    </w:p>
    <w:p w14:paraId="1D342437" w14:textId="77777777" w:rsidR="00ED38CC" w:rsidRPr="00C34429" w:rsidRDefault="00ED38CC">
      <w:pPr>
        <w:widowControl w:val="0"/>
        <w:numPr>
          <w:ilvl w:val="0"/>
          <w:numId w:val="134"/>
        </w:numPr>
        <w:tabs>
          <w:tab w:val="left" w:pos="426"/>
        </w:tabs>
        <w:suppressAutoHyphens w:val="0"/>
        <w:autoSpaceDE w:val="0"/>
        <w:autoSpaceDN w:val="0"/>
        <w:adjustRightInd w:val="0"/>
        <w:jc w:val="both"/>
        <w:rPr>
          <w:rFonts w:cs="Arial"/>
          <w:sz w:val="20"/>
        </w:rPr>
      </w:pPr>
      <w:r w:rsidRPr="00C34429">
        <w:rPr>
          <w:rFonts w:cs="Arial"/>
          <w:sz w:val="20"/>
        </w:rPr>
        <w:t>Minimalno 50% materijala koji nastaje prilikom iskopa ribnjaka mora se deponirati uz lokaciju ribnjaka, odnosno iskoristiti za uređenje obale i okolnog prostora u skladu s projektom na osnovu kojeg je dobivena potrebna dozvola za navedeni zahvat.</w:t>
      </w:r>
    </w:p>
    <w:p w14:paraId="745E0BF9" w14:textId="77777777" w:rsidR="00ED38CC" w:rsidRPr="00C34429" w:rsidRDefault="00ED38CC">
      <w:pPr>
        <w:widowControl w:val="0"/>
        <w:numPr>
          <w:ilvl w:val="0"/>
          <w:numId w:val="134"/>
        </w:numPr>
        <w:tabs>
          <w:tab w:val="left" w:pos="426"/>
        </w:tabs>
        <w:suppressAutoHyphens w:val="0"/>
        <w:autoSpaceDE w:val="0"/>
        <w:autoSpaceDN w:val="0"/>
        <w:adjustRightInd w:val="0"/>
        <w:jc w:val="both"/>
        <w:rPr>
          <w:rFonts w:cs="Arial"/>
          <w:sz w:val="20"/>
        </w:rPr>
      </w:pPr>
      <w:r w:rsidRPr="00C34429">
        <w:rPr>
          <w:rFonts w:cs="Arial"/>
          <w:sz w:val="20"/>
        </w:rPr>
        <w:t>Projekt na osnovu kojeg je dobiven akt za građenje mora osobito dati rješenja stabilizacije obala i okolnog prostora, pejsažno rješenje mikrolokacije, te način sanacije iskopa po prestanku korištenja ribnjaka.</w:t>
      </w:r>
    </w:p>
    <w:p w14:paraId="56FE3FEC" w14:textId="77777777" w:rsidR="00ED38CC" w:rsidRPr="00C34429" w:rsidRDefault="00ED38CC">
      <w:pPr>
        <w:widowControl w:val="0"/>
        <w:numPr>
          <w:ilvl w:val="0"/>
          <w:numId w:val="134"/>
        </w:numPr>
        <w:tabs>
          <w:tab w:val="left" w:pos="426"/>
        </w:tabs>
        <w:suppressAutoHyphens w:val="0"/>
        <w:autoSpaceDE w:val="0"/>
        <w:autoSpaceDN w:val="0"/>
        <w:adjustRightInd w:val="0"/>
        <w:jc w:val="both"/>
        <w:rPr>
          <w:rFonts w:cs="Arial"/>
          <w:sz w:val="20"/>
        </w:rPr>
      </w:pPr>
      <w:r w:rsidRPr="00C34429">
        <w:rPr>
          <w:rFonts w:cs="Arial"/>
          <w:sz w:val="20"/>
        </w:rPr>
        <w:tab/>
        <w:t>Formiranje  ribnjaka unutar zone zaštićenih dijelova prirodne, odnosno kulturne baštine moguće je samo uz prethodnu suglasnost te ishođenje uvjeta nadležnih uprava za zaštitu prirodne, odnosno kulturne baštine Ministarstva kulture.</w:t>
      </w:r>
    </w:p>
    <w:p w14:paraId="72E7334C" w14:textId="77777777" w:rsidR="00ED38CC" w:rsidRPr="00C34429" w:rsidRDefault="00ED38CC" w:rsidP="00ED38CC">
      <w:pPr>
        <w:pStyle w:val="Default"/>
        <w:ind w:left="794"/>
        <w:jc w:val="both"/>
        <w:rPr>
          <w:rFonts w:ascii="Arial" w:hAnsi="Arial" w:cs="Arial"/>
          <w:color w:val="auto"/>
          <w:sz w:val="22"/>
          <w:szCs w:val="22"/>
        </w:rPr>
      </w:pPr>
    </w:p>
    <w:p w14:paraId="2AA7E066" w14:textId="77777777" w:rsidR="00ED38CC" w:rsidRPr="00C34429" w:rsidRDefault="00ED38CC" w:rsidP="00B17F0D">
      <w:pPr>
        <w:widowControl w:val="0"/>
        <w:autoSpaceDE w:val="0"/>
        <w:autoSpaceDN w:val="0"/>
        <w:adjustRightInd w:val="0"/>
        <w:spacing w:before="40"/>
        <w:jc w:val="both"/>
        <w:rPr>
          <w:rFonts w:cs="Arial"/>
          <w:b/>
          <w:bCs/>
          <w:sz w:val="20"/>
        </w:rPr>
      </w:pPr>
      <w:r w:rsidRPr="00C34429">
        <w:rPr>
          <w:rFonts w:cs="Arial"/>
          <w:b/>
          <w:bCs/>
          <w:sz w:val="20"/>
        </w:rPr>
        <w:t>3.3.1.3.    Vinogradarski podrum</w:t>
      </w:r>
    </w:p>
    <w:p w14:paraId="05587137"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2CFBFB63" w14:textId="77777777" w:rsidR="00ED38CC" w:rsidRPr="00C34429" w:rsidRDefault="00ED38CC">
      <w:pPr>
        <w:widowControl w:val="0"/>
        <w:numPr>
          <w:ilvl w:val="0"/>
          <w:numId w:val="135"/>
        </w:numPr>
        <w:tabs>
          <w:tab w:val="left" w:pos="426"/>
        </w:tabs>
        <w:suppressAutoHyphens w:val="0"/>
        <w:autoSpaceDE w:val="0"/>
        <w:autoSpaceDN w:val="0"/>
        <w:adjustRightInd w:val="0"/>
        <w:jc w:val="both"/>
        <w:rPr>
          <w:rFonts w:cs="Arial"/>
          <w:sz w:val="20"/>
        </w:rPr>
      </w:pPr>
      <w:r w:rsidRPr="00C34429">
        <w:rPr>
          <w:rFonts w:cs="Arial"/>
          <w:sz w:val="20"/>
        </w:rPr>
        <w:t>Građevine za intenzivnu vinogradarsku proizvodnju mogu se graditi  na posjedima površine prema članku 70., odnosno na čestici vinograda čija je površina najmanje 2000 m</w:t>
      </w:r>
      <w:r w:rsidRPr="00C34429">
        <w:rPr>
          <w:rFonts w:cs="Arial"/>
          <w:sz w:val="20"/>
          <w:vertAlign w:val="superscript"/>
        </w:rPr>
        <w:t>2</w:t>
      </w:r>
      <w:r w:rsidRPr="00C34429">
        <w:rPr>
          <w:rFonts w:cs="Arial"/>
          <w:sz w:val="20"/>
        </w:rPr>
        <w:t>. Tlocrtna površina građevine ne smije biti veća od 100 m</w:t>
      </w:r>
      <w:r w:rsidRPr="00C34429">
        <w:rPr>
          <w:rFonts w:cs="Arial"/>
          <w:sz w:val="20"/>
          <w:vertAlign w:val="superscript"/>
        </w:rPr>
        <w:t>2</w:t>
      </w:r>
      <w:r w:rsidRPr="00C34429">
        <w:rPr>
          <w:rFonts w:cs="Arial"/>
          <w:sz w:val="20"/>
        </w:rPr>
        <w:t>, a na svakih 1000 m</w:t>
      </w:r>
      <w:r w:rsidRPr="00C34429">
        <w:rPr>
          <w:rFonts w:cs="Arial"/>
          <w:sz w:val="20"/>
          <w:vertAlign w:val="superscript"/>
        </w:rPr>
        <w:t>2</w:t>
      </w:r>
      <w:r w:rsidRPr="00C34429">
        <w:rPr>
          <w:rFonts w:cs="Arial"/>
          <w:sz w:val="20"/>
        </w:rPr>
        <w:t xml:space="preserve"> vinograda, moguće je tlocrtno povećanje od 50 m</w:t>
      </w:r>
      <w:r w:rsidRPr="00C34429">
        <w:rPr>
          <w:rFonts w:cs="Arial"/>
          <w:sz w:val="20"/>
          <w:vertAlign w:val="superscript"/>
        </w:rPr>
        <w:t>2</w:t>
      </w:r>
      <w:r w:rsidRPr="00C34429">
        <w:rPr>
          <w:rFonts w:cs="Arial"/>
          <w:sz w:val="20"/>
        </w:rPr>
        <w:t>, do najviše  250 m</w:t>
      </w:r>
      <w:r w:rsidRPr="00C34429">
        <w:rPr>
          <w:rFonts w:cs="Arial"/>
          <w:sz w:val="20"/>
          <w:vertAlign w:val="superscript"/>
        </w:rPr>
        <w:t>2</w:t>
      </w:r>
      <w:r w:rsidRPr="00C34429">
        <w:rPr>
          <w:rFonts w:cs="Arial"/>
          <w:sz w:val="20"/>
        </w:rPr>
        <w:t xml:space="preserve"> tlocrtne površine. </w:t>
      </w:r>
    </w:p>
    <w:p w14:paraId="59E7C57A" w14:textId="77777777" w:rsidR="00ED38CC" w:rsidRPr="00C34429" w:rsidRDefault="00ED38CC">
      <w:pPr>
        <w:widowControl w:val="0"/>
        <w:numPr>
          <w:ilvl w:val="0"/>
          <w:numId w:val="135"/>
        </w:numPr>
        <w:tabs>
          <w:tab w:val="left" w:pos="426"/>
        </w:tabs>
        <w:suppressAutoHyphens w:val="0"/>
        <w:autoSpaceDE w:val="0"/>
        <w:autoSpaceDN w:val="0"/>
        <w:adjustRightInd w:val="0"/>
        <w:jc w:val="both"/>
        <w:rPr>
          <w:rFonts w:cs="Arial"/>
          <w:sz w:val="20"/>
        </w:rPr>
      </w:pPr>
      <w:r w:rsidRPr="00C34429">
        <w:rPr>
          <w:rFonts w:cs="Arial"/>
          <w:sz w:val="20"/>
        </w:rPr>
        <w:t>U dijelu građevine mogu se predvidjeti sadržaji u svrhu seoskog turizma (kušaonica i prodaja vina, manji restoran, manje prenoćište) te stambeni prostor vlasnika ili smještaj radnika. Na vlastitoj čestici ili susjednoj i/ili bližoj čestici u vlasništvu, potrebno je predvidjeti parkirališta za osobne automobile.</w:t>
      </w:r>
    </w:p>
    <w:p w14:paraId="2B8FC239" w14:textId="77777777" w:rsidR="00ED38CC" w:rsidRPr="00C34429" w:rsidRDefault="00ED38CC">
      <w:pPr>
        <w:widowControl w:val="0"/>
        <w:numPr>
          <w:ilvl w:val="0"/>
          <w:numId w:val="135"/>
        </w:numPr>
        <w:tabs>
          <w:tab w:val="left" w:pos="426"/>
        </w:tabs>
        <w:suppressAutoHyphens w:val="0"/>
        <w:autoSpaceDE w:val="0"/>
        <w:autoSpaceDN w:val="0"/>
        <w:adjustRightInd w:val="0"/>
        <w:jc w:val="both"/>
        <w:rPr>
          <w:rFonts w:cs="Arial"/>
          <w:sz w:val="20"/>
        </w:rPr>
      </w:pPr>
      <w:r w:rsidRPr="00C34429">
        <w:rPr>
          <w:rFonts w:cs="Arial"/>
          <w:sz w:val="20"/>
        </w:rPr>
        <w:t xml:space="preserve">Mogućnost izgradnje građevina intenzivne vinogradarske proizvodnje i ostali uvjeti izgradnje istovjetni su članku 71. Pokrov može biti samo crijep.  </w:t>
      </w:r>
    </w:p>
    <w:p w14:paraId="451AC392" w14:textId="77777777" w:rsidR="00ED38CC" w:rsidRPr="00C34429" w:rsidRDefault="00ED38CC">
      <w:pPr>
        <w:widowControl w:val="0"/>
        <w:numPr>
          <w:ilvl w:val="0"/>
          <w:numId w:val="135"/>
        </w:numPr>
        <w:tabs>
          <w:tab w:val="left" w:pos="426"/>
        </w:tabs>
        <w:suppressAutoHyphens w:val="0"/>
        <w:autoSpaceDE w:val="0"/>
        <w:autoSpaceDN w:val="0"/>
        <w:adjustRightInd w:val="0"/>
        <w:jc w:val="both"/>
        <w:rPr>
          <w:rFonts w:cs="Arial"/>
          <w:sz w:val="20"/>
        </w:rPr>
      </w:pPr>
      <w:r w:rsidRPr="00C34429">
        <w:rPr>
          <w:rFonts w:cs="Arial"/>
          <w:sz w:val="20"/>
        </w:rPr>
        <w:t>Moguća je izgradnja vinogradarskih podruma registriranih vinara koji ne zadovoljavaju površinu intenzivne proizvodnje. U tom slučaju dozvoljena je izgradnja samo osnovne proizvodne građevine s mogućnošću sadržaja u svrhu seoskog turizma, ali bez stambenog prostora vlasnika i smještaja radnika. Površina vinograda mora biti veća od 1500 m</w:t>
      </w:r>
      <w:r w:rsidRPr="00C34429">
        <w:rPr>
          <w:rFonts w:cs="Arial"/>
          <w:sz w:val="20"/>
          <w:vertAlign w:val="superscript"/>
        </w:rPr>
        <w:t>2</w:t>
      </w:r>
      <w:r w:rsidRPr="00C34429">
        <w:rPr>
          <w:rFonts w:cs="Arial"/>
          <w:sz w:val="20"/>
        </w:rPr>
        <w:t>, a dozvoljena tlocrtna površina iznosi 80 m</w:t>
      </w:r>
      <w:r w:rsidRPr="00C34429">
        <w:rPr>
          <w:rFonts w:cs="Arial"/>
          <w:sz w:val="20"/>
          <w:vertAlign w:val="superscript"/>
        </w:rPr>
        <w:t>2</w:t>
      </w:r>
      <w:r w:rsidRPr="00C34429">
        <w:rPr>
          <w:rFonts w:cs="Arial"/>
          <w:sz w:val="20"/>
        </w:rPr>
        <w:t xml:space="preserve">. Visina građevine </w:t>
      </w:r>
      <w:r w:rsidRPr="00C34429">
        <w:rPr>
          <w:rFonts w:cs="Arial"/>
          <w:sz w:val="20"/>
        </w:rPr>
        <w:lastRenderedPageBreak/>
        <w:t xml:space="preserve">(do vijenaca) iznosi najviše 7,5 m. </w:t>
      </w:r>
    </w:p>
    <w:p w14:paraId="2ECDA117" w14:textId="77777777" w:rsidR="00ED38CC" w:rsidRPr="00C34429" w:rsidRDefault="00ED38CC">
      <w:pPr>
        <w:widowControl w:val="0"/>
        <w:numPr>
          <w:ilvl w:val="0"/>
          <w:numId w:val="135"/>
        </w:numPr>
        <w:tabs>
          <w:tab w:val="left" w:pos="426"/>
        </w:tabs>
        <w:suppressAutoHyphens w:val="0"/>
        <w:autoSpaceDE w:val="0"/>
        <w:autoSpaceDN w:val="0"/>
        <w:adjustRightInd w:val="0"/>
        <w:jc w:val="both"/>
        <w:rPr>
          <w:rFonts w:cs="Arial"/>
          <w:sz w:val="20"/>
        </w:rPr>
      </w:pPr>
      <w:r w:rsidRPr="00C34429">
        <w:rPr>
          <w:rFonts w:cs="Arial"/>
          <w:sz w:val="20"/>
        </w:rPr>
        <w:t>Minimalna udaljenost od susjedne granice poljodjelske parcele istovjetna je uvjetima članka 30. stavci od 1. do 5., a minimalna udaljenost od susjedne gospodarske građevine iznosi 4,0 m.</w:t>
      </w:r>
    </w:p>
    <w:p w14:paraId="21A9BC29" w14:textId="77777777" w:rsidR="00ED38CC" w:rsidRPr="00C34429" w:rsidRDefault="00ED38CC">
      <w:pPr>
        <w:widowControl w:val="0"/>
        <w:numPr>
          <w:ilvl w:val="0"/>
          <w:numId w:val="135"/>
        </w:numPr>
        <w:tabs>
          <w:tab w:val="left" w:pos="426"/>
        </w:tabs>
        <w:suppressAutoHyphens w:val="0"/>
        <w:autoSpaceDE w:val="0"/>
        <w:autoSpaceDN w:val="0"/>
        <w:adjustRightInd w:val="0"/>
        <w:jc w:val="both"/>
        <w:rPr>
          <w:rFonts w:cs="Arial"/>
          <w:sz w:val="20"/>
        </w:rPr>
      </w:pPr>
      <w:r w:rsidRPr="00C34429">
        <w:rPr>
          <w:rFonts w:cs="Arial"/>
          <w:sz w:val="20"/>
        </w:rPr>
        <w:t>Vinogradarski podrumi mogu se graditi samo na parceli koja ima direktan kolni pristup na javno-prometnu površinu.</w:t>
      </w:r>
    </w:p>
    <w:p w14:paraId="07A42B58" w14:textId="77777777" w:rsidR="00ED38CC" w:rsidRPr="00E44199" w:rsidRDefault="00ED38CC" w:rsidP="00ED38CC">
      <w:pPr>
        <w:pStyle w:val="Default"/>
        <w:spacing w:before="20" w:after="20"/>
        <w:ind w:left="709"/>
        <w:jc w:val="both"/>
        <w:rPr>
          <w:rFonts w:ascii="Arial" w:hAnsi="Arial" w:cs="Arial"/>
          <w:color w:val="auto"/>
          <w:sz w:val="22"/>
          <w:szCs w:val="22"/>
        </w:rPr>
      </w:pPr>
    </w:p>
    <w:p w14:paraId="401F7628" w14:textId="77777777" w:rsidR="00ED38CC" w:rsidRPr="00E44199" w:rsidRDefault="00ED38CC" w:rsidP="00B33F88">
      <w:pPr>
        <w:widowControl w:val="0"/>
        <w:autoSpaceDE w:val="0"/>
        <w:autoSpaceDN w:val="0"/>
        <w:adjustRightInd w:val="0"/>
        <w:spacing w:before="40"/>
        <w:jc w:val="both"/>
        <w:rPr>
          <w:rFonts w:cs="Arial"/>
          <w:b/>
          <w:bCs/>
          <w:sz w:val="20"/>
        </w:rPr>
      </w:pPr>
      <w:bookmarkStart w:id="99" w:name="_Hlk190975249"/>
      <w:r w:rsidRPr="00E44199">
        <w:rPr>
          <w:rFonts w:cs="Arial"/>
          <w:b/>
          <w:bCs/>
          <w:sz w:val="20"/>
        </w:rPr>
        <w:t xml:space="preserve">3.3.1.4.    Vinogradarske klijeti, </w:t>
      </w:r>
      <w:r w:rsidR="00165442" w:rsidRPr="00E44199">
        <w:rPr>
          <w:rFonts w:cs="Arial"/>
          <w:b/>
          <w:bCs/>
          <w:sz w:val="20"/>
        </w:rPr>
        <w:t xml:space="preserve">voćarske kućice, </w:t>
      </w:r>
      <w:r w:rsidRPr="00E44199">
        <w:rPr>
          <w:rFonts w:cs="Arial"/>
          <w:b/>
          <w:bCs/>
          <w:sz w:val="20"/>
        </w:rPr>
        <w:t>poljodjelske kućice i spremišta</w:t>
      </w:r>
    </w:p>
    <w:p w14:paraId="1204B64C" w14:textId="77777777" w:rsidR="00ED38CC" w:rsidRPr="00E4419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59D24C50" w14:textId="77777777" w:rsidR="00ED38CC" w:rsidRPr="00E44199" w:rsidRDefault="0036386B" w:rsidP="0036386B">
      <w:pPr>
        <w:widowControl w:val="0"/>
        <w:tabs>
          <w:tab w:val="left" w:pos="426"/>
        </w:tabs>
        <w:suppressAutoHyphens w:val="0"/>
        <w:autoSpaceDE w:val="0"/>
        <w:autoSpaceDN w:val="0"/>
        <w:adjustRightInd w:val="0"/>
        <w:jc w:val="both"/>
        <w:rPr>
          <w:rFonts w:cs="Arial"/>
          <w:sz w:val="20"/>
        </w:rPr>
      </w:pPr>
      <w:r w:rsidRPr="00E44199">
        <w:rPr>
          <w:rFonts w:cs="Arial"/>
          <w:sz w:val="20"/>
        </w:rPr>
        <w:t>(1)</w:t>
      </w:r>
      <w:r w:rsidRPr="00E44199">
        <w:rPr>
          <w:rFonts w:cs="Arial"/>
          <w:sz w:val="20"/>
        </w:rPr>
        <w:tab/>
      </w:r>
      <w:r w:rsidR="00ED38CC" w:rsidRPr="00E44199">
        <w:rPr>
          <w:rFonts w:cs="Arial"/>
          <w:sz w:val="20"/>
        </w:rPr>
        <w:t>Na poljodjelskom zemljištu u vinogradima, voćnjacima, povrtnjacima čija je površina najmanje 550</w:t>
      </w:r>
      <w:r w:rsidR="00B33F88" w:rsidRPr="00E44199">
        <w:rPr>
          <w:rFonts w:cs="Arial"/>
          <w:sz w:val="20"/>
        </w:rPr>
        <w:t> </w:t>
      </w:r>
      <w:r w:rsidR="00ED38CC" w:rsidRPr="00E44199">
        <w:rPr>
          <w:rFonts w:cs="Arial"/>
          <w:sz w:val="20"/>
        </w:rPr>
        <w:t>m</w:t>
      </w:r>
      <w:r w:rsidR="00ED38CC" w:rsidRPr="00E44199">
        <w:rPr>
          <w:rFonts w:cs="Arial"/>
          <w:sz w:val="20"/>
          <w:vertAlign w:val="superscript"/>
        </w:rPr>
        <w:t>2</w:t>
      </w:r>
      <w:r w:rsidR="00ED38CC" w:rsidRPr="00E44199">
        <w:rPr>
          <w:rFonts w:cs="Arial"/>
          <w:sz w:val="20"/>
        </w:rPr>
        <w:t xml:space="preserve"> može se graditi poljodjelska kućica / vinogradarska klijet </w:t>
      </w:r>
      <w:r w:rsidR="00165442" w:rsidRPr="00E44199">
        <w:rPr>
          <w:rFonts w:cs="Arial"/>
          <w:sz w:val="20"/>
        </w:rPr>
        <w:t xml:space="preserve">/ voćarska kućica </w:t>
      </w:r>
      <w:r w:rsidR="00ED38CC" w:rsidRPr="00E44199">
        <w:rPr>
          <w:rFonts w:cs="Arial"/>
          <w:sz w:val="20"/>
        </w:rPr>
        <w:t>tlocrtne površine najviše 45 m</w:t>
      </w:r>
      <w:r w:rsidR="00ED38CC" w:rsidRPr="00E44199">
        <w:rPr>
          <w:rFonts w:cs="Arial"/>
          <w:sz w:val="20"/>
          <w:vertAlign w:val="superscript"/>
        </w:rPr>
        <w:t>2</w:t>
      </w:r>
      <w:r w:rsidR="00ED38CC" w:rsidRPr="00E44199">
        <w:rPr>
          <w:rFonts w:cs="Arial"/>
          <w:sz w:val="20"/>
        </w:rPr>
        <w:t>. Na zemljištu čija je površina najmanje 1000 m</w:t>
      </w:r>
      <w:r w:rsidR="00ED38CC" w:rsidRPr="00E44199">
        <w:rPr>
          <w:rFonts w:cs="Arial"/>
          <w:sz w:val="20"/>
          <w:vertAlign w:val="superscript"/>
        </w:rPr>
        <w:t>2</w:t>
      </w:r>
      <w:r w:rsidR="00ED38CC" w:rsidRPr="00E44199">
        <w:rPr>
          <w:rFonts w:cs="Arial"/>
          <w:sz w:val="20"/>
        </w:rPr>
        <w:t xml:space="preserve"> tlocrtna površina vinogradarske klijeti</w:t>
      </w:r>
      <w:r w:rsidR="00165442" w:rsidRPr="00E44199">
        <w:rPr>
          <w:rFonts w:cs="Arial"/>
          <w:sz w:val="20"/>
        </w:rPr>
        <w:t>, voćarske kućice</w:t>
      </w:r>
      <w:r w:rsidR="00ED38CC" w:rsidRPr="00E44199">
        <w:rPr>
          <w:rFonts w:cs="Arial"/>
          <w:sz w:val="20"/>
        </w:rPr>
        <w:t xml:space="preserve"> i poljodjelske kućice može iznositi najviše 60 m</w:t>
      </w:r>
      <w:r w:rsidR="00ED38CC" w:rsidRPr="00E44199">
        <w:rPr>
          <w:rFonts w:cs="Arial"/>
          <w:sz w:val="20"/>
          <w:vertAlign w:val="superscript"/>
        </w:rPr>
        <w:t>2</w:t>
      </w:r>
      <w:r w:rsidR="00ED38CC" w:rsidRPr="00E44199">
        <w:rPr>
          <w:rFonts w:cs="Arial"/>
          <w:sz w:val="20"/>
        </w:rPr>
        <w:t xml:space="preserve">. </w:t>
      </w:r>
    </w:p>
    <w:p w14:paraId="73C67692" w14:textId="77777777" w:rsidR="00ED38CC" w:rsidRDefault="0036386B" w:rsidP="0036386B">
      <w:pPr>
        <w:widowControl w:val="0"/>
        <w:tabs>
          <w:tab w:val="left" w:pos="426"/>
        </w:tabs>
        <w:suppressAutoHyphens w:val="0"/>
        <w:autoSpaceDE w:val="0"/>
        <w:autoSpaceDN w:val="0"/>
        <w:adjustRightInd w:val="0"/>
        <w:jc w:val="both"/>
        <w:rPr>
          <w:rFonts w:cs="Arial"/>
          <w:sz w:val="20"/>
        </w:rPr>
      </w:pPr>
      <w:r>
        <w:rPr>
          <w:rFonts w:cs="Arial"/>
          <w:sz w:val="20"/>
        </w:rPr>
        <w:t>(2)</w:t>
      </w:r>
      <w:r>
        <w:rPr>
          <w:rFonts w:cs="Arial"/>
          <w:sz w:val="20"/>
        </w:rPr>
        <w:tab/>
      </w:r>
      <w:r w:rsidR="00ED38CC" w:rsidRPr="00C34429">
        <w:rPr>
          <w:rFonts w:cs="Arial"/>
          <w:sz w:val="20"/>
        </w:rPr>
        <w:t>Na poljodjelskom zemljištu u vinogradima, voćnjacima, povrtnjacima čija je površina manja od 550</w:t>
      </w:r>
      <w:r w:rsidR="00B33F88" w:rsidRPr="00C34429">
        <w:rPr>
          <w:rFonts w:cs="Arial"/>
          <w:sz w:val="20"/>
        </w:rPr>
        <w:t> </w:t>
      </w:r>
      <w:r w:rsidR="00ED38CC" w:rsidRPr="00C34429">
        <w:rPr>
          <w:rFonts w:cs="Arial"/>
          <w:sz w:val="20"/>
        </w:rPr>
        <w:t>m</w:t>
      </w:r>
      <w:r w:rsidR="00ED38CC" w:rsidRPr="00C34429">
        <w:rPr>
          <w:rFonts w:cs="Arial"/>
          <w:sz w:val="20"/>
          <w:vertAlign w:val="superscript"/>
        </w:rPr>
        <w:t>2</w:t>
      </w:r>
      <w:r w:rsidR="00ED38CC" w:rsidRPr="00C34429">
        <w:rPr>
          <w:rFonts w:cs="Arial"/>
          <w:sz w:val="20"/>
        </w:rPr>
        <w:t>, ali ne manja od 400 m</w:t>
      </w:r>
      <w:r w:rsidR="00ED38CC" w:rsidRPr="00C34429">
        <w:rPr>
          <w:rFonts w:cs="Arial"/>
          <w:sz w:val="20"/>
          <w:vertAlign w:val="superscript"/>
        </w:rPr>
        <w:t>2</w:t>
      </w:r>
      <w:r w:rsidR="00ED38CC" w:rsidRPr="00C34429">
        <w:rPr>
          <w:rFonts w:cs="Arial"/>
          <w:sz w:val="20"/>
        </w:rPr>
        <w:t>, mogu se graditi samo spremišta za alat, oruđe i strojeve tlocrtne površine najviše 20 m</w:t>
      </w:r>
      <w:r w:rsidR="00ED38CC" w:rsidRPr="00C34429">
        <w:rPr>
          <w:rFonts w:cs="Arial"/>
          <w:sz w:val="20"/>
          <w:vertAlign w:val="superscript"/>
        </w:rPr>
        <w:t>2</w:t>
      </w:r>
      <w:r w:rsidR="00ED38CC" w:rsidRPr="00C34429">
        <w:rPr>
          <w:rFonts w:cs="Arial"/>
          <w:sz w:val="20"/>
        </w:rPr>
        <w:t>.</w:t>
      </w:r>
    </w:p>
    <w:p w14:paraId="1FBFB341" w14:textId="77777777" w:rsidR="00ED38CC" w:rsidRPr="00E44199" w:rsidRDefault="0036386B" w:rsidP="0036386B">
      <w:pPr>
        <w:widowControl w:val="0"/>
        <w:tabs>
          <w:tab w:val="left" w:pos="426"/>
        </w:tabs>
        <w:suppressAutoHyphens w:val="0"/>
        <w:autoSpaceDE w:val="0"/>
        <w:autoSpaceDN w:val="0"/>
        <w:adjustRightInd w:val="0"/>
        <w:jc w:val="both"/>
        <w:rPr>
          <w:rFonts w:cs="Arial"/>
          <w:sz w:val="20"/>
        </w:rPr>
      </w:pPr>
      <w:r w:rsidRPr="009D3ACF">
        <w:rPr>
          <w:rFonts w:cs="Arial"/>
          <w:sz w:val="20"/>
        </w:rPr>
        <w:t>(3)</w:t>
      </w:r>
      <w:r>
        <w:rPr>
          <w:rFonts w:cs="Arial"/>
          <w:sz w:val="20"/>
        </w:rPr>
        <w:tab/>
      </w:r>
      <w:r w:rsidR="00ED38CC" w:rsidRPr="00C34429">
        <w:rPr>
          <w:rFonts w:cs="Arial"/>
          <w:sz w:val="20"/>
        </w:rPr>
        <w:t xml:space="preserve">Spremište iz stavka 2. treba biti najveće visine prizemlje (P) s mogućnošću izgradnje potpuno ukopanog podruma, nadzemne etaže izrađene od drveta, s metalnom konstrukcijom koja nije vidljiva, odnosno drvenom vidljivom konstrukcijom. Krovište mora biti </w:t>
      </w:r>
      <w:proofErr w:type="spellStart"/>
      <w:r w:rsidR="00ED38CC" w:rsidRPr="00C34429">
        <w:rPr>
          <w:rFonts w:cs="Arial"/>
          <w:sz w:val="20"/>
        </w:rPr>
        <w:t>dvostrešno</w:t>
      </w:r>
      <w:proofErr w:type="spellEnd"/>
      <w:r w:rsidR="00ED38CC" w:rsidRPr="00C34429">
        <w:rPr>
          <w:rFonts w:cs="Arial"/>
          <w:sz w:val="20"/>
        </w:rPr>
        <w:t xml:space="preserve"> između 25</w:t>
      </w:r>
      <w:r w:rsidR="009D3ACF">
        <w:rPr>
          <w:rFonts w:cs="Arial"/>
          <w:sz w:val="20"/>
        </w:rPr>
        <w:t>°</w:t>
      </w:r>
      <w:r w:rsidR="00ED38CC" w:rsidRPr="00C34429">
        <w:rPr>
          <w:rFonts w:cs="Arial"/>
          <w:sz w:val="20"/>
        </w:rPr>
        <w:t xml:space="preserve"> i 35</w:t>
      </w:r>
      <w:r w:rsidR="009D3ACF">
        <w:rPr>
          <w:rFonts w:cs="Arial"/>
          <w:sz w:val="20"/>
        </w:rPr>
        <w:t>°</w:t>
      </w:r>
      <w:r w:rsidR="00ED38CC" w:rsidRPr="00C34429">
        <w:rPr>
          <w:rFonts w:cs="Arial"/>
          <w:sz w:val="20"/>
        </w:rPr>
        <w:t xml:space="preserve"> pokriveno crijepom, a </w:t>
      </w:r>
      <w:r w:rsidR="00ED38CC" w:rsidRPr="00E44199">
        <w:rPr>
          <w:rFonts w:cs="Arial"/>
          <w:sz w:val="20"/>
        </w:rPr>
        <w:t xml:space="preserve">sljeme krova mora biti usporedno sa slojnicama. </w:t>
      </w:r>
    </w:p>
    <w:p w14:paraId="184C93F7" w14:textId="77777777" w:rsidR="009D3ACF" w:rsidRPr="00E44199" w:rsidRDefault="009D3ACF" w:rsidP="0036386B">
      <w:pPr>
        <w:widowControl w:val="0"/>
        <w:tabs>
          <w:tab w:val="left" w:pos="426"/>
        </w:tabs>
        <w:suppressAutoHyphens w:val="0"/>
        <w:autoSpaceDE w:val="0"/>
        <w:autoSpaceDN w:val="0"/>
        <w:adjustRightInd w:val="0"/>
        <w:jc w:val="both"/>
        <w:rPr>
          <w:rFonts w:cs="Arial"/>
          <w:sz w:val="20"/>
        </w:rPr>
      </w:pPr>
      <w:r w:rsidRPr="00E44199">
        <w:rPr>
          <w:rFonts w:cs="Arial"/>
          <w:sz w:val="20"/>
        </w:rPr>
        <w:t>(4)</w:t>
      </w:r>
      <w:r w:rsidRPr="00E44199">
        <w:rPr>
          <w:rFonts w:cs="Arial"/>
          <w:sz w:val="20"/>
        </w:rPr>
        <w:tab/>
        <w:t xml:space="preserve">Na površini vinograda od </w:t>
      </w:r>
      <w:r w:rsidR="0028246D" w:rsidRPr="00E44199">
        <w:rPr>
          <w:rFonts w:cs="Arial"/>
          <w:sz w:val="20"/>
        </w:rPr>
        <w:t xml:space="preserve">1500 </w:t>
      </w:r>
      <w:r w:rsidRPr="00E44199">
        <w:rPr>
          <w:rFonts w:cs="Arial"/>
          <w:sz w:val="20"/>
        </w:rPr>
        <w:t>m</w:t>
      </w:r>
      <w:r w:rsidRPr="00E44199">
        <w:rPr>
          <w:rFonts w:cs="Arial"/>
          <w:sz w:val="20"/>
          <w:vertAlign w:val="superscript"/>
        </w:rPr>
        <w:t>2</w:t>
      </w:r>
      <w:r w:rsidRPr="00E44199">
        <w:rPr>
          <w:rFonts w:cs="Arial"/>
          <w:sz w:val="20"/>
        </w:rPr>
        <w:t xml:space="preserve"> i više moguće je korištenje klijeti u funkciji turističkih djelatnosti.</w:t>
      </w:r>
    </w:p>
    <w:p w14:paraId="4CD52BEB" w14:textId="77777777" w:rsidR="00ED38CC" w:rsidRPr="00E44199" w:rsidRDefault="0036386B" w:rsidP="0036386B">
      <w:pPr>
        <w:widowControl w:val="0"/>
        <w:tabs>
          <w:tab w:val="left" w:pos="426"/>
        </w:tabs>
        <w:suppressAutoHyphens w:val="0"/>
        <w:autoSpaceDE w:val="0"/>
        <w:autoSpaceDN w:val="0"/>
        <w:adjustRightInd w:val="0"/>
        <w:jc w:val="both"/>
        <w:rPr>
          <w:rFonts w:cs="Arial"/>
          <w:sz w:val="20"/>
        </w:rPr>
      </w:pPr>
      <w:r w:rsidRPr="00E44199">
        <w:rPr>
          <w:rFonts w:cs="Arial"/>
          <w:sz w:val="20"/>
        </w:rPr>
        <w:t>(5)</w:t>
      </w:r>
      <w:r w:rsidRPr="00E44199">
        <w:rPr>
          <w:rFonts w:cs="Arial"/>
          <w:sz w:val="20"/>
        </w:rPr>
        <w:tab/>
      </w:r>
      <w:r w:rsidR="00ED38CC" w:rsidRPr="00E44199">
        <w:rPr>
          <w:rFonts w:cs="Arial"/>
          <w:sz w:val="20"/>
        </w:rPr>
        <w:t xml:space="preserve">Veličinu čestice određuje tradicija Hrvatskog Zagorja, kao i važnost i tradicija posjedovanja i građenja  klijeti u vinogradima.  </w:t>
      </w:r>
    </w:p>
    <w:p w14:paraId="2902B143" w14:textId="77777777" w:rsidR="00ED38CC" w:rsidRPr="00E44199" w:rsidRDefault="0036386B" w:rsidP="0036386B">
      <w:pPr>
        <w:widowControl w:val="0"/>
        <w:tabs>
          <w:tab w:val="left" w:pos="426"/>
        </w:tabs>
        <w:suppressAutoHyphens w:val="0"/>
        <w:autoSpaceDE w:val="0"/>
        <w:autoSpaceDN w:val="0"/>
        <w:adjustRightInd w:val="0"/>
        <w:jc w:val="both"/>
        <w:rPr>
          <w:rFonts w:cs="Arial"/>
          <w:sz w:val="20"/>
        </w:rPr>
      </w:pPr>
      <w:r w:rsidRPr="00E44199">
        <w:rPr>
          <w:rFonts w:cs="Arial"/>
          <w:sz w:val="20"/>
        </w:rPr>
        <w:t>(6)</w:t>
      </w:r>
      <w:r w:rsidRPr="00E44199">
        <w:rPr>
          <w:rFonts w:cs="Arial"/>
          <w:sz w:val="20"/>
        </w:rPr>
        <w:tab/>
      </w:r>
      <w:r w:rsidR="00ED38CC" w:rsidRPr="00E44199">
        <w:rPr>
          <w:rFonts w:cs="Arial"/>
          <w:sz w:val="20"/>
        </w:rPr>
        <w:t>Ako jedan vlasnik ima više čestica u okviru polumjera od 500 m, površina poljodjelskih čestica može se zbrajati kako bi se postigla tražena površina za izgradnju poljodjelske kućice, odnosno vinogradarske klijeti.</w:t>
      </w:r>
    </w:p>
    <w:p w14:paraId="6757177A" w14:textId="77777777" w:rsidR="00ED38CC" w:rsidRPr="00E44199" w:rsidRDefault="0036386B" w:rsidP="0036386B">
      <w:pPr>
        <w:widowControl w:val="0"/>
        <w:tabs>
          <w:tab w:val="left" w:pos="426"/>
        </w:tabs>
        <w:suppressAutoHyphens w:val="0"/>
        <w:autoSpaceDE w:val="0"/>
        <w:autoSpaceDN w:val="0"/>
        <w:adjustRightInd w:val="0"/>
        <w:jc w:val="both"/>
        <w:rPr>
          <w:rFonts w:cs="Arial"/>
          <w:sz w:val="20"/>
        </w:rPr>
      </w:pPr>
      <w:r w:rsidRPr="00E44199">
        <w:rPr>
          <w:rFonts w:cs="Arial"/>
          <w:sz w:val="20"/>
        </w:rPr>
        <w:t>(7)</w:t>
      </w:r>
      <w:r w:rsidRPr="00E44199">
        <w:rPr>
          <w:rFonts w:cs="Arial"/>
          <w:sz w:val="20"/>
        </w:rPr>
        <w:tab/>
      </w:r>
      <w:r w:rsidR="00ED38CC" w:rsidRPr="00E44199">
        <w:rPr>
          <w:rFonts w:cs="Arial"/>
          <w:sz w:val="20"/>
        </w:rPr>
        <w:t>Poljodjelska kućica</w:t>
      </w:r>
      <w:r w:rsidR="00165442" w:rsidRPr="00E44199">
        <w:rPr>
          <w:rFonts w:cs="Arial"/>
          <w:sz w:val="20"/>
        </w:rPr>
        <w:t xml:space="preserve"> </w:t>
      </w:r>
      <w:r w:rsidR="00ED38CC" w:rsidRPr="00E44199">
        <w:rPr>
          <w:rFonts w:cs="Arial"/>
          <w:sz w:val="20"/>
        </w:rPr>
        <w:t>/</w:t>
      </w:r>
      <w:r w:rsidR="00165442" w:rsidRPr="00E44199">
        <w:rPr>
          <w:rFonts w:cs="Arial"/>
          <w:sz w:val="20"/>
        </w:rPr>
        <w:t xml:space="preserve"> </w:t>
      </w:r>
      <w:r w:rsidR="00ED38CC" w:rsidRPr="00E44199">
        <w:rPr>
          <w:rFonts w:cs="Arial"/>
          <w:sz w:val="20"/>
        </w:rPr>
        <w:t>vinogradarska klijet</w:t>
      </w:r>
      <w:r w:rsidR="00165442" w:rsidRPr="00E44199">
        <w:rPr>
          <w:rFonts w:cs="Arial"/>
          <w:sz w:val="20"/>
        </w:rPr>
        <w:t xml:space="preserve"> / voćarska kućica</w:t>
      </w:r>
      <w:r w:rsidR="00ED38CC" w:rsidRPr="00E44199">
        <w:rPr>
          <w:rFonts w:cs="Arial"/>
          <w:sz w:val="20"/>
        </w:rPr>
        <w:t xml:space="preserve"> može se graditi na poljodjelskom zemljištu kao:</w:t>
      </w:r>
    </w:p>
    <w:p w14:paraId="132C8FBF" w14:textId="77777777" w:rsidR="00ED38CC" w:rsidRPr="00C34429" w:rsidRDefault="00ED38CC">
      <w:pPr>
        <w:widowControl w:val="0"/>
        <w:numPr>
          <w:ilvl w:val="0"/>
          <w:numId w:val="41"/>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prizemnica s podrumom (</w:t>
      </w:r>
      <w:proofErr w:type="spellStart"/>
      <w:r w:rsidRPr="00C34429">
        <w:rPr>
          <w:rFonts w:cs="Arial"/>
          <w:sz w:val="20"/>
        </w:rPr>
        <w:t>Po+P</w:t>
      </w:r>
      <w:proofErr w:type="spellEnd"/>
      <w:r w:rsidRPr="00C34429">
        <w:rPr>
          <w:rFonts w:cs="Arial"/>
          <w:sz w:val="20"/>
        </w:rPr>
        <w:t xml:space="preserve">) - bez nadozida potkrovlja, ako je kota gornjeg ruba stropne konstrukcije podruma izdignuta od konačno </w:t>
      </w:r>
      <w:proofErr w:type="spellStart"/>
      <w:r w:rsidRPr="00C34429">
        <w:rPr>
          <w:rFonts w:cs="Arial"/>
          <w:sz w:val="20"/>
        </w:rPr>
        <w:t>zaravnatog</w:t>
      </w:r>
      <w:proofErr w:type="spellEnd"/>
      <w:r w:rsidRPr="00C34429">
        <w:rPr>
          <w:rFonts w:cs="Arial"/>
          <w:sz w:val="20"/>
        </w:rPr>
        <w:t xml:space="preserve"> terena</w:t>
      </w:r>
    </w:p>
    <w:p w14:paraId="2F933F7F" w14:textId="77777777" w:rsidR="00ED38CC" w:rsidRPr="00C34429" w:rsidRDefault="00ED38CC">
      <w:pPr>
        <w:widowControl w:val="0"/>
        <w:numPr>
          <w:ilvl w:val="0"/>
          <w:numId w:val="41"/>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prizemnica s podrumom i potkrovljem (</w:t>
      </w:r>
      <w:proofErr w:type="spellStart"/>
      <w:r w:rsidRPr="00C34429">
        <w:rPr>
          <w:rFonts w:cs="Arial"/>
          <w:sz w:val="20"/>
        </w:rPr>
        <w:t>Po+P+Pk</w:t>
      </w:r>
      <w:proofErr w:type="spellEnd"/>
      <w:r w:rsidRPr="00C34429">
        <w:rPr>
          <w:rFonts w:cs="Arial"/>
          <w:sz w:val="20"/>
        </w:rPr>
        <w:t>) - ako je podrum potpuno ukopan</w:t>
      </w:r>
    </w:p>
    <w:p w14:paraId="3EF7ABF3" w14:textId="77777777" w:rsidR="00ED38CC" w:rsidRPr="00E44199" w:rsidRDefault="00ED38CC">
      <w:pPr>
        <w:widowControl w:val="0"/>
        <w:numPr>
          <w:ilvl w:val="0"/>
          <w:numId w:val="41"/>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prizemnica sa suterenom (</w:t>
      </w:r>
      <w:proofErr w:type="spellStart"/>
      <w:r w:rsidRPr="00C34429">
        <w:rPr>
          <w:rFonts w:cs="Arial"/>
          <w:sz w:val="20"/>
        </w:rPr>
        <w:t>Su+P</w:t>
      </w:r>
      <w:proofErr w:type="spellEnd"/>
      <w:r w:rsidRPr="00C34429">
        <w:rPr>
          <w:rFonts w:cs="Arial"/>
          <w:sz w:val="20"/>
        </w:rPr>
        <w:t>) - bez nadozida potkrovlja, uz mogućnost izgradnje potpuno ukopanog podruma (</w:t>
      </w:r>
      <w:proofErr w:type="spellStart"/>
      <w:r w:rsidRPr="00C34429">
        <w:rPr>
          <w:rFonts w:cs="Arial"/>
          <w:sz w:val="20"/>
        </w:rPr>
        <w:t>Po+Su+</w:t>
      </w:r>
      <w:r w:rsidRPr="00E44199">
        <w:rPr>
          <w:rFonts w:cs="Arial"/>
          <w:sz w:val="20"/>
        </w:rPr>
        <w:t>P</w:t>
      </w:r>
      <w:proofErr w:type="spellEnd"/>
      <w:r w:rsidRPr="00E44199">
        <w:rPr>
          <w:rFonts w:cs="Arial"/>
          <w:sz w:val="20"/>
        </w:rPr>
        <w:t>)</w:t>
      </w:r>
    </w:p>
    <w:p w14:paraId="3E8C67B0" w14:textId="77777777" w:rsidR="00ED38CC" w:rsidRPr="00E44199" w:rsidRDefault="00ED38CC">
      <w:pPr>
        <w:widowControl w:val="0"/>
        <w:numPr>
          <w:ilvl w:val="0"/>
          <w:numId w:val="41"/>
        </w:numPr>
        <w:tabs>
          <w:tab w:val="left" w:pos="851"/>
        </w:tabs>
        <w:suppressAutoHyphens w:val="0"/>
        <w:autoSpaceDE w:val="0"/>
        <w:autoSpaceDN w:val="0"/>
        <w:adjustRightInd w:val="0"/>
        <w:ind w:left="851" w:hanging="284"/>
        <w:jc w:val="both"/>
        <w:rPr>
          <w:rFonts w:cs="Arial"/>
          <w:sz w:val="20"/>
        </w:rPr>
      </w:pPr>
      <w:r w:rsidRPr="00E44199">
        <w:rPr>
          <w:rFonts w:cs="Arial"/>
          <w:sz w:val="20"/>
        </w:rPr>
        <w:t xml:space="preserve">visina građevine može biti najviše 5,5 m.   </w:t>
      </w:r>
    </w:p>
    <w:p w14:paraId="2B729FAF" w14:textId="77777777" w:rsidR="00ED38CC" w:rsidRPr="00E44199" w:rsidRDefault="0036386B" w:rsidP="0036386B">
      <w:pPr>
        <w:widowControl w:val="0"/>
        <w:tabs>
          <w:tab w:val="left" w:pos="426"/>
        </w:tabs>
        <w:suppressAutoHyphens w:val="0"/>
        <w:autoSpaceDE w:val="0"/>
        <w:autoSpaceDN w:val="0"/>
        <w:adjustRightInd w:val="0"/>
        <w:jc w:val="both"/>
        <w:rPr>
          <w:rFonts w:cs="Arial"/>
          <w:sz w:val="20"/>
        </w:rPr>
      </w:pPr>
      <w:r w:rsidRPr="00E44199">
        <w:rPr>
          <w:rFonts w:cs="Arial"/>
          <w:sz w:val="20"/>
        </w:rPr>
        <w:t>(8)</w:t>
      </w:r>
      <w:r w:rsidRPr="00E44199">
        <w:rPr>
          <w:rFonts w:cs="Arial"/>
          <w:sz w:val="20"/>
        </w:rPr>
        <w:tab/>
      </w:r>
      <w:r w:rsidR="00ED38CC" w:rsidRPr="00E44199">
        <w:rPr>
          <w:rFonts w:cs="Arial"/>
          <w:sz w:val="20"/>
        </w:rPr>
        <w:t>Na poljodjelskom zemljištu s površinom manjom od određene u stavku 1. ovoga članka, pri građevinskim preinakama (sanaciji i rekonstrukciji) postojećih poljodjelskih kućica</w:t>
      </w:r>
      <w:r w:rsidR="00165442" w:rsidRPr="00E44199">
        <w:rPr>
          <w:rFonts w:cs="Arial"/>
          <w:sz w:val="20"/>
        </w:rPr>
        <w:t>, voćarskih kućica</w:t>
      </w:r>
      <w:r w:rsidR="00ED38CC" w:rsidRPr="00E44199">
        <w:rPr>
          <w:rFonts w:cs="Arial"/>
          <w:sz w:val="20"/>
        </w:rPr>
        <w:t xml:space="preserve"> i klijeti ne smije se povećavati njihova</w:t>
      </w:r>
      <w:r w:rsidR="00F53D56" w:rsidRPr="00E44199">
        <w:rPr>
          <w:rFonts w:cs="Arial"/>
          <w:sz w:val="20"/>
        </w:rPr>
        <w:t xml:space="preserve"> </w:t>
      </w:r>
      <w:r w:rsidR="005A1551" w:rsidRPr="00E44199">
        <w:rPr>
          <w:rFonts w:cs="Arial"/>
          <w:sz w:val="20"/>
        </w:rPr>
        <w:t xml:space="preserve">tlocrtna </w:t>
      </w:r>
      <w:r w:rsidR="00ED38CC" w:rsidRPr="00E44199">
        <w:rPr>
          <w:rFonts w:cs="Arial"/>
          <w:sz w:val="20"/>
        </w:rPr>
        <w:t xml:space="preserve">veličina.  </w:t>
      </w:r>
    </w:p>
    <w:p w14:paraId="6764C0C2" w14:textId="77777777" w:rsidR="00ED38CC" w:rsidRPr="00E44199" w:rsidRDefault="0036386B" w:rsidP="0036386B">
      <w:pPr>
        <w:widowControl w:val="0"/>
        <w:tabs>
          <w:tab w:val="left" w:pos="426"/>
        </w:tabs>
        <w:suppressAutoHyphens w:val="0"/>
        <w:autoSpaceDE w:val="0"/>
        <w:autoSpaceDN w:val="0"/>
        <w:adjustRightInd w:val="0"/>
        <w:jc w:val="both"/>
        <w:rPr>
          <w:rFonts w:cs="Arial"/>
          <w:sz w:val="20"/>
        </w:rPr>
      </w:pPr>
      <w:r w:rsidRPr="00E44199">
        <w:rPr>
          <w:rFonts w:cs="Arial"/>
          <w:sz w:val="20"/>
        </w:rPr>
        <w:t>(9)</w:t>
      </w:r>
      <w:r w:rsidRPr="00E44199">
        <w:rPr>
          <w:rFonts w:cs="Arial"/>
          <w:sz w:val="20"/>
        </w:rPr>
        <w:tab/>
      </w:r>
      <w:r w:rsidR="00ED38CC" w:rsidRPr="00E44199">
        <w:rPr>
          <w:rFonts w:cs="Arial"/>
          <w:sz w:val="20"/>
        </w:rPr>
        <w:t>Poljodjelska kućica</w:t>
      </w:r>
      <w:r w:rsidR="00165442" w:rsidRPr="00E44199">
        <w:rPr>
          <w:rFonts w:cs="Arial"/>
          <w:sz w:val="20"/>
        </w:rPr>
        <w:t xml:space="preserve"> </w:t>
      </w:r>
      <w:r w:rsidR="00ED38CC" w:rsidRPr="00E44199">
        <w:rPr>
          <w:rFonts w:cs="Arial"/>
          <w:sz w:val="20"/>
        </w:rPr>
        <w:t>/</w:t>
      </w:r>
      <w:r w:rsidR="00165442" w:rsidRPr="00E44199">
        <w:rPr>
          <w:rFonts w:cs="Arial"/>
          <w:sz w:val="20"/>
        </w:rPr>
        <w:t xml:space="preserve"> </w:t>
      </w:r>
      <w:r w:rsidR="00ED38CC" w:rsidRPr="00E44199">
        <w:rPr>
          <w:rFonts w:cs="Arial"/>
          <w:sz w:val="20"/>
        </w:rPr>
        <w:t>vinogradarska klijet</w:t>
      </w:r>
      <w:r w:rsidR="00165442" w:rsidRPr="00E44199">
        <w:rPr>
          <w:rFonts w:cs="Arial"/>
          <w:sz w:val="20"/>
        </w:rPr>
        <w:t xml:space="preserve"> / voćarska kućica</w:t>
      </w:r>
      <w:r w:rsidR="00ED38CC" w:rsidRPr="00E44199">
        <w:rPr>
          <w:rFonts w:cs="Arial"/>
          <w:sz w:val="20"/>
        </w:rPr>
        <w:t xml:space="preserve"> mora biti građena na način da:  </w:t>
      </w:r>
    </w:p>
    <w:p w14:paraId="1F43B78F" w14:textId="77777777" w:rsidR="00ED38CC" w:rsidRPr="00E44199" w:rsidRDefault="00ED38CC">
      <w:pPr>
        <w:widowControl w:val="0"/>
        <w:numPr>
          <w:ilvl w:val="0"/>
          <w:numId w:val="42"/>
        </w:numPr>
        <w:tabs>
          <w:tab w:val="left" w:pos="851"/>
        </w:tabs>
        <w:suppressAutoHyphens w:val="0"/>
        <w:autoSpaceDE w:val="0"/>
        <w:autoSpaceDN w:val="0"/>
        <w:adjustRightInd w:val="0"/>
        <w:spacing w:after="60"/>
        <w:ind w:left="851" w:hanging="284"/>
        <w:jc w:val="both"/>
        <w:rPr>
          <w:rFonts w:cs="Arial"/>
          <w:sz w:val="20"/>
        </w:rPr>
      </w:pPr>
      <w:r w:rsidRPr="00E44199">
        <w:rPr>
          <w:rFonts w:cs="Arial"/>
          <w:sz w:val="20"/>
        </w:rPr>
        <w:t xml:space="preserve">bude smještena na najmanje plodnom, odnosno neplodnom dijelu poljodjelskog zemljišta </w:t>
      </w:r>
    </w:p>
    <w:p w14:paraId="03E59DB4" w14:textId="77777777" w:rsidR="00ED38CC" w:rsidRPr="00E44199" w:rsidRDefault="00ED38CC">
      <w:pPr>
        <w:widowControl w:val="0"/>
        <w:numPr>
          <w:ilvl w:val="0"/>
          <w:numId w:val="42"/>
        </w:numPr>
        <w:tabs>
          <w:tab w:val="left" w:pos="851"/>
        </w:tabs>
        <w:suppressAutoHyphens w:val="0"/>
        <w:autoSpaceDE w:val="0"/>
        <w:autoSpaceDN w:val="0"/>
        <w:adjustRightInd w:val="0"/>
        <w:spacing w:after="60"/>
        <w:ind w:left="851" w:hanging="284"/>
        <w:jc w:val="both"/>
        <w:rPr>
          <w:rFonts w:cs="Arial"/>
          <w:sz w:val="20"/>
        </w:rPr>
      </w:pPr>
      <w:r w:rsidRPr="00E44199">
        <w:rPr>
          <w:rFonts w:cs="Arial"/>
          <w:sz w:val="20"/>
        </w:rPr>
        <w:t xml:space="preserve">treba koristiti lokalne materijale i treba biti izgrađena po uzoru na tradicijsku gradnju </w:t>
      </w:r>
    </w:p>
    <w:p w14:paraId="1ADFB113" w14:textId="77777777" w:rsidR="00ED38CC" w:rsidRPr="00E44199" w:rsidRDefault="00ED38CC">
      <w:pPr>
        <w:widowControl w:val="0"/>
        <w:numPr>
          <w:ilvl w:val="0"/>
          <w:numId w:val="42"/>
        </w:numPr>
        <w:tabs>
          <w:tab w:val="left" w:pos="851"/>
        </w:tabs>
        <w:suppressAutoHyphens w:val="0"/>
        <w:autoSpaceDE w:val="0"/>
        <w:autoSpaceDN w:val="0"/>
        <w:adjustRightInd w:val="0"/>
        <w:spacing w:after="60"/>
        <w:ind w:left="851" w:hanging="284"/>
        <w:jc w:val="both"/>
        <w:rPr>
          <w:rFonts w:cs="Arial"/>
          <w:sz w:val="20"/>
        </w:rPr>
      </w:pPr>
      <w:r w:rsidRPr="00E44199">
        <w:rPr>
          <w:rFonts w:cs="Arial"/>
          <w:sz w:val="20"/>
        </w:rPr>
        <w:t>podrumski dio građevine mora biti izgrađen od čvrstog zidanog materijala, a nadzemni dio trebao bi biti od drveta (po uzoru na tradicijsku gradnju)</w:t>
      </w:r>
    </w:p>
    <w:p w14:paraId="1298DF9A" w14:textId="77777777" w:rsidR="00ED38CC" w:rsidRPr="00E44199" w:rsidRDefault="00ED38CC">
      <w:pPr>
        <w:widowControl w:val="0"/>
        <w:numPr>
          <w:ilvl w:val="0"/>
          <w:numId w:val="42"/>
        </w:numPr>
        <w:tabs>
          <w:tab w:val="left" w:pos="851"/>
        </w:tabs>
        <w:suppressAutoHyphens w:val="0"/>
        <w:autoSpaceDE w:val="0"/>
        <w:autoSpaceDN w:val="0"/>
        <w:adjustRightInd w:val="0"/>
        <w:spacing w:after="60"/>
        <w:ind w:left="851" w:hanging="284"/>
        <w:jc w:val="both"/>
        <w:rPr>
          <w:rFonts w:cs="Arial"/>
          <w:sz w:val="20"/>
        </w:rPr>
      </w:pPr>
      <w:r w:rsidRPr="00E44199">
        <w:rPr>
          <w:rFonts w:cs="Arial"/>
          <w:sz w:val="20"/>
        </w:rPr>
        <w:t>nadzemni zidani dio treba izbjegavati, a ako se izvede potrebno je zidove ožbukati i obojati</w:t>
      </w:r>
    </w:p>
    <w:p w14:paraId="0DC6C52E" w14:textId="77777777" w:rsidR="00ED38CC" w:rsidRPr="00E44199" w:rsidRDefault="00ED38CC">
      <w:pPr>
        <w:widowControl w:val="0"/>
        <w:numPr>
          <w:ilvl w:val="0"/>
          <w:numId w:val="42"/>
        </w:numPr>
        <w:tabs>
          <w:tab w:val="left" w:pos="851"/>
        </w:tabs>
        <w:suppressAutoHyphens w:val="0"/>
        <w:autoSpaceDE w:val="0"/>
        <w:autoSpaceDN w:val="0"/>
        <w:adjustRightInd w:val="0"/>
        <w:spacing w:after="60"/>
        <w:ind w:left="851" w:hanging="284"/>
        <w:jc w:val="both"/>
        <w:rPr>
          <w:rFonts w:cs="Arial"/>
          <w:sz w:val="20"/>
        </w:rPr>
      </w:pPr>
      <w:r w:rsidRPr="00E44199">
        <w:rPr>
          <w:rFonts w:cs="Arial"/>
          <w:sz w:val="20"/>
        </w:rPr>
        <w:t>tlorisni oblik građevine treba biti pravokutnik (odnos stranica 1:1,</w:t>
      </w:r>
      <w:r w:rsidR="00E44199" w:rsidRPr="00E44199">
        <w:rPr>
          <w:rFonts w:cs="Arial"/>
          <w:sz w:val="20"/>
        </w:rPr>
        <w:t>3</w:t>
      </w:r>
      <w:r w:rsidRPr="00E44199">
        <w:rPr>
          <w:rFonts w:cs="Arial"/>
          <w:sz w:val="20"/>
        </w:rPr>
        <w:t xml:space="preserve"> do 1:2)</w:t>
      </w:r>
    </w:p>
    <w:p w14:paraId="1D872BF6" w14:textId="77777777" w:rsidR="00ED38CC" w:rsidRPr="00E44199" w:rsidRDefault="00ED38CC">
      <w:pPr>
        <w:widowControl w:val="0"/>
        <w:numPr>
          <w:ilvl w:val="0"/>
          <w:numId w:val="42"/>
        </w:numPr>
        <w:tabs>
          <w:tab w:val="left" w:pos="851"/>
        </w:tabs>
        <w:suppressAutoHyphens w:val="0"/>
        <w:autoSpaceDE w:val="0"/>
        <w:autoSpaceDN w:val="0"/>
        <w:adjustRightInd w:val="0"/>
        <w:spacing w:after="60"/>
        <w:ind w:left="851" w:hanging="284"/>
        <w:jc w:val="both"/>
        <w:rPr>
          <w:rFonts w:cs="Arial"/>
          <w:sz w:val="20"/>
        </w:rPr>
      </w:pPr>
      <w:r w:rsidRPr="00E44199">
        <w:rPr>
          <w:rFonts w:cs="Arial"/>
          <w:sz w:val="20"/>
        </w:rPr>
        <w:t>sljeme krova mora biti usporedno s dužom stranicom zgrade i obvezno usporedno sa slojnicama terena;</w:t>
      </w:r>
    </w:p>
    <w:p w14:paraId="65AE4353" w14:textId="77777777" w:rsidR="00ED38CC" w:rsidRPr="00E44199" w:rsidRDefault="00ED38CC">
      <w:pPr>
        <w:widowControl w:val="0"/>
        <w:numPr>
          <w:ilvl w:val="0"/>
          <w:numId w:val="42"/>
        </w:numPr>
        <w:tabs>
          <w:tab w:val="left" w:pos="851"/>
        </w:tabs>
        <w:suppressAutoHyphens w:val="0"/>
        <w:autoSpaceDE w:val="0"/>
        <w:autoSpaceDN w:val="0"/>
        <w:adjustRightInd w:val="0"/>
        <w:spacing w:after="60"/>
        <w:ind w:left="851" w:hanging="284"/>
        <w:jc w:val="both"/>
        <w:rPr>
          <w:rFonts w:cs="Arial"/>
          <w:sz w:val="20"/>
        </w:rPr>
      </w:pPr>
      <w:r w:rsidRPr="00E44199">
        <w:rPr>
          <w:rFonts w:cs="Arial"/>
          <w:sz w:val="20"/>
        </w:rPr>
        <w:t xml:space="preserve">krov mora biti </w:t>
      </w:r>
      <w:proofErr w:type="spellStart"/>
      <w:r w:rsidRPr="00E44199">
        <w:rPr>
          <w:rFonts w:cs="Arial"/>
          <w:sz w:val="20"/>
        </w:rPr>
        <w:t>dvostrešan</w:t>
      </w:r>
      <w:proofErr w:type="spellEnd"/>
      <w:r w:rsidRPr="00E44199">
        <w:rPr>
          <w:rFonts w:cs="Arial"/>
          <w:sz w:val="20"/>
        </w:rPr>
        <w:t xml:space="preserve">, nagiba krovnih ploha između 25° i 35° </w:t>
      </w:r>
    </w:p>
    <w:p w14:paraId="6959A183" w14:textId="77777777" w:rsidR="00ED38CC" w:rsidRPr="00E44199" w:rsidRDefault="00ED38CC">
      <w:pPr>
        <w:widowControl w:val="0"/>
        <w:numPr>
          <w:ilvl w:val="0"/>
          <w:numId w:val="42"/>
        </w:numPr>
        <w:tabs>
          <w:tab w:val="left" w:pos="851"/>
        </w:tabs>
        <w:suppressAutoHyphens w:val="0"/>
        <w:autoSpaceDE w:val="0"/>
        <w:autoSpaceDN w:val="0"/>
        <w:adjustRightInd w:val="0"/>
        <w:spacing w:after="60"/>
        <w:ind w:left="851" w:hanging="284"/>
        <w:jc w:val="both"/>
        <w:rPr>
          <w:rFonts w:cs="Arial"/>
          <w:sz w:val="20"/>
        </w:rPr>
      </w:pPr>
      <w:r w:rsidRPr="00E44199">
        <w:rPr>
          <w:rFonts w:cs="Arial"/>
          <w:sz w:val="20"/>
        </w:rPr>
        <w:t xml:space="preserve">dozvoljeni su krovni </w:t>
      </w:r>
      <w:proofErr w:type="spellStart"/>
      <w:r w:rsidRPr="00E44199">
        <w:rPr>
          <w:rFonts w:cs="Arial"/>
          <w:sz w:val="20"/>
        </w:rPr>
        <w:t>istaci</w:t>
      </w:r>
      <w:proofErr w:type="spellEnd"/>
      <w:r w:rsidRPr="00E44199">
        <w:rPr>
          <w:rFonts w:cs="Arial"/>
          <w:sz w:val="20"/>
        </w:rPr>
        <w:t xml:space="preserve"> samo u rasponu između dva roga </w:t>
      </w:r>
    </w:p>
    <w:p w14:paraId="2E96210B" w14:textId="77777777" w:rsidR="00ED38CC" w:rsidRPr="00E44199" w:rsidRDefault="00ED38CC">
      <w:pPr>
        <w:widowControl w:val="0"/>
        <w:numPr>
          <w:ilvl w:val="0"/>
          <w:numId w:val="42"/>
        </w:numPr>
        <w:tabs>
          <w:tab w:val="left" w:pos="851"/>
        </w:tabs>
        <w:suppressAutoHyphens w:val="0"/>
        <w:autoSpaceDE w:val="0"/>
        <w:autoSpaceDN w:val="0"/>
        <w:adjustRightInd w:val="0"/>
        <w:spacing w:after="60"/>
        <w:ind w:left="851" w:hanging="284"/>
        <w:jc w:val="both"/>
        <w:rPr>
          <w:rFonts w:cs="Arial"/>
          <w:sz w:val="20"/>
        </w:rPr>
      </w:pPr>
      <w:r w:rsidRPr="00E44199">
        <w:rPr>
          <w:rFonts w:cs="Arial"/>
          <w:sz w:val="20"/>
        </w:rPr>
        <w:t>pokrov može biti: crijep, slama, zeleni krov i druge vrste tradicijskih pokrova</w:t>
      </w:r>
    </w:p>
    <w:p w14:paraId="507E5F8A" w14:textId="77777777" w:rsidR="00ED38CC" w:rsidRPr="00E44199" w:rsidRDefault="00ED38CC">
      <w:pPr>
        <w:widowControl w:val="0"/>
        <w:numPr>
          <w:ilvl w:val="0"/>
          <w:numId w:val="42"/>
        </w:numPr>
        <w:tabs>
          <w:tab w:val="left" w:pos="851"/>
        </w:tabs>
        <w:suppressAutoHyphens w:val="0"/>
        <w:autoSpaceDE w:val="0"/>
        <w:autoSpaceDN w:val="0"/>
        <w:adjustRightInd w:val="0"/>
        <w:spacing w:after="60"/>
        <w:ind w:left="851" w:hanging="284"/>
        <w:jc w:val="both"/>
        <w:rPr>
          <w:rFonts w:cs="Arial"/>
          <w:sz w:val="20"/>
        </w:rPr>
      </w:pPr>
      <w:r w:rsidRPr="00E44199">
        <w:rPr>
          <w:rFonts w:cs="Arial"/>
          <w:sz w:val="20"/>
        </w:rPr>
        <w:t xml:space="preserve">uz poljodjelsku kućicu/klijet može se dograditi nadstrešnica (ganjak) do </w:t>
      </w:r>
      <w:r w:rsidR="00231AB8" w:rsidRPr="00E44199">
        <w:rPr>
          <w:rFonts w:cs="Arial"/>
          <w:sz w:val="20"/>
        </w:rPr>
        <w:t>2</w:t>
      </w:r>
      <w:r w:rsidR="0028246D" w:rsidRPr="00E44199">
        <w:rPr>
          <w:rFonts w:cs="Arial"/>
          <w:sz w:val="20"/>
        </w:rPr>
        <w:t xml:space="preserve">0 </w:t>
      </w:r>
      <w:r w:rsidRPr="00E44199">
        <w:rPr>
          <w:rFonts w:cs="Arial"/>
          <w:sz w:val="20"/>
        </w:rPr>
        <w:t>m</w:t>
      </w:r>
      <w:r w:rsidRPr="00E44199">
        <w:rPr>
          <w:rFonts w:cs="Arial"/>
          <w:sz w:val="20"/>
          <w:vertAlign w:val="superscript"/>
        </w:rPr>
        <w:t>2</w:t>
      </w:r>
      <w:r w:rsidRPr="00E44199">
        <w:rPr>
          <w:rFonts w:cs="Arial"/>
          <w:sz w:val="20"/>
        </w:rPr>
        <w:t>. Ganjak treba izvesti na tradicijski način od drvene konstrukcije, skošenog krova.</w:t>
      </w:r>
    </w:p>
    <w:p w14:paraId="1B2401FC" w14:textId="77777777" w:rsidR="00ED38CC" w:rsidRPr="00E44199" w:rsidRDefault="00ED38CC">
      <w:pPr>
        <w:widowControl w:val="0"/>
        <w:numPr>
          <w:ilvl w:val="0"/>
          <w:numId w:val="42"/>
        </w:numPr>
        <w:tabs>
          <w:tab w:val="left" w:pos="851"/>
        </w:tabs>
        <w:suppressAutoHyphens w:val="0"/>
        <w:autoSpaceDE w:val="0"/>
        <w:autoSpaceDN w:val="0"/>
        <w:adjustRightInd w:val="0"/>
        <w:ind w:left="851" w:hanging="284"/>
        <w:jc w:val="both"/>
        <w:rPr>
          <w:rFonts w:cs="Arial"/>
          <w:sz w:val="20"/>
        </w:rPr>
      </w:pPr>
      <w:r w:rsidRPr="00C34429">
        <w:rPr>
          <w:rFonts w:cs="Arial"/>
          <w:sz w:val="20"/>
        </w:rPr>
        <w:t xml:space="preserve">minimalna udaljenost od susjedne granice poljodjelske parcele istovjetna je uvjetima članka 30. </w:t>
      </w:r>
      <w:r w:rsidRPr="00C34429">
        <w:rPr>
          <w:rFonts w:cs="Arial"/>
          <w:sz w:val="20"/>
        </w:rPr>
        <w:lastRenderedPageBreak/>
        <w:t xml:space="preserve">stavci od 1. do 5. , a minimalna udaljenost od susjedne klijeti ili druge gospodarske građevine </w:t>
      </w:r>
      <w:r w:rsidRPr="00E44199">
        <w:rPr>
          <w:rFonts w:cs="Arial"/>
          <w:sz w:val="20"/>
        </w:rPr>
        <w:t>iznosi 4,0 m.</w:t>
      </w:r>
    </w:p>
    <w:p w14:paraId="4F6CD3A6" w14:textId="77777777" w:rsidR="00ED38CC" w:rsidRPr="00E44199" w:rsidRDefault="0036386B" w:rsidP="0036386B">
      <w:pPr>
        <w:widowControl w:val="0"/>
        <w:tabs>
          <w:tab w:val="left" w:pos="426"/>
        </w:tabs>
        <w:suppressAutoHyphens w:val="0"/>
        <w:autoSpaceDE w:val="0"/>
        <w:autoSpaceDN w:val="0"/>
        <w:adjustRightInd w:val="0"/>
        <w:jc w:val="both"/>
        <w:rPr>
          <w:rFonts w:cs="Arial"/>
          <w:sz w:val="20"/>
        </w:rPr>
      </w:pPr>
      <w:r w:rsidRPr="00E44199">
        <w:rPr>
          <w:rFonts w:cs="Arial"/>
          <w:sz w:val="20"/>
        </w:rPr>
        <w:t>(10)</w:t>
      </w:r>
      <w:r w:rsidRPr="00E44199">
        <w:rPr>
          <w:rFonts w:cs="Arial"/>
          <w:sz w:val="20"/>
        </w:rPr>
        <w:tab/>
      </w:r>
      <w:r w:rsidR="00ED38CC" w:rsidRPr="00E44199">
        <w:rPr>
          <w:rFonts w:cs="Arial"/>
          <w:sz w:val="20"/>
        </w:rPr>
        <w:t xml:space="preserve">U dijelu građevine mogu se planirati sadržaji u svrhu seoskog turizma (kušaonica i prodaja vina/voća). </w:t>
      </w:r>
    </w:p>
    <w:bookmarkEnd w:id="99"/>
    <w:p w14:paraId="1D005C80" w14:textId="77777777" w:rsidR="00ED38CC" w:rsidRPr="00C34429" w:rsidRDefault="00ED38CC" w:rsidP="00ED38CC">
      <w:pPr>
        <w:pStyle w:val="Default"/>
        <w:spacing w:before="20" w:after="20"/>
        <w:ind w:left="794"/>
        <w:jc w:val="both"/>
        <w:rPr>
          <w:rFonts w:ascii="Arial" w:hAnsi="Arial" w:cs="Arial"/>
          <w:color w:val="auto"/>
          <w:sz w:val="22"/>
          <w:szCs w:val="22"/>
        </w:rPr>
      </w:pPr>
    </w:p>
    <w:p w14:paraId="31E96222" w14:textId="77777777" w:rsidR="00ED38CC" w:rsidRPr="00C34429" w:rsidRDefault="00ED38CC" w:rsidP="00B33F88">
      <w:pPr>
        <w:widowControl w:val="0"/>
        <w:autoSpaceDE w:val="0"/>
        <w:autoSpaceDN w:val="0"/>
        <w:adjustRightInd w:val="0"/>
        <w:spacing w:before="40"/>
        <w:jc w:val="both"/>
        <w:rPr>
          <w:rFonts w:cs="Arial"/>
          <w:b/>
          <w:bCs/>
          <w:sz w:val="20"/>
        </w:rPr>
      </w:pPr>
      <w:bookmarkStart w:id="100" w:name="_Toc313354228"/>
      <w:bookmarkStart w:id="101" w:name="_Toc412200415"/>
      <w:r w:rsidRPr="00C34429">
        <w:rPr>
          <w:rFonts w:cs="Arial"/>
          <w:b/>
          <w:bCs/>
          <w:sz w:val="20"/>
        </w:rPr>
        <w:t>3.3.1.5.   Ostale poljodjelske građevine</w:t>
      </w:r>
      <w:bookmarkEnd w:id="100"/>
      <w:bookmarkEnd w:id="101"/>
    </w:p>
    <w:p w14:paraId="61667EB4"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02" w:name="_Toc419887368"/>
      <w:bookmarkEnd w:id="102"/>
    </w:p>
    <w:p w14:paraId="34179CC1" w14:textId="77777777" w:rsidR="00ED38CC" w:rsidRPr="00C34429" w:rsidRDefault="00ED38CC">
      <w:pPr>
        <w:widowControl w:val="0"/>
        <w:numPr>
          <w:ilvl w:val="0"/>
          <w:numId w:val="136"/>
        </w:numPr>
        <w:tabs>
          <w:tab w:val="left" w:pos="426"/>
        </w:tabs>
        <w:suppressAutoHyphens w:val="0"/>
        <w:autoSpaceDE w:val="0"/>
        <w:autoSpaceDN w:val="0"/>
        <w:adjustRightInd w:val="0"/>
        <w:jc w:val="both"/>
        <w:rPr>
          <w:rFonts w:cs="Arial"/>
          <w:sz w:val="20"/>
        </w:rPr>
      </w:pPr>
      <w:r w:rsidRPr="00C34429">
        <w:rPr>
          <w:rFonts w:cs="Arial"/>
          <w:sz w:val="20"/>
        </w:rPr>
        <w:t xml:space="preserve">Na poljoprivrednim površinama koje služe isključivo za uzgoj povrća, voća, cvijeća i drugih kultura mogu se graditi staklenici i plastenici. </w:t>
      </w:r>
    </w:p>
    <w:p w14:paraId="08E55808" w14:textId="77777777" w:rsidR="00ED38CC" w:rsidRPr="00C34429" w:rsidRDefault="00ED38CC">
      <w:pPr>
        <w:widowControl w:val="0"/>
        <w:numPr>
          <w:ilvl w:val="0"/>
          <w:numId w:val="136"/>
        </w:numPr>
        <w:tabs>
          <w:tab w:val="left" w:pos="426"/>
        </w:tabs>
        <w:suppressAutoHyphens w:val="0"/>
        <w:autoSpaceDE w:val="0"/>
        <w:autoSpaceDN w:val="0"/>
        <w:adjustRightInd w:val="0"/>
        <w:jc w:val="both"/>
        <w:rPr>
          <w:rFonts w:cs="Arial"/>
          <w:sz w:val="20"/>
        </w:rPr>
      </w:pPr>
      <w:r w:rsidRPr="00C34429">
        <w:rPr>
          <w:rFonts w:cs="Arial"/>
          <w:sz w:val="20"/>
        </w:rPr>
        <w:t xml:space="preserve">Staklenici i plastenici mogu se priključivati na komunalnu infrastrukturu. </w:t>
      </w:r>
    </w:p>
    <w:p w14:paraId="616EDC0F" w14:textId="77777777" w:rsidR="00ED38CC" w:rsidRPr="00C34429" w:rsidRDefault="00ED38CC">
      <w:pPr>
        <w:widowControl w:val="0"/>
        <w:numPr>
          <w:ilvl w:val="0"/>
          <w:numId w:val="136"/>
        </w:numPr>
        <w:tabs>
          <w:tab w:val="left" w:pos="426"/>
        </w:tabs>
        <w:suppressAutoHyphens w:val="0"/>
        <w:autoSpaceDE w:val="0"/>
        <w:autoSpaceDN w:val="0"/>
        <w:adjustRightInd w:val="0"/>
        <w:jc w:val="both"/>
        <w:rPr>
          <w:rFonts w:cs="Arial"/>
          <w:sz w:val="20"/>
        </w:rPr>
      </w:pPr>
      <w:r w:rsidRPr="00C34429">
        <w:rPr>
          <w:rFonts w:cs="Arial"/>
          <w:sz w:val="20"/>
        </w:rPr>
        <w:t xml:space="preserve">Udaljenost staklenika ili plastenika od ruba čestice ne može biti manja od 3,0 m.  </w:t>
      </w:r>
    </w:p>
    <w:p w14:paraId="74FD0B48" w14:textId="77777777" w:rsidR="00ED38CC" w:rsidRPr="00C34429" w:rsidRDefault="00ED38CC">
      <w:pPr>
        <w:widowControl w:val="0"/>
        <w:numPr>
          <w:ilvl w:val="0"/>
          <w:numId w:val="136"/>
        </w:numPr>
        <w:tabs>
          <w:tab w:val="left" w:pos="426"/>
        </w:tabs>
        <w:suppressAutoHyphens w:val="0"/>
        <w:autoSpaceDE w:val="0"/>
        <w:autoSpaceDN w:val="0"/>
        <w:adjustRightInd w:val="0"/>
        <w:jc w:val="both"/>
        <w:rPr>
          <w:rFonts w:cs="Arial"/>
          <w:sz w:val="20"/>
        </w:rPr>
      </w:pPr>
      <w:r w:rsidRPr="00C34429">
        <w:rPr>
          <w:rFonts w:cs="Arial"/>
          <w:sz w:val="20"/>
        </w:rPr>
        <w:t xml:space="preserve">Na poljodjelskom zemljištu mogu se graditi, uzgajališta puževa, glista, žaba i drugih sličnih životinja. </w:t>
      </w:r>
    </w:p>
    <w:p w14:paraId="2AA6AF36" w14:textId="77777777" w:rsidR="00ED38CC" w:rsidRPr="00C34429" w:rsidRDefault="00ED38CC">
      <w:pPr>
        <w:widowControl w:val="0"/>
        <w:numPr>
          <w:ilvl w:val="0"/>
          <w:numId w:val="136"/>
        </w:numPr>
        <w:tabs>
          <w:tab w:val="left" w:pos="426"/>
        </w:tabs>
        <w:suppressAutoHyphens w:val="0"/>
        <w:autoSpaceDE w:val="0"/>
        <w:autoSpaceDN w:val="0"/>
        <w:adjustRightInd w:val="0"/>
        <w:jc w:val="both"/>
        <w:rPr>
          <w:rFonts w:cs="Arial"/>
          <w:sz w:val="20"/>
        </w:rPr>
      </w:pPr>
      <w:r w:rsidRPr="00C34429">
        <w:rPr>
          <w:rFonts w:cs="Arial"/>
          <w:sz w:val="20"/>
        </w:rPr>
        <w:t>Za smještaj pčelinjaka, primjenjuju se uvjeti iz posebnog propisa o pčelarenju - Pravilnik o držanju pčela i katastru pčelinje paše NN 18/08. U sklopu pčelinjaka nije dozvoljena izgradnja pratećih građevina.</w:t>
      </w:r>
    </w:p>
    <w:p w14:paraId="579C6D61" w14:textId="77777777" w:rsidR="00ED38CC" w:rsidRPr="00C34429" w:rsidRDefault="00ED38CC" w:rsidP="00ED38CC">
      <w:pPr>
        <w:widowControl w:val="0"/>
        <w:autoSpaceDE w:val="0"/>
        <w:autoSpaceDN w:val="0"/>
        <w:adjustRightInd w:val="0"/>
        <w:spacing w:after="0"/>
        <w:ind w:left="720" w:right="28"/>
        <w:jc w:val="both"/>
        <w:rPr>
          <w:rFonts w:cs="Arial"/>
        </w:rPr>
      </w:pPr>
    </w:p>
    <w:p w14:paraId="271CF603" w14:textId="77777777" w:rsidR="00ED38CC" w:rsidRPr="005A1551" w:rsidRDefault="00ED38CC" w:rsidP="00B33F88">
      <w:pPr>
        <w:pStyle w:val="Naslov"/>
        <w:jc w:val="left"/>
        <w:rPr>
          <w:rFonts w:cs="Arial"/>
          <w:bCs/>
          <w:i w:val="0"/>
          <w:sz w:val="20"/>
          <w:lang w:val="hr-HR" w:eastAsia="hr-HR"/>
        </w:rPr>
      </w:pPr>
      <w:bookmarkStart w:id="103" w:name="_Toc313354229"/>
      <w:bookmarkStart w:id="104" w:name="_Toc412200416"/>
      <w:r w:rsidRPr="00C34429">
        <w:rPr>
          <w:rFonts w:cs="Arial"/>
          <w:bCs/>
          <w:i w:val="0"/>
          <w:sz w:val="20"/>
          <w:lang w:val="hr-HR" w:eastAsia="hr-HR"/>
        </w:rPr>
        <w:t>3.3.1.6.    Lugarnice, planinarski i lovački domovi, ribarske</w:t>
      </w:r>
      <w:r w:rsidR="0051071C" w:rsidRPr="00C34429">
        <w:rPr>
          <w:rFonts w:cs="Arial"/>
          <w:bCs/>
          <w:i w:val="0"/>
          <w:sz w:val="20"/>
          <w:lang w:val="hr-HR" w:eastAsia="hr-HR"/>
        </w:rPr>
        <w:t xml:space="preserve"> kućice i građevine za konjički</w:t>
      </w:r>
      <w:r w:rsidR="0051071C" w:rsidRPr="005A1551">
        <w:rPr>
          <w:rFonts w:cs="Arial"/>
          <w:bCs/>
          <w:i w:val="0"/>
          <w:sz w:val="20"/>
          <w:lang w:val="hr-HR" w:eastAsia="hr-HR"/>
        </w:rPr>
        <w:t xml:space="preserve"> </w:t>
      </w:r>
      <w:r w:rsidRPr="005A1551">
        <w:rPr>
          <w:rFonts w:cs="Arial"/>
          <w:bCs/>
          <w:i w:val="0"/>
          <w:sz w:val="20"/>
          <w:lang w:val="hr-HR" w:eastAsia="hr-HR"/>
        </w:rPr>
        <w:t>sport</w:t>
      </w:r>
      <w:bookmarkEnd w:id="103"/>
      <w:bookmarkEnd w:id="104"/>
    </w:p>
    <w:p w14:paraId="1D16876A"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05" w:name="_Toc419887369"/>
      <w:bookmarkEnd w:id="105"/>
    </w:p>
    <w:p w14:paraId="0455BB70" w14:textId="77777777" w:rsidR="00ED38CC" w:rsidRPr="00C34429" w:rsidRDefault="00ED38CC">
      <w:pPr>
        <w:widowControl w:val="0"/>
        <w:numPr>
          <w:ilvl w:val="0"/>
          <w:numId w:val="137"/>
        </w:numPr>
        <w:tabs>
          <w:tab w:val="left" w:pos="426"/>
        </w:tabs>
        <w:suppressAutoHyphens w:val="0"/>
        <w:autoSpaceDE w:val="0"/>
        <w:autoSpaceDN w:val="0"/>
        <w:adjustRightInd w:val="0"/>
        <w:jc w:val="both"/>
        <w:rPr>
          <w:rFonts w:cs="Arial"/>
          <w:sz w:val="20"/>
        </w:rPr>
      </w:pPr>
      <w:r w:rsidRPr="00C34429">
        <w:rPr>
          <w:rFonts w:cs="Arial"/>
          <w:sz w:val="20"/>
        </w:rPr>
        <w:t>Šumarske građevine, lugarnice, planinarski, lovački i ribički domovi mogu se graditi, ili obnavljati postojeći, na temelju posebnih uvjeta i uz suglasnost nadležnih tijela, a moraju biti isključivo u funkciji korištenja prostora tj. prirodnog resursa u kojem se nalaze.</w:t>
      </w:r>
    </w:p>
    <w:p w14:paraId="68046791" w14:textId="77777777" w:rsidR="00ED38CC" w:rsidRPr="00C34429" w:rsidRDefault="00ED38CC">
      <w:pPr>
        <w:widowControl w:val="0"/>
        <w:numPr>
          <w:ilvl w:val="0"/>
          <w:numId w:val="137"/>
        </w:numPr>
        <w:tabs>
          <w:tab w:val="left" w:pos="426"/>
        </w:tabs>
        <w:suppressAutoHyphens w:val="0"/>
        <w:autoSpaceDE w:val="0"/>
        <w:autoSpaceDN w:val="0"/>
        <w:adjustRightInd w:val="0"/>
        <w:jc w:val="both"/>
        <w:rPr>
          <w:rFonts w:cs="Arial"/>
          <w:sz w:val="20"/>
        </w:rPr>
      </w:pPr>
      <w:r w:rsidRPr="00C34429">
        <w:rPr>
          <w:rFonts w:cs="Arial"/>
          <w:sz w:val="20"/>
        </w:rPr>
        <w:t>Oblik i visina građevina iz stavka 1. utvrđuje se u skladu s očuvanjem tradicijskog oblikovanja građevina. Moguća je gradnja drvene građevine u cijelosti ili djelomično zidane. Građevine se mogu graditi prema sljedećim uvjetima:</w:t>
      </w:r>
    </w:p>
    <w:p w14:paraId="0C060224" w14:textId="77777777" w:rsidR="00ED38CC" w:rsidRPr="00C34429" w:rsidRDefault="00ED38CC">
      <w:pPr>
        <w:widowControl w:val="0"/>
        <w:numPr>
          <w:ilvl w:val="0"/>
          <w:numId w:val="41"/>
        </w:numPr>
        <w:suppressAutoHyphens w:val="0"/>
        <w:autoSpaceDE w:val="0"/>
        <w:autoSpaceDN w:val="0"/>
        <w:adjustRightInd w:val="0"/>
        <w:spacing w:after="60"/>
        <w:ind w:left="1135" w:hanging="284"/>
        <w:jc w:val="both"/>
        <w:rPr>
          <w:rFonts w:cs="Arial"/>
          <w:sz w:val="20"/>
        </w:rPr>
      </w:pPr>
      <w:r w:rsidRPr="00C34429">
        <w:rPr>
          <w:rFonts w:cs="Arial"/>
          <w:sz w:val="20"/>
        </w:rPr>
        <w:t>tlocrtna površina građevina iznosi najviše 200 m</w:t>
      </w:r>
      <w:r w:rsidRPr="00C34429">
        <w:rPr>
          <w:rFonts w:cs="Arial"/>
          <w:sz w:val="20"/>
          <w:vertAlign w:val="superscript"/>
        </w:rPr>
        <w:t>2</w:t>
      </w:r>
    </w:p>
    <w:p w14:paraId="5D8CD819" w14:textId="77777777" w:rsidR="00ED38CC" w:rsidRPr="00C34429" w:rsidRDefault="00ED38CC">
      <w:pPr>
        <w:widowControl w:val="0"/>
        <w:numPr>
          <w:ilvl w:val="0"/>
          <w:numId w:val="41"/>
        </w:numPr>
        <w:suppressAutoHyphens w:val="0"/>
        <w:autoSpaceDE w:val="0"/>
        <w:autoSpaceDN w:val="0"/>
        <w:adjustRightInd w:val="0"/>
        <w:spacing w:after="60"/>
        <w:ind w:left="1135" w:hanging="284"/>
        <w:jc w:val="both"/>
        <w:rPr>
          <w:rFonts w:cs="Arial"/>
          <w:sz w:val="20"/>
        </w:rPr>
      </w:pPr>
      <w:r w:rsidRPr="00C34429">
        <w:rPr>
          <w:rFonts w:cs="Arial"/>
          <w:sz w:val="20"/>
        </w:rPr>
        <w:t>etažna visina građevine iznosi najviše prizemlje + 1 kat (P + 1), uz mogućnost gradnje podruma  ili suterena, ovisno o konfiguraciji terena)</w:t>
      </w:r>
    </w:p>
    <w:p w14:paraId="7F4B19AF" w14:textId="77777777" w:rsidR="00ED38CC" w:rsidRPr="00C34429" w:rsidRDefault="00ED38CC">
      <w:pPr>
        <w:widowControl w:val="0"/>
        <w:numPr>
          <w:ilvl w:val="0"/>
          <w:numId w:val="41"/>
        </w:numPr>
        <w:suppressAutoHyphens w:val="0"/>
        <w:autoSpaceDE w:val="0"/>
        <w:autoSpaceDN w:val="0"/>
        <w:adjustRightInd w:val="0"/>
        <w:spacing w:after="60"/>
        <w:ind w:left="1135" w:hanging="284"/>
        <w:jc w:val="both"/>
        <w:rPr>
          <w:rFonts w:cs="Arial"/>
          <w:sz w:val="20"/>
        </w:rPr>
      </w:pPr>
      <w:r w:rsidRPr="00C34429">
        <w:rPr>
          <w:rFonts w:cs="Arial"/>
          <w:sz w:val="20"/>
        </w:rPr>
        <w:t>visina građevine do vijenca iznosi najviše</w:t>
      </w:r>
      <w:r w:rsidR="00B33F88" w:rsidRPr="00C34429">
        <w:rPr>
          <w:rFonts w:cs="Arial"/>
          <w:sz w:val="20"/>
        </w:rPr>
        <w:t xml:space="preserve"> </w:t>
      </w:r>
      <w:r w:rsidRPr="00C34429">
        <w:rPr>
          <w:rFonts w:cs="Arial"/>
          <w:sz w:val="20"/>
        </w:rPr>
        <w:t>7,50 m</w:t>
      </w:r>
    </w:p>
    <w:p w14:paraId="7F255046" w14:textId="77777777" w:rsidR="00ED38CC" w:rsidRPr="00C34429" w:rsidRDefault="00ED38CC">
      <w:pPr>
        <w:widowControl w:val="0"/>
        <w:numPr>
          <w:ilvl w:val="0"/>
          <w:numId w:val="41"/>
        </w:numPr>
        <w:suppressAutoHyphens w:val="0"/>
        <w:autoSpaceDE w:val="0"/>
        <w:autoSpaceDN w:val="0"/>
        <w:adjustRightInd w:val="0"/>
        <w:spacing w:after="60"/>
        <w:ind w:left="1135" w:hanging="284"/>
        <w:jc w:val="both"/>
        <w:rPr>
          <w:rFonts w:cs="Arial"/>
          <w:sz w:val="20"/>
        </w:rPr>
      </w:pPr>
      <w:r w:rsidRPr="00C34429">
        <w:rPr>
          <w:rFonts w:cs="Arial"/>
          <w:sz w:val="20"/>
        </w:rPr>
        <w:t xml:space="preserve">krovište je koso, u pravilu </w:t>
      </w:r>
      <w:proofErr w:type="spellStart"/>
      <w:r w:rsidRPr="00C34429">
        <w:rPr>
          <w:rFonts w:cs="Arial"/>
          <w:sz w:val="20"/>
        </w:rPr>
        <w:t>dvostrešno</w:t>
      </w:r>
      <w:proofErr w:type="spellEnd"/>
      <w:r w:rsidRPr="00C34429">
        <w:rPr>
          <w:rFonts w:cs="Arial"/>
          <w:sz w:val="20"/>
        </w:rPr>
        <w:t>, nagiba od 25</w:t>
      </w:r>
      <w:r w:rsidRPr="00C34429">
        <w:rPr>
          <w:rFonts w:cs="Arial"/>
          <w:sz w:val="20"/>
          <w:vertAlign w:val="superscript"/>
        </w:rPr>
        <w:t>0</w:t>
      </w:r>
      <w:r w:rsidRPr="00C34429">
        <w:rPr>
          <w:rFonts w:cs="Arial"/>
          <w:sz w:val="20"/>
        </w:rPr>
        <w:t xml:space="preserve"> do 45</w:t>
      </w:r>
      <w:r w:rsidRPr="00C34429">
        <w:rPr>
          <w:rFonts w:cs="Arial"/>
          <w:sz w:val="20"/>
          <w:vertAlign w:val="superscript"/>
        </w:rPr>
        <w:t>0</w:t>
      </w:r>
      <w:r w:rsidRPr="00C34429">
        <w:rPr>
          <w:rFonts w:cs="Arial"/>
          <w:sz w:val="20"/>
        </w:rPr>
        <w:t xml:space="preserve"> stupnjeva, moguća su </w:t>
      </w:r>
      <w:proofErr w:type="spellStart"/>
      <w:r w:rsidRPr="00C34429">
        <w:rPr>
          <w:rFonts w:cs="Arial"/>
          <w:sz w:val="20"/>
        </w:rPr>
        <w:t>zabatna</w:t>
      </w:r>
      <w:proofErr w:type="spellEnd"/>
      <w:r w:rsidRPr="00C34429">
        <w:rPr>
          <w:rFonts w:cs="Arial"/>
          <w:sz w:val="20"/>
        </w:rPr>
        <w:t xml:space="preserve"> </w:t>
      </w:r>
      <w:proofErr w:type="spellStart"/>
      <w:r w:rsidRPr="00C34429">
        <w:rPr>
          <w:rFonts w:cs="Arial"/>
          <w:sz w:val="20"/>
        </w:rPr>
        <w:t>skošenja</w:t>
      </w:r>
      <w:proofErr w:type="spellEnd"/>
      <w:r w:rsidRPr="00C34429">
        <w:rPr>
          <w:rFonts w:cs="Arial"/>
          <w:sz w:val="20"/>
        </w:rPr>
        <w:t xml:space="preserve"> strmijeg nagiba.</w:t>
      </w:r>
    </w:p>
    <w:p w14:paraId="55857774" w14:textId="77777777" w:rsidR="00ED38CC" w:rsidRPr="00C34429" w:rsidRDefault="00ED38CC">
      <w:pPr>
        <w:widowControl w:val="0"/>
        <w:numPr>
          <w:ilvl w:val="0"/>
          <w:numId w:val="41"/>
        </w:numPr>
        <w:suppressAutoHyphens w:val="0"/>
        <w:autoSpaceDE w:val="0"/>
        <w:autoSpaceDN w:val="0"/>
        <w:adjustRightInd w:val="0"/>
        <w:ind w:left="1135" w:hanging="284"/>
        <w:jc w:val="both"/>
        <w:rPr>
          <w:rFonts w:cs="Arial"/>
          <w:sz w:val="20"/>
        </w:rPr>
      </w:pPr>
      <w:r w:rsidRPr="00C34429">
        <w:rPr>
          <w:rFonts w:cs="Arial"/>
          <w:sz w:val="20"/>
        </w:rPr>
        <w:t>pokrov je crijep ili drugi tradicionalni materijal</w:t>
      </w:r>
    </w:p>
    <w:p w14:paraId="7C4477E0" w14:textId="77777777" w:rsidR="00ED38CC" w:rsidRPr="00C34429" w:rsidRDefault="00ED38CC">
      <w:pPr>
        <w:widowControl w:val="0"/>
        <w:numPr>
          <w:ilvl w:val="0"/>
          <w:numId w:val="137"/>
        </w:numPr>
        <w:tabs>
          <w:tab w:val="left" w:pos="426"/>
        </w:tabs>
        <w:suppressAutoHyphens w:val="0"/>
        <w:autoSpaceDE w:val="0"/>
        <w:autoSpaceDN w:val="0"/>
        <w:adjustRightInd w:val="0"/>
        <w:jc w:val="both"/>
        <w:rPr>
          <w:rFonts w:cs="Arial"/>
          <w:sz w:val="20"/>
        </w:rPr>
      </w:pPr>
      <w:r w:rsidRPr="00C34429">
        <w:rPr>
          <w:rFonts w:cs="Arial"/>
          <w:sz w:val="20"/>
        </w:rPr>
        <w:t xml:space="preserve"> Ribarska kućica može se graditi na mjestima uz vodotoke, te uz iskopane ribnjake ili napuštene rukavce. Ribarska kućica može imati površinu do 30 m</w:t>
      </w:r>
      <w:r w:rsidRPr="00C34429">
        <w:rPr>
          <w:rFonts w:cs="Arial"/>
          <w:sz w:val="20"/>
          <w:vertAlign w:val="superscript"/>
        </w:rPr>
        <w:t>2</w:t>
      </w:r>
      <w:r w:rsidRPr="00C34429">
        <w:rPr>
          <w:rFonts w:cs="Arial"/>
          <w:sz w:val="20"/>
        </w:rPr>
        <w:t xml:space="preserve"> tlocrtne površine i smije biti isključivo prizemna s potkrovljem bez nadozida i bez podruma, visine vijenca do 3,0 m, kosog </w:t>
      </w:r>
      <w:proofErr w:type="spellStart"/>
      <w:r w:rsidRPr="00C34429">
        <w:rPr>
          <w:rFonts w:cs="Arial"/>
          <w:sz w:val="20"/>
        </w:rPr>
        <w:t>dvostrešnog</w:t>
      </w:r>
      <w:proofErr w:type="spellEnd"/>
      <w:r w:rsidRPr="00C34429">
        <w:rPr>
          <w:rFonts w:cs="Arial"/>
          <w:sz w:val="20"/>
        </w:rPr>
        <w:t xml:space="preserve"> krova, pokrivena crijepom, slamom.   </w:t>
      </w:r>
    </w:p>
    <w:p w14:paraId="69B7CB4D" w14:textId="77777777" w:rsidR="00ED38CC" w:rsidRPr="00C34429" w:rsidRDefault="00ED38CC">
      <w:pPr>
        <w:widowControl w:val="0"/>
        <w:numPr>
          <w:ilvl w:val="0"/>
          <w:numId w:val="137"/>
        </w:numPr>
        <w:tabs>
          <w:tab w:val="left" w:pos="426"/>
        </w:tabs>
        <w:suppressAutoHyphens w:val="0"/>
        <w:autoSpaceDE w:val="0"/>
        <w:autoSpaceDN w:val="0"/>
        <w:adjustRightInd w:val="0"/>
        <w:jc w:val="both"/>
        <w:rPr>
          <w:rFonts w:cs="Arial"/>
          <w:sz w:val="20"/>
        </w:rPr>
      </w:pPr>
      <w:r w:rsidRPr="00C34429">
        <w:rPr>
          <w:rFonts w:cs="Arial"/>
          <w:sz w:val="20"/>
        </w:rPr>
        <w:t xml:space="preserve">Građevine za konjički sport mogu izgrađivati pravne i fizičke osobe. Građevina društva i štale za konje trebaju tvoriti fizičku oblikovnu cjelinu. Dozvoljena je izgradnja samo prizemlja s visinom vijenca do 4,5 m i nagibom krovišta od 250 do 450. Krovište je koso, </w:t>
      </w:r>
      <w:proofErr w:type="spellStart"/>
      <w:r w:rsidRPr="00C34429">
        <w:rPr>
          <w:rFonts w:cs="Arial"/>
          <w:sz w:val="20"/>
        </w:rPr>
        <w:t>dvostrešno</w:t>
      </w:r>
      <w:proofErr w:type="spellEnd"/>
      <w:r w:rsidRPr="00C34429">
        <w:rPr>
          <w:rFonts w:cs="Arial"/>
          <w:sz w:val="20"/>
        </w:rPr>
        <w:t>, pokriveno crijepom.</w:t>
      </w:r>
    </w:p>
    <w:p w14:paraId="4AFF3DC9" w14:textId="77777777" w:rsidR="00ED38CC" w:rsidRPr="00C34429" w:rsidRDefault="00ED38CC">
      <w:pPr>
        <w:widowControl w:val="0"/>
        <w:numPr>
          <w:ilvl w:val="0"/>
          <w:numId w:val="137"/>
        </w:numPr>
        <w:tabs>
          <w:tab w:val="left" w:pos="426"/>
        </w:tabs>
        <w:suppressAutoHyphens w:val="0"/>
        <w:autoSpaceDE w:val="0"/>
        <w:autoSpaceDN w:val="0"/>
        <w:adjustRightInd w:val="0"/>
        <w:jc w:val="both"/>
        <w:rPr>
          <w:rFonts w:cs="Arial"/>
          <w:sz w:val="20"/>
        </w:rPr>
      </w:pPr>
      <w:r w:rsidRPr="00C34429">
        <w:rPr>
          <w:rFonts w:cs="Arial"/>
          <w:sz w:val="20"/>
        </w:rPr>
        <w:t>Udaljenosti od međa te ostali uvjeti gradnje istovjetni su uvjetima za gradnju u građevinskim područjima naselja.</w:t>
      </w:r>
    </w:p>
    <w:p w14:paraId="3CF228AD" w14:textId="77777777" w:rsidR="00ED38CC" w:rsidRPr="00C34429" w:rsidRDefault="00ED38CC" w:rsidP="00ED38CC">
      <w:pPr>
        <w:widowControl w:val="0"/>
        <w:autoSpaceDE w:val="0"/>
        <w:autoSpaceDN w:val="0"/>
        <w:adjustRightInd w:val="0"/>
        <w:spacing w:before="20" w:after="20"/>
        <w:ind w:left="709" w:right="28" w:hanging="425"/>
        <w:jc w:val="both"/>
        <w:rPr>
          <w:rFonts w:cs="Arial"/>
        </w:rPr>
      </w:pPr>
    </w:p>
    <w:p w14:paraId="310F5AD4" w14:textId="77777777" w:rsidR="00ED38CC" w:rsidRPr="00C34429" w:rsidRDefault="00ED38CC" w:rsidP="0051071C">
      <w:pPr>
        <w:pStyle w:val="Naslov"/>
        <w:jc w:val="left"/>
        <w:rPr>
          <w:rFonts w:cs="Arial"/>
          <w:bCs/>
          <w:i w:val="0"/>
          <w:sz w:val="20"/>
          <w:lang w:val="hr-HR" w:eastAsia="hr-HR"/>
        </w:rPr>
      </w:pPr>
      <w:bookmarkStart w:id="106" w:name="_Toc313354231"/>
      <w:bookmarkStart w:id="107" w:name="_Toc412200418"/>
      <w:r w:rsidRPr="00C34429">
        <w:rPr>
          <w:rFonts w:cs="Arial"/>
          <w:bCs/>
          <w:i w:val="0"/>
          <w:sz w:val="20"/>
          <w:lang w:val="hr-HR" w:eastAsia="hr-HR"/>
        </w:rPr>
        <w:t>3.3.1.7. Kampovi izvan građevinskog područja</w:t>
      </w:r>
      <w:bookmarkEnd w:id="106"/>
      <w:bookmarkEnd w:id="107"/>
    </w:p>
    <w:p w14:paraId="351C32A9"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08" w:name="_Toc419887371"/>
      <w:bookmarkEnd w:id="108"/>
    </w:p>
    <w:p w14:paraId="15D0475A" w14:textId="77777777" w:rsidR="00ED38CC" w:rsidRPr="00C34429" w:rsidRDefault="00ED38CC">
      <w:pPr>
        <w:widowControl w:val="0"/>
        <w:numPr>
          <w:ilvl w:val="0"/>
          <w:numId w:val="138"/>
        </w:numPr>
        <w:tabs>
          <w:tab w:val="left" w:pos="426"/>
        </w:tabs>
        <w:suppressAutoHyphens w:val="0"/>
        <w:autoSpaceDE w:val="0"/>
        <w:autoSpaceDN w:val="0"/>
        <w:adjustRightInd w:val="0"/>
        <w:jc w:val="both"/>
        <w:rPr>
          <w:rFonts w:cs="Arial"/>
          <w:sz w:val="20"/>
        </w:rPr>
      </w:pPr>
      <w:r w:rsidRPr="00C34429">
        <w:rPr>
          <w:rFonts w:cs="Arial"/>
          <w:sz w:val="20"/>
        </w:rPr>
        <w:t xml:space="preserve">Kamp je objekt u kojem se pružaju usluge kampiranja, smještaja u građevinama (kućice u kampu, bungalovi) i može se graditi unutar predviđene turističke zone. </w:t>
      </w:r>
    </w:p>
    <w:p w14:paraId="724E05E2" w14:textId="77777777" w:rsidR="00ED38CC" w:rsidRPr="00C34429" w:rsidRDefault="00ED38CC">
      <w:pPr>
        <w:widowControl w:val="0"/>
        <w:numPr>
          <w:ilvl w:val="0"/>
          <w:numId w:val="138"/>
        </w:numPr>
        <w:tabs>
          <w:tab w:val="left" w:pos="426"/>
        </w:tabs>
        <w:suppressAutoHyphens w:val="0"/>
        <w:autoSpaceDE w:val="0"/>
        <w:autoSpaceDN w:val="0"/>
        <w:adjustRightInd w:val="0"/>
        <w:jc w:val="both"/>
        <w:rPr>
          <w:rFonts w:cs="Arial"/>
          <w:sz w:val="20"/>
        </w:rPr>
      </w:pPr>
      <w:r w:rsidRPr="00C34429">
        <w:rPr>
          <w:rFonts w:cs="Arial"/>
          <w:sz w:val="20"/>
        </w:rPr>
        <w:t xml:space="preserve">Kampovi se mogu uređivati uz uvjete:  </w:t>
      </w:r>
    </w:p>
    <w:p w14:paraId="3644A62A" w14:textId="77777777" w:rsidR="00ED38CC" w:rsidRPr="00C34429" w:rsidRDefault="00ED38CC">
      <w:pPr>
        <w:widowControl w:val="0"/>
        <w:numPr>
          <w:ilvl w:val="0"/>
          <w:numId w:val="44"/>
        </w:numPr>
        <w:tabs>
          <w:tab w:val="left" w:pos="851"/>
        </w:tabs>
        <w:suppressAutoHyphens w:val="0"/>
        <w:autoSpaceDE w:val="0"/>
        <w:autoSpaceDN w:val="0"/>
        <w:adjustRightInd w:val="0"/>
        <w:spacing w:after="60"/>
        <w:ind w:left="851" w:right="28" w:hanging="284"/>
        <w:jc w:val="both"/>
        <w:rPr>
          <w:rFonts w:cs="Arial"/>
          <w:sz w:val="20"/>
        </w:rPr>
      </w:pPr>
      <w:r w:rsidRPr="00C34429">
        <w:rPr>
          <w:rFonts w:cs="Arial"/>
          <w:sz w:val="20"/>
        </w:rPr>
        <w:t>mora imati najmanje 10 smještajnih jedinica</w:t>
      </w:r>
    </w:p>
    <w:p w14:paraId="02A764DD" w14:textId="77777777" w:rsidR="00ED38CC" w:rsidRPr="00C34429" w:rsidRDefault="00ED38CC">
      <w:pPr>
        <w:widowControl w:val="0"/>
        <w:numPr>
          <w:ilvl w:val="0"/>
          <w:numId w:val="44"/>
        </w:numPr>
        <w:tabs>
          <w:tab w:val="left" w:pos="851"/>
        </w:tabs>
        <w:suppressAutoHyphens w:val="0"/>
        <w:autoSpaceDE w:val="0"/>
        <w:autoSpaceDN w:val="0"/>
        <w:adjustRightInd w:val="0"/>
        <w:spacing w:after="60"/>
        <w:ind w:left="851" w:right="28" w:hanging="284"/>
        <w:jc w:val="both"/>
        <w:rPr>
          <w:rFonts w:cs="Arial"/>
          <w:sz w:val="20"/>
        </w:rPr>
      </w:pPr>
      <w:r w:rsidRPr="00C34429">
        <w:rPr>
          <w:rFonts w:cs="Arial"/>
          <w:sz w:val="20"/>
        </w:rPr>
        <w:t xml:space="preserve">moraju imati pristup s javne prometne površine  </w:t>
      </w:r>
    </w:p>
    <w:p w14:paraId="6AD53053" w14:textId="77777777" w:rsidR="00ED38CC" w:rsidRPr="00C34429" w:rsidRDefault="00ED38CC">
      <w:pPr>
        <w:widowControl w:val="0"/>
        <w:numPr>
          <w:ilvl w:val="0"/>
          <w:numId w:val="44"/>
        </w:numPr>
        <w:tabs>
          <w:tab w:val="left" w:pos="851"/>
        </w:tabs>
        <w:suppressAutoHyphens w:val="0"/>
        <w:autoSpaceDE w:val="0"/>
        <w:autoSpaceDN w:val="0"/>
        <w:adjustRightInd w:val="0"/>
        <w:spacing w:after="60"/>
        <w:ind w:left="851" w:right="28" w:hanging="284"/>
        <w:jc w:val="both"/>
        <w:rPr>
          <w:rFonts w:cs="Arial"/>
          <w:sz w:val="20"/>
        </w:rPr>
      </w:pPr>
      <w:r w:rsidRPr="00C34429">
        <w:rPr>
          <w:rFonts w:cs="Arial"/>
          <w:sz w:val="20"/>
        </w:rPr>
        <w:t xml:space="preserve">moraju biti priključeni na struju  </w:t>
      </w:r>
    </w:p>
    <w:p w14:paraId="0FABC948" w14:textId="77777777" w:rsidR="00ED38CC" w:rsidRPr="00C34429" w:rsidRDefault="00ED38CC">
      <w:pPr>
        <w:widowControl w:val="0"/>
        <w:numPr>
          <w:ilvl w:val="0"/>
          <w:numId w:val="44"/>
        </w:numPr>
        <w:tabs>
          <w:tab w:val="left" w:pos="851"/>
        </w:tabs>
        <w:suppressAutoHyphens w:val="0"/>
        <w:autoSpaceDE w:val="0"/>
        <w:autoSpaceDN w:val="0"/>
        <w:adjustRightInd w:val="0"/>
        <w:spacing w:after="60"/>
        <w:ind w:left="851" w:right="28" w:hanging="284"/>
        <w:jc w:val="both"/>
        <w:rPr>
          <w:rFonts w:cs="Arial"/>
          <w:sz w:val="20"/>
        </w:rPr>
      </w:pPr>
      <w:r w:rsidRPr="00C34429">
        <w:rPr>
          <w:rFonts w:cs="Arial"/>
          <w:sz w:val="20"/>
        </w:rPr>
        <w:t xml:space="preserve">moraju biti opskrbljeni tekućom pitkom vodom  </w:t>
      </w:r>
    </w:p>
    <w:p w14:paraId="4C559391" w14:textId="77777777" w:rsidR="00ED38CC" w:rsidRPr="00C34429" w:rsidRDefault="00ED38CC">
      <w:pPr>
        <w:widowControl w:val="0"/>
        <w:numPr>
          <w:ilvl w:val="0"/>
          <w:numId w:val="44"/>
        </w:numPr>
        <w:tabs>
          <w:tab w:val="left" w:pos="851"/>
        </w:tabs>
        <w:suppressAutoHyphens w:val="0"/>
        <w:autoSpaceDE w:val="0"/>
        <w:autoSpaceDN w:val="0"/>
        <w:adjustRightInd w:val="0"/>
        <w:spacing w:after="60"/>
        <w:ind w:left="851" w:right="28" w:hanging="284"/>
        <w:jc w:val="both"/>
        <w:rPr>
          <w:rFonts w:cs="Arial"/>
          <w:sz w:val="20"/>
        </w:rPr>
      </w:pPr>
      <w:r w:rsidRPr="00C34429">
        <w:rPr>
          <w:rFonts w:cs="Arial"/>
          <w:sz w:val="20"/>
        </w:rPr>
        <w:lastRenderedPageBreak/>
        <w:t>moraju imati sanitarni čvor i propisno riješenu odvodnju (ili kanalizaciju ili sabirnu</w:t>
      </w:r>
      <w:r w:rsidR="00D213D7">
        <w:rPr>
          <w:rFonts w:cs="Arial"/>
          <w:sz w:val="20"/>
        </w:rPr>
        <w:t xml:space="preserve"> </w:t>
      </w:r>
      <w:r w:rsidRPr="00C34429">
        <w:rPr>
          <w:rFonts w:cs="Arial"/>
          <w:sz w:val="20"/>
        </w:rPr>
        <w:t xml:space="preserve">vodonepropusnu jamu koja se po potrebi prazni),  </w:t>
      </w:r>
    </w:p>
    <w:p w14:paraId="0A0AF54D" w14:textId="77777777" w:rsidR="00ED38CC" w:rsidRPr="00C34429" w:rsidRDefault="00ED38CC">
      <w:pPr>
        <w:widowControl w:val="0"/>
        <w:numPr>
          <w:ilvl w:val="0"/>
          <w:numId w:val="44"/>
        </w:numPr>
        <w:tabs>
          <w:tab w:val="left" w:pos="851"/>
        </w:tabs>
        <w:suppressAutoHyphens w:val="0"/>
        <w:autoSpaceDE w:val="0"/>
        <w:autoSpaceDN w:val="0"/>
        <w:adjustRightInd w:val="0"/>
        <w:ind w:left="851" w:right="28" w:hanging="284"/>
        <w:jc w:val="both"/>
        <w:rPr>
          <w:rFonts w:cs="Arial"/>
          <w:sz w:val="20"/>
        </w:rPr>
      </w:pPr>
      <w:r w:rsidRPr="00C34429">
        <w:rPr>
          <w:rFonts w:cs="Arial"/>
          <w:sz w:val="20"/>
        </w:rPr>
        <w:t xml:space="preserve">moraju biti ograđeni ogradom u kombinaciji sa živom ogradom, a svako smještajno mjesto mora biti ozelenjeno stablima.  </w:t>
      </w:r>
    </w:p>
    <w:p w14:paraId="6171335B" w14:textId="77777777" w:rsidR="00ED38CC" w:rsidRPr="00C34429" w:rsidRDefault="00ED38CC">
      <w:pPr>
        <w:widowControl w:val="0"/>
        <w:numPr>
          <w:ilvl w:val="0"/>
          <w:numId w:val="138"/>
        </w:numPr>
        <w:tabs>
          <w:tab w:val="left" w:pos="426"/>
        </w:tabs>
        <w:suppressAutoHyphens w:val="0"/>
        <w:autoSpaceDE w:val="0"/>
        <w:autoSpaceDN w:val="0"/>
        <w:adjustRightInd w:val="0"/>
        <w:jc w:val="both"/>
        <w:rPr>
          <w:rFonts w:cs="Arial"/>
          <w:sz w:val="20"/>
        </w:rPr>
      </w:pPr>
      <w:r w:rsidRPr="00C34429">
        <w:rPr>
          <w:rFonts w:cs="Arial"/>
          <w:sz w:val="20"/>
        </w:rPr>
        <w:t xml:space="preserve">U kampu se može graditi centralna građevina koja može sadržavati ugostiteljske, trgovačke, poslovne i zabavne sadržaje, te druge sadržaje za potrebe kampa. Određeni su sljedeće uvjeti izgradnje: </w:t>
      </w:r>
    </w:p>
    <w:p w14:paraId="4ECC2697" w14:textId="77777777" w:rsidR="00ED38CC" w:rsidRPr="00C34429" w:rsidRDefault="00ED38CC">
      <w:pPr>
        <w:pStyle w:val="Odlomakpopisa"/>
        <w:widowControl w:val="0"/>
        <w:numPr>
          <w:ilvl w:val="0"/>
          <w:numId w:val="45"/>
        </w:numPr>
        <w:tabs>
          <w:tab w:val="left" w:pos="851"/>
        </w:tabs>
        <w:autoSpaceDE w:val="0"/>
        <w:autoSpaceDN w:val="0"/>
        <w:adjustRightInd w:val="0"/>
        <w:spacing w:after="60"/>
        <w:ind w:left="851" w:hanging="284"/>
        <w:jc w:val="both"/>
        <w:rPr>
          <w:rFonts w:ascii="Arial" w:hAnsi="Arial" w:cs="Arial"/>
          <w:snapToGrid w:val="0"/>
          <w:sz w:val="20"/>
          <w:szCs w:val="20"/>
        </w:rPr>
      </w:pPr>
      <w:r w:rsidRPr="00C34429">
        <w:rPr>
          <w:rFonts w:ascii="Arial" w:hAnsi="Arial" w:cs="Arial"/>
          <w:sz w:val="20"/>
          <w:szCs w:val="20"/>
        </w:rPr>
        <w:t>Najveća visine centralne građevine iznosi Po+P+1+Pk, odnosno visina do vijenca iznosi 7,5 m.</w:t>
      </w:r>
    </w:p>
    <w:p w14:paraId="08F1445A" w14:textId="77777777" w:rsidR="00ED38CC" w:rsidRPr="00C34429" w:rsidRDefault="00ED38CC">
      <w:pPr>
        <w:pStyle w:val="Odlomakpopisa"/>
        <w:widowControl w:val="0"/>
        <w:numPr>
          <w:ilvl w:val="0"/>
          <w:numId w:val="45"/>
        </w:numPr>
        <w:tabs>
          <w:tab w:val="left" w:pos="851"/>
        </w:tabs>
        <w:autoSpaceDE w:val="0"/>
        <w:autoSpaceDN w:val="0"/>
        <w:adjustRightInd w:val="0"/>
        <w:spacing w:after="60"/>
        <w:ind w:left="851" w:hanging="284"/>
        <w:jc w:val="both"/>
        <w:rPr>
          <w:rFonts w:ascii="Arial" w:hAnsi="Arial" w:cs="Arial"/>
          <w:snapToGrid w:val="0"/>
          <w:sz w:val="20"/>
          <w:szCs w:val="20"/>
        </w:rPr>
      </w:pPr>
      <w:r w:rsidRPr="00C34429">
        <w:rPr>
          <w:rFonts w:ascii="Arial" w:hAnsi="Arial" w:cs="Arial"/>
          <w:sz w:val="20"/>
          <w:szCs w:val="20"/>
        </w:rPr>
        <w:t>Unutar centralne građevine moguće je predvidjeti stanovanje vlasnika, u stanu do najviše 100</w:t>
      </w:r>
      <w:r w:rsidR="00B33F88" w:rsidRPr="00C34429">
        <w:rPr>
          <w:rFonts w:ascii="Arial" w:hAnsi="Arial" w:cs="Arial"/>
          <w:sz w:val="20"/>
          <w:szCs w:val="20"/>
        </w:rPr>
        <w:t> </w:t>
      </w:r>
      <w:r w:rsidRPr="00C34429">
        <w:rPr>
          <w:rFonts w:ascii="Arial" w:hAnsi="Arial" w:cs="Arial"/>
          <w:sz w:val="20"/>
          <w:szCs w:val="20"/>
        </w:rPr>
        <w:t>m</w:t>
      </w:r>
      <w:r w:rsidRPr="00C34429">
        <w:rPr>
          <w:rFonts w:ascii="Arial" w:hAnsi="Arial" w:cs="Arial"/>
          <w:sz w:val="20"/>
          <w:szCs w:val="20"/>
          <w:vertAlign w:val="superscript"/>
        </w:rPr>
        <w:t>2</w:t>
      </w:r>
      <w:r w:rsidRPr="00C34429">
        <w:rPr>
          <w:rFonts w:ascii="Arial" w:hAnsi="Arial" w:cs="Arial"/>
          <w:sz w:val="20"/>
          <w:szCs w:val="20"/>
        </w:rPr>
        <w:t>.</w:t>
      </w:r>
    </w:p>
    <w:p w14:paraId="2AD7EDD7" w14:textId="77777777" w:rsidR="00ED38CC" w:rsidRPr="00C34429" w:rsidRDefault="00ED38CC">
      <w:pPr>
        <w:pStyle w:val="Odlomakpopisa"/>
        <w:widowControl w:val="0"/>
        <w:numPr>
          <w:ilvl w:val="0"/>
          <w:numId w:val="45"/>
        </w:numPr>
        <w:tabs>
          <w:tab w:val="left" w:pos="851"/>
        </w:tabs>
        <w:autoSpaceDE w:val="0"/>
        <w:autoSpaceDN w:val="0"/>
        <w:adjustRightInd w:val="0"/>
        <w:spacing w:after="60"/>
        <w:ind w:left="851" w:hanging="284"/>
        <w:jc w:val="both"/>
        <w:rPr>
          <w:rFonts w:ascii="Arial" w:hAnsi="Arial" w:cs="Arial"/>
          <w:snapToGrid w:val="0"/>
          <w:sz w:val="20"/>
          <w:szCs w:val="20"/>
        </w:rPr>
      </w:pPr>
      <w:r w:rsidRPr="00C34429">
        <w:rPr>
          <w:rFonts w:ascii="Arial" w:hAnsi="Arial" w:cs="Arial"/>
          <w:sz w:val="20"/>
          <w:szCs w:val="20"/>
        </w:rPr>
        <w:t>Maksimalna površina centralne građevine  može iznositi 200 m</w:t>
      </w:r>
      <w:r w:rsidRPr="00C34429">
        <w:rPr>
          <w:rFonts w:ascii="Arial" w:hAnsi="Arial" w:cs="Arial"/>
          <w:sz w:val="20"/>
          <w:szCs w:val="20"/>
          <w:vertAlign w:val="superscript"/>
        </w:rPr>
        <w:t>2</w:t>
      </w:r>
      <w:r w:rsidRPr="00C34429">
        <w:rPr>
          <w:rFonts w:ascii="Arial" w:hAnsi="Arial" w:cs="Arial"/>
          <w:sz w:val="20"/>
          <w:szCs w:val="20"/>
        </w:rPr>
        <w:t xml:space="preserve"> građevinske bruto površine.</w:t>
      </w:r>
    </w:p>
    <w:p w14:paraId="38CC0CF9" w14:textId="77777777" w:rsidR="00ED38CC" w:rsidRPr="00C34429" w:rsidRDefault="00ED38CC">
      <w:pPr>
        <w:pStyle w:val="Odlomakpopisa"/>
        <w:widowControl w:val="0"/>
        <w:numPr>
          <w:ilvl w:val="0"/>
          <w:numId w:val="45"/>
        </w:numPr>
        <w:tabs>
          <w:tab w:val="left" w:pos="851"/>
        </w:tabs>
        <w:autoSpaceDE w:val="0"/>
        <w:autoSpaceDN w:val="0"/>
        <w:adjustRightInd w:val="0"/>
        <w:spacing w:after="120"/>
        <w:ind w:left="851" w:hanging="284"/>
        <w:jc w:val="both"/>
        <w:rPr>
          <w:rFonts w:ascii="Arial" w:hAnsi="Arial" w:cs="Arial"/>
          <w:snapToGrid w:val="0"/>
          <w:sz w:val="20"/>
          <w:szCs w:val="20"/>
        </w:rPr>
      </w:pPr>
      <w:r w:rsidRPr="00C34429">
        <w:rPr>
          <w:rFonts w:ascii="Arial" w:hAnsi="Arial" w:cs="Arial"/>
          <w:snapToGrid w:val="0"/>
          <w:sz w:val="20"/>
          <w:szCs w:val="20"/>
        </w:rPr>
        <w:t xml:space="preserve">Krovišta su ravna ili kosa: </w:t>
      </w:r>
      <w:proofErr w:type="spellStart"/>
      <w:r w:rsidRPr="00C34429">
        <w:rPr>
          <w:rFonts w:ascii="Arial" w:hAnsi="Arial" w:cs="Arial"/>
          <w:snapToGrid w:val="0"/>
          <w:sz w:val="20"/>
          <w:szCs w:val="20"/>
        </w:rPr>
        <w:t>dvostrešna</w:t>
      </w:r>
      <w:proofErr w:type="spellEnd"/>
      <w:r w:rsidRPr="00C34429">
        <w:rPr>
          <w:rFonts w:ascii="Arial" w:hAnsi="Arial" w:cs="Arial"/>
          <w:snapToGrid w:val="0"/>
          <w:sz w:val="20"/>
          <w:szCs w:val="20"/>
        </w:rPr>
        <w:t xml:space="preserve"> ili </w:t>
      </w:r>
      <w:proofErr w:type="spellStart"/>
      <w:r w:rsidRPr="00C34429">
        <w:rPr>
          <w:rFonts w:ascii="Arial" w:hAnsi="Arial" w:cs="Arial"/>
          <w:snapToGrid w:val="0"/>
          <w:sz w:val="20"/>
          <w:szCs w:val="20"/>
        </w:rPr>
        <w:t>višestrešna</w:t>
      </w:r>
      <w:proofErr w:type="spellEnd"/>
      <w:r w:rsidRPr="00C34429">
        <w:rPr>
          <w:rFonts w:ascii="Arial" w:hAnsi="Arial" w:cs="Arial"/>
          <w:snapToGrid w:val="0"/>
          <w:sz w:val="20"/>
          <w:szCs w:val="20"/>
        </w:rPr>
        <w:t>, nagiba 33</w:t>
      </w:r>
      <w:r w:rsidRPr="00C34429">
        <w:rPr>
          <w:rFonts w:ascii="Arial" w:hAnsi="Arial" w:cs="Arial"/>
          <w:snapToGrid w:val="0"/>
          <w:sz w:val="20"/>
          <w:szCs w:val="20"/>
          <w:vertAlign w:val="superscript"/>
        </w:rPr>
        <w:t>0</w:t>
      </w:r>
      <w:r w:rsidRPr="00C34429">
        <w:rPr>
          <w:rFonts w:ascii="Arial" w:hAnsi="Arial" w:cs="Arial"/>
          <w:snapToGrid w:val="0"/>
          <w:sz w:val="20"/>
          <w:szCs w:val="20"/>
        </w:rPr>
        <w:t>-45</w:t>
      </w:r>
      <w:r w:rsidRPr="00C34429">
        <w:rPr>
          <w:rFonts w:ascii="Arial" w:hAnsi="Arial" w:cs="Arial"/>
          <w:snapToGrid w:val="0"/>
          <w:sz w:val="20"/>
          <w:szCs w:val="20"/>
          <w:vertAlign w:val="superscript"/>
        </w:rPr>
        <w:t>0</w:t>
      </w:r>
      <w:r w:rsidRPr="00C34429">
        <w:rPr>
          <w:rFonts w:ascii="Arial" w:hAnsi="Arial" w:cs="Arial"/>
          <w:snapToGrid w:val="0"/>
          <w:sz w:val="20"/>
          <w:szCs w:val="20"/>
        </w:rPr>
        <w:t>.</w:t>
      </w:r>
    </w:p>
    <w:p w14:paraId="071A8B52" w14:textId="77777777" w:rsidR="00ED38CC" w:rsidRPr="00C34429" w:rsidRDefault="00ED38CC">
      <w:pPr>
        <w:widowControl w:val="0"/>
        <w:numPr>
          <w:ilvl w:val="0"/>
          <w:numId w:val="138"/>
        </w:numPr>
        <w:tabs>
          <w:tab w:val="left" w:pos="426"/>
        </w:tabs>
        <w:suppressAutoHyphens w:val="0"/>
        <w:autoSpaceDE w:val="0"/>
        <w:autoSpaceDN w:val="0"/>
        <w:adjustRightInd w:val="0"/>
        <w:jc w:val="both"/>
        <w:rPr>
          <w:rFonts w:cs="Arial"/>
          <w:sz w:val="20"/>
        </w:rPr>
      </w:pPr>
      <w:r w:rsidRPr="00C34429">
        <w:rPr>
          <w:rFonts w:cs="Arial"/>
          <w:sz w:val="20"/>
        </w:rPr>
        <w:t>Od ukupnog kapaciteta smještajnih jedinica, sve mogu biti kamp čestice ili kamp mjesta, a ukoliko postoji smještaj u građevinama tada 70 % mora biti osigurano za kampiste na osnovnim smještajnim jedinicama (kamp mjesto, kamp čestica).</w:t>
      </w:r>
    </w:p>
    <w:p w14:paraId="205F7A9E" w14:textId="77777777" w:rsidR="00ED38CC" w:rsidRPr="00C34429" w:rsidRDefault="00ED38CC" w:rsidP="00ED38CC">
      <w:pPr>
        <w:pStyle w:val="Odlomakpopisa"/>
        <w:ind w:left="680"/>
        <w:contextualSpacing/>
        <w:rPr>
          <w:rFonts w:ascii="Arial" w:hAnsi="Arial" w:cs="Arial"/>
          <w:szCs w:val="22"/>
        </w:rPr>
      </w:pPr>
    </w:p>
    <w:p w14:paraId="09EFD139" w14:textId="77777777" w:rsidR="00ED38CC" w:rsidRPr="00C34429" w:rsidRDefault="00ED38CC" w:rsidP="0051071C">
      <w:pPr>
        <w:pStyle w:val="Naslov"/>
        <w:jc w:val="left"/>
        <w:rPr>
          <w:rFonts w:cs="Arial"/>
          <w:bCs/>
          <w:i w:val="0"/>
          <w:sz w:val="20"/>
          <w:lang w:val="hr-HR" w:eastAsia="hr-HR"/>
        </w:rPr>
      </w:pPr>
      <w:bookmarkStart w:id="109" w:name="_Toc313354232"/>
      <w:bookmarkStart w:id="110" w:name="_Toc412200419"/>
      <w:r w:rsidRPr="00C34429">
        <w:rPr>
          <w:rFonts w:cs="Arial"/>
          <w:bCs/>
          <w:i w:val="0"/>
          <w:sz w:val="20"/>
          <w:lang w:val="hr-HR" w:eastAsia="hr-HR"/>
        </w:rPr>
        <w:t>3.3.1.8. Vidikovci</w:t>
      </w:r>
      <w:bookmarkEnd w:id="109"/>
      <w:bookmarkEnd w:id="110"/>
    </w:p>
    <w:p w14:paraId="503A38AB"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11" w:name="_Toc419887372"/>
      <w:bookmarkEnd w:id="111"/>
    </w:p>
    <w:p w14:paraId="649CE477" w14:textId="77777777" w:rsidR="00ED38CC" w:rsidRPr="00C34429" w:rsidRDefault="00ED38CC">
      <w:pPr>
        <w:widowControl w:val="0"/>
        <w:numPr>
          <w:ilvl w:val="0"/>
          <w:numId w:val="139"/>
        </w:numPr>
        <w:tabs>
          <w:tab w:val="left" w:pos="426"/>
        </w:tabs>
        <w:suppressAutoHyphens w:val="0"/>
        <w:autoSpaceDE w:val="0"/>
        <w:autoSpaceDN w:val="0"/>
        <w:adjustRightInd w:val="0"/>
        <w:jc w:val="both"/>
        <w:rPr>
          <w:rFonts w:cs="Arial"/>
          <w:sz w:val="20"/>
        </w:rPr>
      </w:pPr>
      <w:r w:rsidRPr="00C34429">
        <w:rPr>
          <w:rFonts w:cs="Arial"/>
          <w:sz w:val="20"/>
        </w:rPr>
        <w:t xml:space="preserve">Na istaknutim reljefnim pozicijama sa atraktivnim pogledom mogu se izgrađivati vidikovci, koji se sastoje od: </w:t>
      </w:r>
    </w:p>
    <w:p w14:paraId="71F59C18" w14:textId="77777777" w:rsidR="00ED38CC" w:rsidRPr="00C34429" w:rsidRDefault="00ED38CC">
      <w:pPr>
        <w:pStyle w:val="Odlomakpopisa"/>
        <w:widowControl w:val="0"/>
        <w:numPr>
          <w:ilvl w:val="0"/>
          <w:numId w:val="45"/>
        </w:numPr>
        <w:tabs>
          <w:tab w:val="left" w:pos="851"/>
        </w:tabs>
        <w:autoSpaceDE w:val="0"/>
        <w:autoSpaceDN w:val="0"/>
        <w:adjustRightInd w:val="0"/>
        <w:spacing w:after="60"/>
        <w:ind w:left="851" w:hanging="284"/>
        <w:jc w:val="both"/>
        <w:rPr>
          <w:rFonts w:ascii="Arial" w:hAnsi="Arial" w:cs="Arial"/>
          <w:sz w:val="20"/>
          <w:szCs w:val="20"/>
        </w:rPr>
      </w:pPr>
      <w:r w:rsidRPr="00C34429">
        <w:rPr>
          <w:rFonts w:ascii="Arial" w:hAnsi="Arial" w:cs="Arial"/>
          <w:sz w:val="20"/>
          <w:szCs w:val="20"/>
        </w:rPr>
        <w:t xml:space="preserve">natkrivene terase s klupama i stolovima </w:t>
      </w:r>
    </w:p>
    <w:p w14:paraId="76723003" w14:textId="77777777" w:rsidR="00ED38CC" w:rsidRPr="00C34429" w:rsidRDefault="00ED38CC">
      <w:pPr>
        <w:pStyle w:val="Odlomakpopisa"/>
        <w:widowControl w:val="0"/>
        <w:numPr>
          <w:ilvl w:val="0"/>
          <w:numId w:val="45"/>
        </w:numPr>
        <w:tabs>
          <w:tab w:val="left" w:pos="851"/>
        </w:tabs>
        <w:autoSpaceDE w:val="0"/>
        <w:autoSpaceDN w:val="0"/>
        <w:adjustRightInd w:val="0"/>
        <w:spacing w:after="120"/>
        <w:ind w:left="851" w:hanging="284"/>
        <w:jc w:val="both"/>
        <w:rPr>
          <w:rFonts w:ascii="Arial" w:hAnsi="Arial" w:cs="Arial"/>
          <w:snapToGrid w:val="0"/>
          <w:sz w:val="20"/>
          <w:szCs w:val="20"/>
        </w:rPr>
      </w:pPr>
      <w:r w:rsidRPr="00C34429">
        <w:rPr>
          <w:rFonts w:ascii="Arial" w:hAnsi="Arial" w:cs="Arial"/>
          <w:snapToGrid w:val="0"/>
          <w:sz w:val="20"/>
          <w:szCs w:val="20"/>
        </w:rPr>
        <w:t xml:space="preserve">parkirališta. </w:t>
      </w:r>
    </w:p>
    <w:p w14:paraId="15A8E77E" w14:textId="77777777" w:rsidR="00ED38CC" w:rsidRPr="00C34429" w:rsidRDefault="00ED38CC">
      <w:pPr>
        <w:widowControl w:val="0"/>
        <w:numPr>
          <w:ilvl w:val="0"/>
          <w:numId w:val="139"/>
        </w:numPr>
        <w:tabs>
          <w:tab w:val="left" w:pos="426"/>
        </w:tabs>
        <w:suppressAutoHyphens w:val="0"/>
        <w:autoSpaceDE w:val="0"/>
        <w:autoSpaceDN w:val="0"/>
        <w:adjustRightInd w:val="0"/>
        <w:jc w:val="both"/>
        <w:rPr>
          <w:rFonts w:cs="Arial"/>
          <w:sz w:val="20"/>
        </w:rPr>
      </w:pPr>
      <w:r w:rsidRPr="00C34429">
        <w:rPr>
          <w:rFonts w:cs="Arial"/>
          <w:sz w:val="20"/>
        </w:rPr>
        <w:t xml:space="preserve">Vidikovce je moguće izvesti uz ceste tako da se osigura parkiralište za najviše 5 osobnih automobila, da se prikladno oblikuje i uredi prostor za kraće zadržavanje ljudi i da se opskrbi s potrebnim sadržajima (informacijska ploča, klupe i stolovi, kanta za otpatke i sl.). </w:t>
      </w:r>
    </w:p>
    <w:p w14:paraId="0BC57EC1" w14:textId="77777777" w:rsidR="00F26147" w:rsidRPr="00F26147" w:rsidRDefault="00ED38CC">
      <w:pPr>
        <w:widowControl w:val="0"/>
        <w:numPr>
          <w:ilvl w:val="0"/>
          <w:numId w:val="139"/>
        </w:numPr>
        <w:tabs>
          <w:tab w:val="left" w:pos="426"/>
        </w:tabs>
        <w:suppressAutoHyphens w:val="0"/>
        <w:autoSpaceDE w:val="0"/>
        <w:autoSpaceDN w:val="0"/>
        <w:adjustRightInd w:val="0"/>
        <w:rPr>
          <w:rFonts w:cs="Arial"/>
          <w:b/>
          <w:bCs/>
          <w:sz w:val="20"/>
        </w:rPr>
      </w:pPr>
      <w:r w:rsidRPr="00F9464F">
        <w:rPr>
          <w:rFonts w:cs="Arial"/>
          <w:sz w:val="20"/>
        </w:rPr>
        <w:t>Oblikovanje vidikovaca mora biti u skladu s kriterijima zaštite prostora, vrednovanja krajobraza i tradicionalnog graditeljstva.</w:t>
      </w:r>
      <w:bookmarkStart w:id="112" w:name="_Toc313354234"/>
      <w:bookmarkStart w:id="113" w:name="_Toc412200421"/>
    </w:p>
    <w:p w14:paraId="329C6B82" w14:textId="77777777" w:rsidR="00F26147" w:rsidRPr="00F26147" w:rsidRDefault="00F26147" w:rsidP="00F26147">
      <w:pPr>
        <w:widowControl w:val="0"/>
        <w:tabs>
          <w:tab w:val="left" w:pos="426"/>
        </w:tabs>
        <w:suppressAutoHyphens w:val="0"/>
        <w:autoSpaceDE w:val="0"/>
        <w:autoSpaceDN w:val="0"/>
        <w:adjustRightInd w:val="0"/>
        <w:rPr>
          <w:rFonts w:cs="Arial"/>
          <w:b/>
          <w:bCs/>
          <w:sz w:val="20"/>
        </w:rPr>
      </w:pPr>
    </w:p>
    <w:p w14:paraId="35D53950" w14:textId="77777777" w:rsidR="00ED38CC" w:rsidRPr="00F9464F" w:rsidRDefault="00ED38CC">
      <w:pPr>
        <w:widowControl w:val="0"/>
        <w:numPr>
          <w:ilvl w:val="0"/>
          <w:numId w:val="139"/>
        </w:numPr>
        <w:tabs>
          <w:tab w:val="left" w:pos="426"/>
        </w:tabs>
        <w:suppressAutoHyphens w:val="0"/>
        <w:autoSpaceDE w:val="0"/>
        <w:autoSpaceDN w:val="0"/>
        <w:adjustRightInd w:val="0"/>
        <w:rPr>
          <w:rFonts w:cs="Arial"/>
          <w:b/>
          <w:bCs/>
          <w:sz w:val="20"/>
        </w:rPr>
      </w:pPr>
      <w:r w:rsidRPr="00F9464F">
        <w:rPr>
          <w:rFonts w:cs="Arial"/>
          <w:b/>
          <w:bCs/>
          <w:sz w:val="20"/>
        </w:rPr>
        <w:t>3.3.1.9.  Manje vjerske i spomeničke građevine</w:t>
      </w:r>
      <w:bookmarkEnd w:id="112"/>
      <w:bookmarkEnd w:id="113"/>
    </w:p>
    <w:p w14:paraId="500478CB"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14" w:name="_Toc419887374"/>
      <w:bookmarkEnd w:id="114"/>
    </w:p>
    <w:p w14:paraId="569AEF91" w14:textId="77777777" w:rsidR="00ED38CC" w:rsidRPr="00C34429" w:rsidRDefault="00ED38CC">
      <w:pPr>
        <w:widowControl w:val="0"/>
        <w:numPr>
          <w:ilvl w:val="0"/>
          <w:numId w:val="140"/>
        </w:numPr>
        <w:tabs>
          <w:tab w:val="left" w:pos="426"/>
        </w:tabs>
        <w:suppressAutoHyphens w:val="0"/>
        <w:autoSpaceDE w:val="0"/>
        <w:autoSpaceDN w:val="0"/>
        <w:adjustRightInd w:val="0"/>
        <w:jc w:val="both"/>
        <w:rPr>
          <w:rFonts w:cs="Arial"/>
          <w:sz w:val="20"/>
        </w:rPr>
      </w:pPr>
      <w:r w:rsidRPr="00C34429">
        <w:rPr>
          <w:rFonts w:cs="Arial"/>
          <w:sz w:val="20"/>
        </w:rPr>
        <w:t>Manje spomeničke i vjerske građevine kao što su spomenici, skulpture, kapelice, raspela i slično mogu se izvoditi prema potrebi uz ceste i putove, na način da ne ometaju preglednost na njima i ne ugrožavaju promet.</w:t>
      </w:r>
    </w:p>
    <w:p w14:paraId="10E57621" w14:textId="77777777" w:rsidR="00ED38CC" w:rsidRPr="00C34429" w:rsidRDefault="00ED38CC">
      <w:pPr>
        <w:widowControl w:val="0"/>
        <w:numPr>
          <w:ilvl w:val="0"/>
          <w:numId w:val="140"/>
        </w:numPr>
        <w:tabs>
          <w:tab w:val="left" w:pos="426"/>
        </w:tabs>
        <w:suppressAutoHyphens w:val="0"/>
        <w:autoSpaceDE w:val="0"/>
        <w:autoSpaceDN w:val="0"/>
        <w:adjustRightInd w:val="0"/>
        <w:jc w:val="both"/>
        <w:rPr>
          <w:rFonts w:cs="Arial"/>
          <w:szCs w:val="22"/>
        </w:rPr>
      </w:pPr>
      <w:r w:rsidRPr="00C34429">
        <w:rPr>
          <w:rFonts w:cs="Arial"/>
          <w:sz w:val="20"/>
        </w:rPr>
        <w:t>Izgradnja spomeničkih i  sakralnih obilježja (primjerice raspela i kapelice) moguća je do visine 4 m i površine do 4 m</w:t>
      </w:r>
      <w:r w:rsidRPr="00C34429">
        <w:rPr>
          <w:rFonts w:cs="Arial"/>
          <w:sz w:val="20"/>
          <w:vertAlign w:val="superscript"/>
        </w:rPr>
        <w:t>2</w:t>
      </w:r>
      <w:r w:rsidRPr="00C34429">
        <w:rPr>
          <w:rFonts w:cs="Arial"/>
          <w:sz w:val="20"/>
        </w:rPr>
        <w:t xml:space="preserve"> (bruto) izvan građevinskog područja, odnosno 12 m</w:t>
      </w:r>
      <w:r w:rsidRPr="00C34429">
        <w:rPr>
          <w:rFonts w:cs="Arial"/>
          <w:sz w:val="20"/>
          <w:vertAlign w:val="superscript"/>
        </w:rPr>
        <w:t>2</w:t>
      </w:r>
      <w:r w:rsidRPr="00C34429">
        <w:rPr>
          <w:rFonts w:cs="Arial"/>
          <w:sz w:val="20"/>
        </w:rPr>
        <w:t xml:space="preserve"> (bruto)</w:t>
      </w:r>
      <w:r w:rsidRPr="00C34429">
        <w:rPr>
          <w:rFonts w:cs="Arial"/>
          <w:szCs w:val="22"/>
        </w:rPr>
        <w:t xml:space="preserve"> ukoliko su smješteni unutar građevinskih područja.</w:t>
      </w:r>
    </w:p>
    <w:p w14:paraId="4DF18B68" w14:textId="77777777" w:rsidR="00ED38CC" w:rsidRPr="00C34429" w:rsidRDefault="00ED38CC" w:rsidP="00ED38CC">
      <w:pPr>
        <w:pStyle w:val="Default"/>
        <w:spacing w:before="20" w:after="20"/>
        <w:ind w:left="720"/>
        <w:jc w:val="both"/>
        <w:rPr>
          <w:rFonts w:ascii="Arial" w:hAnsi="Arial" w:cs="Arial"/>
          <w:color w:val="auto"/>
          <w:sz w:val="22"/>
          <w:szCs w:val="22"/>
        </w:rPr>
      </w:pPr>
    </w:p>
    <w:p w14:paraId="467DF032" w14:textId="77777777" w:rsidR="00ED38CC" w:rsidRPr="00C34429" w:rsidRDefault="00ED38CC" w:rsidP="0051071C">
      <w:pPr>
        <w:pStyle w:val="Naslov"/>
        <w:jc w:val="left"/>
        <w:rPr>
          <w:rFonts w:cs="Arial"/>
          <w:bCs/>
          <w:i w:val="0"/>
          <w:sz w:val="20"/>
          <w:lang w:val="hr-HR" w:eastAsia="hr-HR"/>
        </w:rPr>
      </w:pPr>
      <w:bookmarkStart w:id="115" w:name="_Toc313354235"/>
      <w:bookmarkStart w:id="116" w:name="_Toc412200422"/>
      <w:r w:rsidRPr="00C34429">
        <w:rPr>
          <w:rFonts w:cs="Arial"/>
          <w:bCs/>
          <w:i w:val="0"/>
          <w:sz w:val="20"/>
          <w:lang w:val="hr-HR" w:eastAsia="hr-HR"/>
        </w:rPr>
        <w:t>3.3.1.10. Ostala izgradnja izvan građevinskog područja</w:t>
      </w:r>
      <w:bookmarkEnd w:id="115"/>
      <w:bookmarkEnd w:id="116"/>
    </w:p>
    <w:p w14:paraId="687478B7" w14:textId="77777777" w:rsidR="00ED38CC" w:rsidRPr="00C34429" w:rsidRDefault="00ED38C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17" w:name="_Toc419887375"/>
      <w:bookmarkEnd w:id="117"/>
    </w:p>
    <w:p w14:paraId="5747FA6B" w14:textId="77777777" w:rsidR="00ED38CC" w:rsidRPr="00C34429" w:rsidRDefault="00ED38CC">
      <w:pPr>
        <w:widowControl w:val="0"/>
        <w:numPr>
          <w:ilvl w:val="0"/>
          <w:numId w:val="141"/>
        </w:numPr>
        <w:tabs>
          <w:tab w:val="left" w:pos="426"/>
        </w:tabs>
        <w:suppressAutoHyphens w:val="0"/>
        <w:autoSpaceDE w:val="0"/>
        <w:autoSpaceDN w:val="0"/>
        <w:adjustRightInd w:val="0"/>
        <w:jc w:val="both"/>
        <w:rPr>
          <w:rFonts w:cs="Arial"/>
          <w:sz w:val="20"/>
        </w:rPr>
      </w:pPr>
      <w:r w:rsidRPr="00C34429">
        <w:rPr>
          <w:rFonts w:cs="Arial"/>
          <w:sz w:val="20"/>
        </w:rPr>
        <w:t>Vojne i druge građevine od interesa za obranu zemlje i zaštitu od elementarnih nepogoda grade se sukladno odredbama posebnih propisa, ukoliko se za istima ukaže potreba.</w:t>
      </w:r>
    </w:p>
    <w:p w14:paraId="7F5EB0F6" w14:textId="77777777" w:rsidR="00ED38CC" w:rsidRPr="00C34429" w:rsidRDefault="00ED38CC">
      <w:pPr>
        <w:widowControl w:val="0"/>
        <w:numPr>
          <w:ilvl w:val="0"/>
          <w:numId w:val="141"/>
        </w:numPr>
        <w:tabs>
          <w:tab w:val="left" w:pos="426"/>
        </w:tabs>
        <w:suppressAutoHyphens w:val="0"/>
        <w:autoSpaceDE w:val="0"/>
        <w:autoSpaceDN w:val="0"/>
        <w:adjustRightInd w:val="0"/>
        <w:jc w:val="both"/>
        <w:rPr>
          <w:rFonts w:cs="Arial"/>
          <w:sz w:val="20"/>
        </w:rPr>
      </w:pPr>
      <w:r w:rsidRPr="00C34429">
        <w:rPr>
          <w:rFonts w:cs="Arial"/>
          <w:sz w:val="20"/>
        </w:rPr>
        <w:t>Privremene građevine za potrebe sajmova i javnih manifestacija, kiosci, dječja igrališta, nadstrešnice za javni promet, te reklamni panoi mogu se postavljati/uređivati u građevinskom području naselja, u izdvojenom građevinskom području izvan naselja, te izvan građevinskog područja naselja (izuzev kioska) na javnim površinama ili površinama u vlasništvu Općine, te na česticama u privatnom vlasništvu, prema odobrenju Općine.</w:t>
      </w:r>
    </w:p>
    <w:p w14:paraId="6EB7C241" w14:textId="77777777" w:rsidR="00ED38CC" w:rsidRPr="00C34429" w:rsidRDefault="00ED38CC">
      <w:pPr>
        <w:widowControl w:val="0"/>
        <w:numPr>
          <w:ilvl w:val="0"/>
          <w:numId w:val="141"/>
        </w:numPr>
        <w:tabs>
          <w:tab w:val="left" w:pos="426"/>
        </w:tabs>
        <w:suppressAutoHyphens w:val="0"/>
        <w:autoSpaceDE w:val="0"/>
        <w:autoSpaceDN w:val="0"/>
        <w:adjustRightInd w:val="0"/>
        <w:jc w:val="both"/>
        <w:rPr>
          <w:rFonts w:cs="Arial"/>
          <w:sz w:val="20"/>
        </w:rPr>
      </w:pPr>
      <w:r w:rsidRPr="00C34429">
        <w:rPr>
          <w:rFonts w:cs="Arial"/>
          <w:sz w:val="20"/>
        </w:rPr>
        <w:t>Reklamni panoi mogu biti u veličini oglasne površine do 12 m2. Za svaku pojedinu lokaciju potrebno je definirati veličinu oglasne površine, na način kojim je omogućeno nesmetano korištenje javnih površina i preglednost. Najveća površina takvih panoa može iznositi 12 m2, visina 5 m, te ne smiju biti postavljani na manjem razmaku od 150 m.</w:t>
      </w:r>
    </w:p>
    <w:p w14:paraId="1AA41F3E" w14:textId="77777777" w:rsidR="00ED38CC" w:rsidRPr="00C34429" w:rsidRDefault="00ED38CC">
      <w:pPr>
        <w:widowControl w:val="0"/>
        <w:numPr>
          <w:ilvl w:val="0"/>
          <w:numId w:val="141"/>
        </w:numPr>
        <w:tabs>
          <w:tab w:val="left" w:pos="426"/>
        </w:tabs>
        <w:suppressAutoHyphens w:val="0"/>
        <w:autoSpaceDE w:val="0"/>
        <w:autoSpaceDN w:val="0"/>
        <w:adjustRightInd w:val="0"/>
        <w:jc w:val="both"/>
        <w:rPr>
          <w:rFonts w:cs="Arial"/>
          <w:sz w:val="20"/>
        </w:rPr>
      </w:pPr>
      <w:r w:rsidRPr="00C34429">
        <w:rPr>
          <w:rFonts w:cs="Arial"/>
          <w:sz w:val="20"/>
        </w:rPr>
        <w:t xml:space="preserve">Ostale pomoćne i privremene građevine mogu se graditi, odnosno postavljati sukladno Općinskoj </w:t>
      </w:r>
      <w:r w:rsidRPr="00C34429">
        <w:rPr>
          <w:rFonts w:cs="Arial"/>
          <w:sz w:val="20"/>
        </w:rPr>
        <w:lastRenderedPageBreak/>
        <w:t>Odluci o komunalnom redu.</w:t>
      </w:r>
    </w:p>
    <w:p w14:paraId="254F4918" w14:textId="77777777" w:rsidR="00ED38CC" w:rsidRPr="00C34429" w:rsidRDefault="00ED38CC">
      <w:pPr>
        <w:widowControl w:val="0"/>
        <w:numPr>
          <w:ilvl w:val="0"/>
          <w:numId w:val="141"/>
        </w:numPr>
        <w:tabs>
          <w:tab w:val="left" w:pos="426"/>
        </w:tabs>
        <w:suppressAutoHyphens w:val="0"/>
        <w:autoSpaceDE w:val="0"/>
        <w:autoSpaceDN w:val="0"/>
        <w:adjustRightInd w:val="0"/>
        <w:jc w:val="both"/>
        <w:rPr>
          <w:rFonts w:cs="Arial"/>
          <w:sz w:val="20"/>
        </w:rPr>
      </w:pPr>
      <w:r w:rsidRPr="00C34429">
        <w:rPr>
          <w:rFonts w:cs="Arial"/>
          <w:sz w:val="20"/>
        </w:rPr>
        <w:t>Ukoliko se planira postava kioska, privremenih građevina ili reklamnih panoa u blizini građevina/područja koje su zaštićene i/ili preventivno zaštićene / evidentirane kao graditeljska ili prirodna baština, potrebno je zatražiti mišljenje nadležnih službi o prihvatljivosti te lokacije.</w:t>
      </w:r>
    </w:p>
    <w:p w14:paraId="6DB3E0B4" w14:textId="77777777" w:rsidR="00ED38CC" w:rsidRPr="00C34429" w:rsidRDefault="00ED38CC">
      <w:pPr>
        <w:widowControl w:val="0"/>
        <w:numPr>
          <w:ilvl w:val="0"/>
          <w:numId w:val="141"/>
        </w:numPr>
        <w:tabs>
          <w:tab w:val="left" w:pos="426"/>
        </w:tabs>
        <w:suppressAutoHyphens w:val="0"/>
        <w:autoSpaceDE w:val="0"/>
        <w:autoSpaceDN w:val="0"/>
        <w:adjustRightInd w:val="0"/>
        <w:jc w:val="both"/>
        <w:rPr>
          <w:rFonts w:cs="Arial"/>
          <w:sz w:val="20"/>
        </w:rPr>
      </w:pPr>
      <w:r w:rsidRPr="00C34429">
        <w:rPr>
          <w:rFonts w:cs="Arial"/>
          <w:sz w:val="20"/>
        </w:rPr>
        <w:t>Pješačke, biciklističke i izletničke staze i putovi s potrebnim sadržajima (informacijska ploča, klupe i stolovi, kanta za otpatke i sl.).</w:t>
      </w:r>
    </w:p>
    <w:p w14:paraId="28C04211" w14:textId="77777777" w:rsidR="0051071C" w:rsidRPr="00C34429" w:rsidRDefault="0051071C" w:rsidP="00826892">
      <w:pPr>
        <w:pStyle w:val="1"/>
        <w:numPr>
          <w:ilvl w:val="0"/>
          <w:numId w:val="0"/>
        </w:numPr>
        <w:rPr>
          <w:lang w:eastAsia="hr-HR"/>
        </w:rPr>
      </w:pPr>
    </w:p>
    <w:p w14:paraId="72B35692" w14:textId="77777777" w:rsidR="0051071C" w:rsidRPr="00C34429" w:rsidRDefault="0051071C" w:rsidP="00B33F88">
      <w:pPr>
        <w:widowControl w:val="0"/>
        <w:autoSpaceDE w:val="0"/>
        <w:autoSpaceDN w:val="0"/>
        <w:adjustRightInd w:val="0"/>
        <w:spacing w:before="40"/>
        <w:jc w:val="both"/>
        <w:rPr>
          <w:rFonts w:cs="Arial"/>
          <w:b/>
          <w:bCs/>
          <w:sz w:val="20"/>
        </w:rPr>
      </w:pPr>
      <w:r w:rsidRPr="00C34429">
        <w:rPr>
          <w:rFonts w:cs="Arial"/>
          <w:b/>
          <w:bCs/>
          <w:sz w:val="20"/>
        </w:rPr>
        <w:t xml:space="preserve">3.3.2. IZDVOJENA GRAĐEVINSKA PODRUČJA IZVAN NASELJA </w:t>
      </w:r>
    </w:p>
    <w:p w14:paraId="650D1B6B" w14:textId="77777777" w:rsidR="0051071C" w:rsidRPr="00E4419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r w:rsidRPr="00E44199">
        <w:rPr>
          <w:b/>
          <w:bCs/>
          <w:sz w:val="20"/>
        </w:rPr>
        <w:t xml:space="preserve">  </w:t>
      </w:r>
    </w:p>
    <w:p w14:paraId="42E1C5CB" w14:textId="77777777" w:rsidR="0051071C" w:rsidRPr="00E44199" w:rsidRDefault="0051071C" w:rsidP="00B33F88">
      <w:pPr>
        <w:widowControl w:val="0"/>
        <w:tabs>
          <w:tab w:val="left" w:pos="426"/>
        </w:tabs>
        <w:suppressAutoHyphens w:val="0"/>
        <w:autoSpaceDE w:val="0"/>
        <w:autoSpaceDN w:val="0"/>
        <w:adjustRightInd w:val="0"/>
        <w:jc w:val="both"/>
        <w:rPr>
          <w:rFonts w:cs="Arial"/>
          <w:sz w:val="20"/>
        </w:rPr>
      </w:pPr>
      <w:bookmarkStart w:id="118" w:name="_Hlk190975450"/>
      <w:r w:rsidRPr="00E44199">
        <w:rPr>
          <w:rFonts w:cs="Arial"/>
          <w:sz w:val="20"/>
        </w:rPr>
        <w:t>Ovim Planom određene su sljedeće namjene izdvojenog građevinskog područja izvan naselja:</w:t>
      </w:r>
    </w:p>
    <w:p w14:paraId="6A6DC221" w14:textId="77777777" w:rsidR="0051071C" w:rsidRPr="00E44199" w:rsidRDefault="0051071C" w:rsidP="00B33F88">
      <w:pPr>
        <w:tabs>
          <w:tab w:val="left" w:pos="709"/>
        </w:tabs>
        <w:autoSpaceDE w:val="0"/>
        <w:autoSpaceDN w:val="0"/>
        <w:adjustRightInd w:val="0"/>
        <w:spacing w:after="60"/>
        <w:ind w:left="850" w:hanging="425"/>
        <w:rPr>
          <w:rFonts w:cs="Arial"/>
          <w:strike/>
          <w:sz w:val="20"/>
        </w:rPr>
      </w:pPr>
      <w:r w:rsidRPr="00E44199">
        <w:rPr>
          <w:rFonts w:cs="Arial"/>
          <w:sz w:val="20"/>
        </w:rPr>
        <w:t>a)</w:t>
      </w:r>
      <w:r w:rsidR="00B33F88" w:rsidRPr="00E44199">
        <w:rPr>
          <w:rFonts w:cs="Arial"/>
          <w:sz w:val="20"/>
        </w:rPr>
        <w:tab/>
      </w:r>
      <w:r w:rsidRPr="00E44199">
        <w:rPr>
          <w:rFonts w:cs="Arial"/>
          <w:sz w:val="20"/>
        </w:rPr>
        <w:t xml:space="preserve">gospodarska namjena – proizvodna i poslovna (I; Ip1; Ip2) </w:t>
      </w:r>
    </w:p>
    <w:p w14:paraId="0FBD4D79" w14:textId="77777777" w:rsidR="0051071C" w:rsidRPr="00E44199" w:rsidRDefault="0051071C" w:rsidP="00B33F88">
      <w:pPr>
        <w:tabs>
          <w:tab w:val="left" w:pos="709"/>
        </w:tabs>
        <w:autoSpaceDE w:val="0"/>
        <w:autoSpaceDN w:val="0"/>
        <w:adjustRightInd w:val="0"/>
        <w:spacing w:after="60"/>
        <w:ind w:left="850" w:hanging="425"/>
        <w:rPr>
          <w:rFonts w:cs="Arial"/>
          <w:sz w:val="20"/>
        </w:rPr>
      </w:pPr>
      <w:r w:rsidRPr="00E44199">
        <w:rPr>
          <w:rFonts w:cs="Arial"/>
          <w:sz w:val="20"/>
        </w:rPr>
        <w:t>b)</w:t>
      </w:r>
      <w:r w:rsidR="00B33F88" w:rsidRPr="00E44199">
        <w:rPr>
          <w:rFonts w:cs="Arial"/>
          <w:sz w:val="20"/>
        </w:rPr>
        <w:tab/>
      </w:r>
      <w:r w:rsidRPr="00E44199">
        <w:rPr>
          <w:rFonts w:cs="Arial"/>
          <w:sz w:val="20"/>
        </w:rPr>
        <w:t xml:space="preserve">gospodarska namjena – površina za </w:t>
      </w:r>
      <w:r w:rsidR="0015155E" w:rsidRPr="00E44199">
        <w:rPr>
          <w:rFonts w:cs="Arial"/>
          <w:sz w:val="20"/>
        </w:rPr>
        <w:t xml:space="preserve">istraživanje i eksploataciju </w:t>
      </w:r>
      <w:r w:rsidRPr="00E44199">
        <w:rPr>
          <w:rFonts w:cs="Arial"/>
          <w:sz w:val="20"/>
        </w:rPr>
        <w:t xml:space="preserve">mineralnih sirovina (E; EGT) </w:t>
      </w:r>
    </w:p>
    <w:p w14:paraId="6C51DA7E" w14:textId="77777777" w:rsidR="0051071C" w:rsidRPr="00E44199" w:rsidRDefault="0051071C" w:rsidP="00B33F88">
      <w:pPr>
        <w:tabs>
          <w:tab w:val="left" w:pos="709"/>
        </w:tabs>
        <w:autoSpaceDE w:val="0"/>
        <w:autoSpaceDN w:val="0"/>
        <w:adjustRightInd w:val="0"/>
        <w:spacing w:after="60"/>
        <w:ind w:left="850" w:hanging="425"/>
        <w:rPr>
          <w:rFonts w:cs="Arial"/>
          <w:sz w:val="20"/>
        </w:rPr>
      </w:pPr>
      <w:r w:rsidRPr="00E44199">
        <w:rPr>
          <w:rFonts w:cs="Arial"/>
          <w:sz w:val="20"/>
        </w:rPr>
        <w:t>c)</w:t>
      </w:r>
      <w:r w:rsidR="00B33F88" w:rsidRPr="00E44199">
        <w:rPr>
          <w:rFonts w:cs="Arial"/>
          <w:sz w:val="20"/>
        </w:rPr>
        <w:tab/>
      </w:r>
      <w:r w:rsidRPr="00E44199">
        <w:rPr>
          <w:rFonts w:cs="Arial"/>
          <w:sz w:val="20"/>
        </w:rPr>
        <w:t>gospodarska namjena – peradarska farma (</w:t>
      </w:r>
      <w:proofErr w:type="spellStart"/>
      <w:r w:rsidRPr="00E44199">
        <w:rPr>
          <w:rFonts w:cs="Arial"/>
          <w:sz w:val="20"/>
        </w:rPr>
        <w:t>Pf</w:t>
      </w:r>
      <w:proofErr w:type="spellEnd"/>
      <w:r w:rsidRPr="00E44199">
        <w:rPr>
          <w:rFonts w:cs="Arial"/>
          <w:sz w:val="20"/>
        </w:rPr>
        <w:t>)</w:t>
      </w:r>
    </w:p>
    <w:p w14:paraId="1B38152D" w14:textId="77777777" w:rsidR="0051071C" w:rsidRPr="00E44199" w:rsidRDefault="0051071C" w:rsidP="00B33F88">
      <w:pPr>
        <w:tabs>
          <w:tab w:val="left" w:pos="709"/>
        </w:tabs>
        <w:autoSpaceDE w:val="0"/>
        <w:autoSpaceDN w:val="0"/>
        <w:adjustRightInd w:val="0"/>
        <w:spacing w:after="60"/>
        <w:ind w:left="850" w:hanging="425"/>
        <w:rPr>
          <w:rFonts w:cs="Arial"/>
          <w:sz w:val="20"/>
        </w:rPr>
      </w:pPr>
      <w:r w:rsidRPr="00E44199">
        <w:rPr>
          <w:rFonts w:cs="Arial"/>
          <w:sz w:val="20"/>
        </w:rPr>
        <w:t>d)</w:t>
      </w:r>
      <w:r w:rsidR="00B33F88" w:rsidRPr="00E44199">
        <w:rPr>
          <w:rFonts w:cs="Arial"/>
          <w:sz w:val="20"/>
        </w:rPr>
        <w:tab/>
      </w:r>
      <w:r w:rsidRPr="00E44199">
        <w:rPr>
          <w:rFonts w:cs="Arial"/>
          <w:sz w:val="20"/>
        </w:rPr>
        <w:t xml:space="preserve">gospodarska namjena - ugostiteljsko </w:t>
      </w:r>
      <w:r w:rsidR="0015155E" w:rsidRPr="00E44199">
        <w:rPr>
          <w:rFonts w:cs="Arial"/>
          <w:sz w:val="20"/>
        </w:rPr>
        <w:t xml:space="preserve">turistička </w:t>
      </w:r>
      <w:r w:rsidRPr="00E44199">
        <w:rPr>
          <w:rFonts w:cs="Arial"/>
          <w:sz w:val="20"/>
        </w:rPr>
        <w:t>(T</w:t>
      </w:r>
      <w:r w:rsidR="0015155E" w:rsidRPr="00E44199">
        <w:rPr>
          <w:rFonts w:cs="Arial"/>
          <w:sz w:val="20"/>
        </w:rPr>
        <w:t>1, T4</w:t>
      </w:r>
      <w:r w:rsidRPr="00E44199">
        <w:rPr>
          <w:rFonts w:cs="Arial"/>
          <w:sz w:val="20"/>
        </w:rPr>
        <w:t xml:space="preserve">) </w:t>
      </w:r>
    </w:p>
    <w:p w14:paraId="51912D7F" w14:textId="77777777" w:rsidR="0051071C" w:rsidRPr="00E44199" w:rsidRDefault="0051071C" w:rsidP="00B33F88">
      <w:pPr>
        <w:tabs>
          <w:tab w:val="left" w:pos="709"/>
        </w:tabs>
        <w:autoSpaceDE w:val="0"/>
        <w:autoSpaceDN w:val="0"/>
        <w:adjustRightInd w:val="0"/>
        <w:spacing w:after="60"/>
        <w:ind w:left="850" w:hanging="425"/>
        <w:rPr>
          <w:rFonts w:cs="Arial"/>
          <w:sz w:val="20"/>
        </w:rPr>
      </w:pPr>
      <w:r w:rsidRPr="00E44199">
        <w:rPr>
          <w:rFonts w:cs="Arial"/>
          <w:sz w:val="20"/>
        </w:rPr>
        <w:t>e)</w:t>
      </w:r>
      <w:r w:rsidR="00B33F88" w:rsidRPr="00E44199">
        <w:rPr>
          <w:rFonts w:cs="Arial"/>
          <w:sz w:val="20"/>
        </w:rPr>
        <w:tab/>
      </w:r>
      <w:r w:rsidRPr="00E44199">
        <w:rPr>
          <w:rFonts w:cs="Arial"/>
          <w:sz w:val="20"/>
        </w:rPr>
        <w:t>sportsko</w:t>
      </w:r>
      <w:r w:rsidR="0015155E" w:rsidRPr="00E44199">
        <w:rPr>
          <w:rFonts w:cs="Arial"/>
          <w:sz w:val="20"/>
        </w:rPr>
        <w:t xml:space="preserve"> </w:t>
      </w:r>
      <w:r w:rsidRPr="00E44199">
        <w:rPr>
          <w:rFonts w:cs="Arial"/>
          <w:sz w:val="20"/>
        </w:rPr>
        <w:t>rekreacijska namjena (R</w:t>
      </w:r>
      <w:r w:rsidR="0015155E" w:rsidRPr="00E44199">
        <w:rPr>
          <w:rFonts w:cs="Arial"/>
          <w:sz w:val="20"/>
        </w:rPr>
        <w:t>1, R5, TR</w:t>
      </w:r>
      <w:r w:rsidRPr="00E44199">
        <w:rPr>
          <w:rFonts w:cs="Arial"/>
          <w:sz w:val="20"/>
        </w:rPr>
        <w:t xml:space="preserve">) </w:t>
      </w:r>
    </w:p>
    <w:p w14:paraId="498B4C49" w14:textId="77777777" w:rsidR="0051071C" w:rsidRPr="00E44199" w:rsidRDefault="0051071C" w:rsidP="00B33F88">
      <w:pPr>
        <w:tabs>
          <w:tab w:val="left" w:pos="709"/>
        </w:tabs>
        <w:autoSpaceDE w:val="0"/>
        <w:autoSpaceDN w:val="0"/>
        <w:adjustRightInd w:val="0"/>
        <w:spacing w:after="60"/>
        <w:ind w:left="850" w:hanging="425"/>
        <w:rPr>
          <w:rFonts w:cs="Arial"/>
          <w:sz w:val="20"/>
        </w:rPr>
      </w:pPr>
      <w:r w:rsidRPr="00E44199">
        <w:rPr>
          <w:rFonts w:cs="Arial"/>
          <w:sz w:val="20"/>
        </w:rPr>
        <w:t>f)</w:t>
      </w:r>
      <w:r w:rsidR="00B33F88" w:rsidRPr="00E44199">
        <w:rPr>
          <w:rFonts w:cs="Arial"/>
          <w:sz w:val="20"/>
        </w:rPr>
        <w:tab/>
      </w:r>
      <w:r w:rsidRPr="00E44199">
        <w:rPr>
          <w:rFonts w:cs="Arial"/>
          <w:sz w:val="20"/>
        </w:rPr>
        <w:t>groblja (G)</w:t>
      </w:r>
    </w:p>
    <w:p w14:paraId="7FFA5C9D" w14:textId="77777777" w:rsidR="0051071C" w:rsidRPr="00E44199" w:rsidRDefault="0051071C" w:rsidP="00B33F88">
      <w:pPr>
        <w:tabs>
          <w:tab w:val="left" w:pos="709"/>
        </w:tabs>
        <w:autoSpaceDE w:val="0"/>
        <w:autoSpaceDN w:val="0"/>
        <w:adjustRightInd w:val="0"/>
        <w:spacing w:after="60"/>
        <w:ind w:left="850" w:hanging="425"/>
        <w:rPr>
          <w:rFonts w:cs="Arial"/>
          <w:sz w:val="20"/>
        </w:rPr>
      </w:pPr>
      <w:r w:rsidRPr="00E44199">
        <w:rPr>
          <w:rFonts w:cs="Arial"/>
          <w:sz w:val="20"/>
        </w:rPr>
        <w:t>g)</w:t>
      </w:r>
      <w:r w:rsidR="00B33F88" w:rsidRPr="00E44199">
        <w:rPr>
          <w:rFonts w:cs="Arial"/>
          <w:sz w:val="20"/>
        </w:rPr>
        <w:tab/>
      </w:r>
      <w:r w:rsidRPr="00E44199">
        <w:rPr>
          <w:rFonts w:cs="Arial"/>
          <w:sz w:val="20"/>
        </w:rPr>
        <w:t>odlagalište komunalnog otpada (OK)</w:t>
      </w:r>
    </w:p>
    <w:p w14:paraId="42BFF9E8" w14:textId="77777777" w:rsidR="0051071C" w:rsidRPr="00E44199" w:rsidRDefault="0051071C" w:rsidP="00B33F88">
      <w:pPr>
        <w:tabs>
          <w:tab w:val="left" w:pos="709"/>
        </w:tabs>
        <w:autoSpaceDE w:val="0"/>
        <w:autoSpaceDN w:val="0"/>
        <w:adjustRightInd w:val="0"/>
        <w:ind w:left="850" w:hanging="425"/>
        <w:rPr>
          <w:rFonts w:cs="Arial"/>
          <w:sz w:val="20"/>
        </w:rPr>
      </w:pPr>
      <w:r w:rsidRPr="00E44199">
        <w:rPr>
          <w:rFonts w:cs="Arial"/>
          <w:sz w:val="20"/>
        </w:rPr>
        <w:t>h)</w:t>
      </w:r>
      <w:r w:rsidR="00B33F88" w:rsidRPr="00E44199">
        <w:rPr>
          <w:rFonts w:cs="Arial"/>
          <w:sz w:val="20"/>
        </w:rPr>
        <w:tab/>
      </w:r>
      <w:proofErr w:type="spellStart"/>
      <w:r w:rsidRPr="00E44199">
        <w:rPr>
          <w:rFonts w:cs="Arial"/>
          <w:sz w:val="20"/>
        </w:rPr>
        <w:t>reciklažno</w:t>
      </w:r>
      <w:proofErr w:type="spellEnd"/>
      <w:r w:rsidRPr="00E44199">
        <w:rPr>
          <w:rFonts w:cs="Arial"/>
          <w:sz w:val="20"/>
        </w:rPr>
        <w:t xml:space="preserve"> dvorište (</w:t>
      </w:r>
      <w:r w:rsidR="0015155E" w:rsidRPr="00E44199">
        <w:rPr>
          <w:rFonts w:cs="Arial"/>
          <w:sz w:val="20"/>
        </w:rPr>
        <w:t>RD</w:t>
      </w:r>
      <w:r w:rsidRPr="00E44199">
        <w:rPr>
          <w:rFonts w:cs="Arial"/>
          <w:sz w:val="20"/>
        </w:rPr>
        <w:t>)</w:t>
      </w:r>
    </w:p>
    <w:bookmarkEnd w:id="118"/>
    <w:p w14:paraId="59E31152" w14:textId="77777777" w:rsidR="0051071C" w:rsidRPr="00C34429" w:rsidRDefault="0051071C" w:rsidP="0051071C">
      <w:pPr>
        <w:autoSpaceDE w:val="0"/>
        <w:autoSpaceDN w:val="0"/>
        <w:adjustRightInd w:val="0"/>
        <w:spacing w:before="20" w:after="20"/>
        <w:ind w:left="1134" w:hanging="283"/>
        <w:rPr>
          <w:rFonts w:cs="Arial"/>
        </w:rPr>
      </w:pPr>
    </w:p>
    <w:p w14:paraId="771C6109" w14:textId="77777777" w:rsidR="0051071C" w:rsidRPr="00C34429" w:rsidRDefault="0051071C" w:rsidP="00B33F88">
      <w:pPr>
        <w:pStyle w:val="Naslov"/>
        <w:jc w:val="both"/>
        <w:rPr>
          <w:rFonts w:cs="Arial"/>
          <w:bCs/>
          <w:i w:val="0"/>
          <w:sz w:val="20"/>
          <w:lang w:val="hr-HR" w:eastAsia="hr-HR"/>
        </w:rPr>
      </w:pPr>
      <w:bookmarkStart w:id="119" w:name="_Toc313354237"/>
      <w:bookmarkStart w:id="120" w:name="_Toc412200424"/>
      <w:bookmarkStart w:id="121" w:name="_Toc419887376"/>
      <w:bookmarkStart w:id="122" w:name="_Toc419888159"/>
      <w:bookmarkStart w:id="123" w:name="_Toc419888793"/>
      <w:bookmarkStart w:id="124" w:name="_Toc419891697"/>
      <w:r w:rsidRPr="00C34429">
        <w:rPr>
          <w:rFonts w:cs="Arial"/>
          <w:bCs/>
          <w:i w:val="0"/>
          <w:sz w:val="20"/>
          <w:lang w:val="hr-HR" w:eastAsia="hr-HR"/>
        </w:rPr>
        <w:t>3.3.2.1. GRAĐEVINSKA PODRUČJA ZA GOSPODARSKU IZGRADNJU</w:t>
      </w:r>
      <w:bookmarkEnd w:id="119"/>
      <w:bookmarkEnd w:id="120"/>
      <w:bookmarkEnd w:id="121"/>
      <w:bookmarkEnd w:id="122"/>
      <w:bookmarkEnd w:id="123"/>
      <w:bookmarkEnd w:id="124"/>
      <w:r w:rsidRPr="00C34429">
        <w:rPr>
          <w:rFonts w:cs="Arial"/>
          <w:bCs/>
          <w:i w:val="0"/>
          <w:sz w:val="20"/>
          <w:lang w:val="hr-HR" w:eastAsia="hr-HR"/>
        </w:rPr>
        <w:t xml:space="preserve"> – PROIZVODNA I POSLOVNA NAMJENA</w:t>
      </w:r>
    </w:p>
    <w:p w14:paraId="16C385D7"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125" w:name="_Toc419887377"/>
      <w:bookmarkEnd w:id="125"/>
    </w:p>
    <w:p w14:paraId="65F24E6A" w14:textId="77777777" w:rsidR="0051071C" w:rsidRPr="00C34429" w:rsidRDefault="0051071C">
      <w:pPr>
        <w:widowControl w:val="0"/>
        <w:numPr>
          <w:ilvl w:val="0"/>
          <w:numId w:val="142"/>
        </w:numPr>
        <w:tabs>
          <w:tab w:val="left" w:pos="426"/>
        </w:tabs>
        <w:suppressAutoHyphens w:val="0"/>
        <w:autoSpaceDE w:val="0"/>
        <w:autoSpaceDN w:val="0"/>
        <w:adjustRightInd w:val="0"/>
        <w:jc w:val="both"/>
        <w:rPr>
          <w:rFonts w:cs="Arial"/>
          <w:sz w:val="20"/>
        </w:rPr>
      </w:pPr>
      <w:r w:rsidRPr="00C34429">
        <w:rPr>
          <w:rFonts w:cs="Arial"/>
          <w:sz w:val="20"/>
        </w:rPr>
        <w:t xml:space="preserve">Na području obuhvata Prostornoga plana predviđena su građevinska područja za razvoj proizvodnih i poslovnih djelatnosti: </w:t>
      </w:r>
    </w:p>
    <w:p w14:paraId="1BB71306" w14:textId="77777777" w:rsidR="0051071C" w:rsidRPr="00C34429" w:rsidRDefault="0051071C">
      <w:pPr>
        <w:pStyle w:val="Tijeloteksta"/>
        <w:widowControl w:val="0"/>
        <w:numPr>
          <w:ilvl w:val="0"/>
          <w:numId w:val="43"/>
        </w:numPr>
        <w:suppressAutoHyphens w:val="0"/>
        <w:autoSpaceDE w:val="0"/>
        <w:autoSpaceDN w:val="0"/>
        <w:adjustRightInd w:val="0"/>
        <w:spacing w:after="60"/>
        <w:ind w:left="1135" w:hanging="284"/>
        <w:jc w:val="both"/>
        <w:rPr>
          <w:rFonts w:cs="Arial"/>
          <w:i w:val="0"/>
          <w:sz w:val="20"/>
          <w:lang w:val="hr-HR"/>
        </w:rPr>
      </w:pPr>
      <w:r w:rsidRPr="00C34429">
        <w:rPr>
          <w:rFonts w:cs="Arial"/>
          <w:i w:val="0"/>
          <w:sz w:val="20"/>
          <w:lang w:val="hr-HR"/>
        </w:rPr>
        <w:t>gospodarska namjena - proizvodna i poslovna s oznakom (I)</w:t>
      </w:r>
    </w:p>
    <w:p w14:paraId="596190D7" w14:textId="77777777" w:rsidR="0051071C" w:rsidRPr="00C34429" w:rsidRDefault="0051071C">
      <w:pPr>
        <w:pStyle w:val="Tijeloteksta"/>
        <w:widowControl w:val="0"/>
        <w:numPr>
          <w:ilvl w:val="0"/>
          <w:numId w:val="43"/>
        </w:numPr>
        <w:suppressAutoHyphens w:val="0"/>
        <w:autoSpaceDE w:val="0"/>
        <w:autoSpaceDN w:val="0"/>
        <w:adjustRightInd w:val="0"/>
        <w:spacing w:after="60"/>
        <w:ind w:left="1135" w:hanging="284"/>
        <w:jc w:val="both"/>
        <w:rPr>
          <w:rFonts w:cs="Arial"/>
          <w:i w:val="0"/>
          <w:sz w:val="20"/>
          <w:lang w:val="hr-HR"/>
        </w:rPr>
      </w:pPr>
      <w:r w:rsidRPr="00C34429">
        <w:rPr>
          <w:rFonts w:cs="Arial"/>
          <w:i w:val="0"/>
          <w:sz w:val="20"/>
          <w:lang w:val="hr-HR"/>
        </w:rPr>
        <w:t>gospodarska namjena - proizvodna i poslovna s oznakom (Ip1)</w:t>
      </w:r>
    </w:p>
    <w:p w14:paraId="0EFE62C6" w14:textId="77777777" w:rsidR="0051071C" w:rsidRPr="00C34429" w:rsidRDefault="0051071C">
      <w:pPr>
        <w:pStyle w:val="Tijeloteksta"/>
        <w:widowControl w:val="0"/>
        <w:numPr>
          <w:ilvl w:val="0"/>
          <w:numId w:val="43"/>
        </w:numPr>
        <w:suppressAutoHyphens w:val="0"/>
        <w:autoSpaceDE w:val="0"/>
        <w:autoSpaceDN w:val="0"/>
        <w:adjustRightInd w:val="0"/>
        <w:ind w:left="1134" w:hanging="283"/>
        <w:jc w:val="both"/>
        <w:rPr>
          <w:rFonts w:cs="Arial"/>
          <w:i w:val="0"/>
          <w:sz w:val="20"/>
          <w:lang w:val="hr-HR"/>
        </w:rPr>
      </w:pPr>
      <w:r w:rsidRPr="00C34429">
        <w:rPr>
          <w:rFonts w:cs="Arial"/>
          <w:i w:val="0"/>
          <w:sz w:val="20"/>
          <w:lang w:val="hr-HR"/>
        </w:rPr>
        <w:t>gospodarska namjena - proizvodna i poslovna s oznakom (Ip2)</w:t>
      </w:r>
    </w:p>
    <w:p w14:paraId="501FF12A" w14:textId="77777777" w:rsidR="0051071C" w:rsidRPr="00C34429" w:rsidRDefault="0051071C">
      <w:pPr>
        <w:widowControl w:val="0"/>
        <w:numPr>
          <w:ilvl w:val="0"/>
          <w:numId w:val="142"/>
        </w:numPr>
        <w:tabs>
          <w:tab w:val="left" w:pos="426"/>
        </w:tabs>
        <w:suppressAutoHyphens w:val="0"/>
        <w:autoSpaceDE w:val="0"/>
        <w:autoSpaceDN w:val="0"/>
        <w:adjustRightInd w:val="0"/>
        <w:jc w:val="both"/>
        <w:rPr>
          <w:rFonts w:cs="Arial"/>
          <w:sz w:val="20"/>
        </w:rPr>
      </w:pPr>
      <w:r w:rsidRPr="00C34429">
        <w:rPr>
          <w:rFonts w:cs="Arial"/>
          <w:sz w:val="20"/>
        </w:rPr>
        <w:t xml:space="preserve">Razmještaj i veličina građevinskih područja iz stavka 1. ovoga članka prikazani su na kartografskom prikazu br.: 1. “Korištenje i namjena prostora” i 4. “Građevinska područja“. </w:t>
      </w:r>
    </w:p>
    <w:p w14:paraId="7473AAAD" w14:textId="77777777" w:rsidR="0051071C" w:rsidRPr="00C34429" w:rsidRDefault="0051071C" w:rsidP="0051071C">
      <w:pPr>
        <w:widowControl w:val="0"/>
        <w:autoSpaceDE w:val="0"/>
        <w:autoSpaceDN w:val="0"/>
        <w:adjustRightInd w:val="0"/>
        <w:spacing w:before="20" w:after="20"/>
        <w:ind w:left="709"/>
        <w:jc w:val="both"/>
        <w:rPr>
          <w:rFonts w:cs="Arial"/>
        </w:rPr>
      </w:pPr>
      <w:r w:rsidRPr="00C34429">
        <w:rPr>
          <w:rFonts w:cs="Arial"/>
        </w:rPr>
        <w:t xml:space="preserve"> </w:t>
      </w:r>
    </w:p>
    <w:p w14:paraId="1467A78F" w14:textId="77777777" w:rsidR="0051071C" w:rsidRPr="00C34429" w:rsidRDefault="0051071C" w:rsidP="00B33F88">
      <w:pPr>
        <w:pStyle w:val="Naslov"/>
        <w:jc w:val="both"/>
        <w:rPr>
          <w:rFonts w:cs="Arial"/>
          <w:bCs/>
          <w:i w:val="0"/>
          <w:sz w:val="20"/>
          <w:lang w:val="hr-HR" w:eastAsia="hr-HR"/>
        </w:rPr>
      </w:pPr>
      <w:bookmarkStart w:id="126" w:name="_Toc313354238"/>
      <w:bookmarkStart w:id="127" w:name="_Toc412200425"/>
      <w:r w:rsidRPr="00C34429">
        <w:rPr>
          <w:rFonts w:cs="Arial"/>
          <w:bCs/>
          <w:i w:val="0"/>
          <w:sz w:val="20"/>
          <w:lang w:val="hr-HR" w:eastAsia="hr-HR"/>
        </w:rPr>
        <w:t>3.3.2.1.1. Uvjeti za izgradnju građevina, uređenje i oblikovanje</w:t>
      </w:r>
      <w:bookmarkEnd w:id="126"/>
      <w:bookmarkEnd w:id="127"/>
    </w:p>
    <w:p w14:paraId="6793E466"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128" w:name="_Toc419887378"/>
      <w:bookmarkEnd w:id="128"/>
    </w:p>
    <w:p w14:paraId="2FAE19E3" w14:textId="77777777" w:rsidR="0051071C" w:rsidRPr="00C34429" w:rsidRDefault="0051071C">
      <w:pPr>
        <w:widowControl w:val="0"/>
        <w:numPr>
          <w:ilvl w:val="0"/>
          <w:numId w:val="143"/>
        </w:numPr>
        <w:tabs>
          <w:tab w:val="left" w:pos="426"/>
        </w:tabs>
        <w:suppressAutoHyphens w:val="0"/>
        <w:autoSpaceDE w:val="0"/>
        <w:autoSpaceDN w:val="0"/>
        <w:adjustRightInd w:val="0"/>
        <w:jc w:val="both"/>
        <w:rPr>
          <w:rFonts w:cs="Arial"/>
          <w:sz w:val="20"/>
        </w:rPr>
      </w:pPr>
      <w:r w:rsidRPr="00C34429">
        <w:rPr>
          <w:rFonts w:cs="Arial"/>
          <w:sz w:val="20"/>
        </w:rPr>
        <w:t xml:space="preserve">U gospodarskim zonama (I; Ip1; Ip2) određenim ovim Planom, određuju se sadržaji koji se ne mogu smjestiti u građevinskim područjima naselja: </w:t>
      </w:r>
    </w:p>
    <w:p w14:paraId="4523E478" w14:textId="77777777" w:rsidR="0051071C" w:rsidRPr="00C34429" w:rsidRDefault="0051071C">
      <w:pPr>
        <w:widowControl w:val="0"/>
        <w:numPr>
          <w:ilvl w:val="0"/>
          <w:numId w:val="47"/>
        </w:numPr>
        <w:suppressAutoHyphens w:val="0"/>
        <w:autoSpaceDE w:val="0"/>
        <w:autoSpaceDN w:val="0"/>
        <w:adjustRightInd w:val="0"/>
        <w:spacing w:after="60"/>
        <w:ind w:left="851" w:hanging="284"/>
        <w:jc w:val="both"/>
        <w:rPr>
          <w:rFonts w:cs="Arial"/>
          <w:sz w:val="20"/>
        </w:rPr>
      </w:pPr>
      <w:r w:rsidRPr="00C34429">
        <w:rPr>
          <w:rFonts w:cs="Arial"/>
          <w:sz w:val="20"/>
        </w:rPr>
        <w:t xml:space="preserve">prerađivački proizvodni (industrijski) pogoni  </w:t>
      </w:r>
    </w:p>
    <w:p w14:paraId="0D00A29E" w14:textId="77777777" w:rsidR="0051071C" w:rsidRPr="00C34429" w:rsidRDefault="0051071C">
      <w:pPr>
        <w:widowControl w:val="0"/>
        <w:numPr>
          <w:ilvl w:val="0"/>
          <w:numId w:val="47"/>
        </w:numPr>
        <w:suppressAutoHyphens w:val="0"/>
        <w:autoSpaceDE w:val="0"/>
        <w:autoSpaceDN w:val="0"/>
        <w:adjustRightInd w:val="0"/>
        <w:spacing w:after="60"/>
        <w:ind w:left="851" w:hanging="284"/>
        <w:jc w:val="both"/>
        <w:rPr>
          <w:rFonts w:cs="Arial"/>
          <w:sz w:val="20"/>
        </w:rPr>
      </w:pPr>
      <w:r w:rsidRPr="00C34429">
        <w:rPr>
          <w:rFonts w:cs="Arial"/>
          <w:sz w:val="20"/>
        </w:rPr>
        <w:t>zanatski proizvodni pogoni, servisi, veći prodajni i slični prostori,  komunalne građevine, prometne građevine,  javne garaže, veća parkirališta kamiona i autobusa i sl., koji svi zbog prostornih i drugih ograničenja ne mogu biti smješteni u okviru građevinskih područja naselja</w:t>
      </w:r>
    </w:p>
    <w:p w14:paraId="6C6B44C3" w14:textId="77777777" w:rsidR="0051071C" w:rsidRPr="00C34429" w:rsidRDefault="0051071C">
      <w:pPr>
        <w:widowControl w:val="0"/>
        <w:numPr>
          <w:ilvl w:val="0"/>
          <w:numId w:val="47"/>
        </w:numPr>
        <w:suppressAutoHyphens w:val="0"/>
        <w:autoSpaceDE w:val="0"/>
        <w:autoSpaceDN w:val="0"/>
        <w:adjustRightInd w:val="0"/>
        <w:spacing w:after="60"/>
        <w:ind w:left="851" w:hanging="284"/>
        <w:jc w:val="both"/>
        <w:rPr>
          <w:rFonts w:cs="Arial"/>
          <w:sz w:val="20"/>
        </w:rPr>
      </w:pPr>
      <w:r w:rsidRPr="00C34429">
        <w:rPr>
          <w:rFonts w:cs="Arial"/>
          <w:sz w:val="20"/>
        </w:rPr>
        <w:t>svi ostali poslovni, proizvodni, servisni, trgovački, skladišni i uslužni gospodarski sadržaji, za koje se smatra povoljnim lociranje unutar gospodarske zone i dr.</w:t>
      </w:r>
    </w:p>
    <w:p w14:paraId="6A39E3F9" w14:textId="77777777" w:rsidR="0051071C" w:rsidRPr="00C34429" w:rsidRDefault="0051071C">
      <w:pPr>
        <w:pStyle w:val="Default"/>
        <w:widowControl w:val="0"/>
        <w:numPr>
          <w:ilvl w:val="0"/>
          <w:numId w:val="47"/>
        </w:numPr>
        <w:spacing w:after="120"/>
        <w:ind w:left="851" w:hanging="284"/>
        <w:rPr>
          <w:rFonts w:ascii="Arial" w:hAnsi="Arial" w:cs="Arial"/>
          <w:color w:val="auto"/>
          <w:sz w:val="20"/>
          <w:szCs w:val="20"/>
        </w:rPr>
      </w:pPr>
      <w:r w:rsidRPr="00C34429">
        <w:rPr>
          <w:rFonts w:ascii="Arial" w:hAnsi="Arial" w:cs="Arial"/>
          <w:color w:val="auto"/>
          <w:sz w:val="20"/>
          <w:szCs w:val="20"/>
        </w:rPr>
        <w:t>sportsko-rekreacijski sadržaji.</w:t>
      </w:r>
    </w:p>
    <w:p w14:paraId="49EBC077" w14:textId="77777777" w:rsidR="0051071C" w:rsidRPr="00C34429" w:rsidRDefault="0051071C">
      <w:pPr>
        <w:widowControl w:val="0"/>
        <w:numPr>
          <w:ilvl w:val="0"/>
          <w:numId w:val="143"/>
        </w:numPr>
        <w:tabs>
          <w:tab w:val="left" w:pos="426"/>
        </w:tabs>
        <w:suppressAutoHyphens w:val="0"/>
        <w:autoSpaceDE w:val="0"/>
        <w:autoSpaceDN w:val="0"/>
        <w:adjustRightInd w:val="0"/>
        <w:jc w:val="both"/>
        <w:rPr>
          <w:rFonts w:cs="Arial"/>
          <w:sz w:val="20"/>
        </w:rPr>
      </w:pPr>
      <w:r w:rsidRPr="00C34429">
        <w:rPr>
          <w:rFonts w:cs="Arial"/>
          <w:sz w:val="20"/>
        </w:rPr>
        <w:t>U ove zone iz stavka 1. mogu se smjestiti sadržaji koji bitno ne onečišćuju okoliš, odnosno oni kod kojih se mogu osigurati propisane mjere zaštite okoliša.</w:t>
      </w:r>
    </w:p>
    <w:p w14:paraId="74437C7B" w14:textId="77777777" w:rsidR="0051071C" w:rsidRPr="00C34429" w:rsidRDefault="0051071C">
      <w:pPr>
        <w:widowControl w:val="0"/>
        <w:numPr>
          <w:ilvl w:val="0"/>
          <w:numId w:val="143"/>
        </w:numPr>
        <w:tabs>
          <w:tab w:val="left" w:pos="426"/>
        </w:tabs>
        <w:suppressAutoHyphens w:val="0"/>
        <w:autoSpaceDE w:val="0"/>
        <w:autoSpaceDN w:val="0"/>
        <w:adjustRightInd w:val="0"/>
        <w:jc w:val="both"/>
        <w:rPr>
          <w:rFonts w:cs="Arial"/>
          <w:sz w:val="20"/>
        </w:rPr>
      </w:pPr>
      <w:r w:rsidRPr="00C34429">
        <w:rPr>
          <w:rFonts w:cs="Arial"/>
          <w:b/>
          <w:bCs/>
          <w:sz w:val="20"/>
        </w:rPr>
        <w:t xml:space="preserve">Unutar gospodarske zone s oznakom (I </w:t>
      </w:r>
      <w:proofErr w:type="spellStart"/>
      <w:r w:rsidRPr="00C34429">
        <w:rPr>
          <w:rFonts w:cs="Arial"/>
          <w:b/>
          <w:bCs/>
          <w:sz w:val="20"/>
        </w:rPr>
        <w:t>i</w:t>
      </w:r>
      <w:proofErr w:type="spellEnd"/>
      <w:r w:rsidRPr="00C34429">
        <w:rPr>
          <w:rFonts w:cs="Arial"/>
          <w:b/>
          <w:bCs/>
          <w:sz w:val="20"/>
        </w:rPr>
        <w:t xml:space="preserve"> Ip2), uz građevine navedene u stavku 1. mogu se smjestiti</w:t>
      </w:r>
      <w:r w:rsidRPr="00C34429">
        <w:rPr>
          <w:rFonts w:cs="Arial"/>
          <w:sz w:val="20"/>
        </w:rPr>
        <w:t xml:space="preserve">: </w:t>
      </w:r>
    </w:p>
    <w:p w14:paraId="5C0B600F" w14:textId="77777777" w:rsidR="0051071C" w:rsidRPr="00C34429" w:rsidRDefault="0051071C">
      <w:pPr>
        <w:pStyle w:val="Tijeloteksta"/>
        <w:widowControl w:val="0"/>
        <w:numPr>
          <w:ilvl w:val="0"/>
          <w:numId w:val="43"/>
        </w:numPr>
        <w:tabs>
          <w:tab w:val="left" w:pos="851"/>
        </w:tabs>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 xml:space="preserve">rasadnici za intenzivni uzgoj poljoprivrednih proizvoda, </w:t>
      </w:r>
    </w:p>
    <w:p w14:paraId="3B711683" w14:textId="77777777" w:rsidR="0051071C" w:rsidRPr="00C34429" w:rsidRDefault="0051071C">
      <w:pPr>
        <w:pStyle w:val="Tijeloteksta"/>
        <w:widowControl w:val="0"/>
        <w:numPr>
          <w:ilvl w:val="0"/>
          <w:numId w:val="43"/>
        </w:numPr>
        <w:tabs>
          <w:tab w:val="left" w:pos="851"/>
        </w:tabs>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 xml:space="preserve">građevine za proizvodnju, smještaj i čuvanje eksplozivnih tvari za gospodarsku uporabu, </w:t>
      </w:r>
      <w:r w:rsidRPr="00C34429">
        <w:rPr>
          <w:rFonts w:cs="Arial"/>
          <w:i w:val="0"/>
          <w:sz w:val="20"/>
          <w:lang w:val="hr-HR"/>
        </w:rPr>
        <w:lastRenderedPageBreak/>
        <w:t xml:space="preserve">prijenosna skladišta eksplozivnih tvari te proizvodnja i prodaja oružja i streljiva, pirotehničkih sredstava  </w:t>
      </w:r>
    </w:p>
    <w:p w14:paraId="7C796B1D" w14:textId="77777777" w:rsidR="0051071C" w:rsidRPr="00C34429" w:rsidRDefault="0051071C">
      <w:pPr>
        <w:pStyle w:val="Tijeloteksta"/>
        <w:widowControl w:val="0"/>
        <w:numPr>
          <w:ilvl w:val="0"/>
          <w:numId w:val="43"/>
        </w:numPr>
        <w:tabs>
          <w:tab w:val="left" w:pos="851"/>
        </w:tabs>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 xml:space="preserve">postaje za opskrbu gorivom motornih vozila    </w:t>
      </w:r>
    </w:p>
    <w:p w14:paraId="590F3B55" w14:textId="77777777" w:rsidR="0051071C" w:rsidRPr="00C34429" w:rsidRDefault="0051071C">
      <w:pPr>
        <w:pStyle w:val="Tijeloteksta"/>
        <w:widowControl w:val="0"/>
        <w:numPr>
          <w:ilvl w:val="0"/>
          <w:numId w:val="43"/>
        </w:numPr>
        <w:tabs>
          <w:tab w:val="left" w:pos="851"/>
        </w:tabs>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javne i zaštitne zelene površine</w:t>
      </w:r>
    </w:p>
    <w:p w14:paraId="38641933" w14:textId="77777777" w:rsidR="0051071C" w:rsidRPr="00C34429" w:rsidRDefault="0051071C">
      <w:pPr>
        <w:pStyle w:val="Tijeloteksta"/>
        <w:widowControl w:val="0"/>
        <w:numPr>
          <w:ilvl w:val="0"/>
          <w:numId w:val="43"/>
        </w:numPr>
        <w:tabs>
          <w:tab w:val="left" w:pos="851"/>
        </w:tabs>
        <w:suppressAutoHyphens w:val="0"/>
        <w:autoSpaceDE w:val="0"/>
        <w:autoSpaceDN w:val="0"/>
        <w:adjustRightInd w:val="0"/>
        <w:ind w:left="851" w:hanging="284"/>
        <w:jc w:val="both"/>
        <w:rPr>
          <w:rFonts w:cs="Arial"/>
          <w:i w:val="0"/>
          <w:sz w:val="20"/>
          <w:lang w:val="hr-HR"/>
        </w:rPr>
      </w:pPr>
      <w:r w:rsidRPr="00C34429">
        <w:rPr>
          <w:rFonts w:cs="Arial"/>
          <w:i w:val="0"/>
          <w:sz w:val="20"/>
          <w:lang w:val="hr-HR"/>
        </w:rPr>
        <w:t>stočni sajam i sl.</w:t>
      </w:r>
    </w:p>
    <w:p w14:paraId="732793E3" w14:textId="77777777" w:rsidR="0051071C" w:rsidRPr="00C34429" w:rsidRDefault="0051071C">
      <w:pPr>
        <w:widowControl w:val="0"/>
        <w:numPr>
          <w:ilvl w:val="0"/>
          <w:numId w:val="143"/>
        </w:numPr>
        <w:tabs>
          <w:tab w:val="left" w:pos="426"/>
        </w:tabs>
        <w:suppressAutoHyphens w:val="0"/>
        <w:autoSpaceDE w:val="0"/>
        <w:autoSpaceDN w:val="0"/>
        <w:adjustRightInd w:val="0"/>
        <w:jc w:val="both"/>
        <w:rPr>
          <w:rFonts w:cs="Arial"/>
          <w:sz w:val="20"/>
        </w:rPr>
      </w:pPr>
      <w:r w:rsidRPr="00C34429">
        <w:rPr>
          <w:rFonts w:cs="Arial"/>
          <w:b/>
          <w:bCs/>
          <w:sz w:val="20"/>
        </w:rPr>
        <w:t>Unutar gospodarske zone s oznakom (Ip1), uz građevine navedene u stavku 1. mogu se smjestiti</w:t>
      </w:r>
      <w:r w:rsidRPr="00C34429">
        <w:rPr>
          <w:rFonts w:cs="Arial"/>
          <w:sz w:val="20"/>
        </w:rPr>
        <w:t xml:space="preserve">: </w:t>
      </w:r>
    </w:p>
    <w:p w14:paraId="50616DEA" w14:textId="77777777" w:rsidR="0051071C" w:rsidRPr="00C34429" w:rsidRDefault="0051071C">
      <w:pPr>
        <w:pStyle w:val="Tijeloteksta"/>
        <w:widowControl w:val="0"/>
        <w:numPr>
          <w:ilvl w:val="0"/>
          <w:numId w:val="43"/>
        </w:numPr>
        <w:tabs>
          <w:tab w:val="left" w:pos="851"/>
        </w:tabs>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ugostiteljske građevine,  poslovni hoteli i građevine za zabavu</w:t>
      </w:r>
    </w:p>
    <w:p w14:paraId="44C28CFD" w14:textId="77777777" w:rsidR="0051071C" w:rsidRPr="00C34429" w:rsidRDefault="0051071C">
      <w:pPr>
        <w:pStyle w:val="Tijeloteksta"/>
        <w:widowControl w:val="0"/>
        <w:numPr>
          <w:ilvl w:val="0"/>
          <w:numId w:val="43"/>
        </w:numPr>
        <w:tabs>
          <w:tab w:val="left" w:pos="851"/>
        </w:tabs>
        <w:suppressAutoHyphens w:val="0"/>
        <w:autoSpaceDE w:val="0"/>
        <w:autoSpaceDN w:val="0"/>
        <w:adjustRightInd w:val="0"/>
        <w:ind w:left="851" w:hanging="284"/>
        <w:jc w:val="both"/>
        <w:rPr>
          <w:rFonts w:cs="Arial"/>
          <w:i w:val="0"/>
          <w:sz w:val="20"/>
          <w:lang w:val="hr-HR"/>
        </w:rPr>
      </w:pPr>
      <w:r w:rsidRPr="00C34429">
        <w:rPr>
          <w:rFonts w:cs="Arial"/>
          <w:i w:val="0"/>
          <w:sz w:val="20"/>
          <w:lang w:val="hr-HR"/>
        </w:rPr>
        <w:t xml:space="preserve">stambeni prostor za potrebe vlasnika i zaposlenika  </w:t>
      </w:r>
    </w:p>
    <w:p w14:paraId="76A79DB9" w14:textId="77777777" w:rsidR="0051071C" w:rsidRPr="00C34429" w:rsidRDefault="0051071C">
      <w:pPr>
        <w:widowControl w:val="0"/>
        <w:numPr>
          <w:ilvl w:val="0"/>
          <w:numId w:val="143"/>
        </w:numPr>
        <w:tabs>
          <w:tab w:val="left" w:pos="426"/>
        </w:tabs>
        <w:suppressAutoHyphens w:val="0"/>
        <w:autoSpaceDE w:val="0"/>
        <w:autoSpaceDN w:val="0"/>
        <w:adjustRightInd w:val="0"/>
        <w:jc w:val="both"/>
        <w:rPr>
          <w:rFonts w:cs="Arial"/>
          <w:sz w:val="20"/>
        </w:rPr>
      </w:pPr>
      <w:r w:rsidRPr="00C34429">
        <w:rPr>
          <w:rFonts w:cs="Arial"/>
          <w:sz w:val="20"/>
        </w:rPr>
        <w:t>Pogoni iz stavka 1. podstavka a. ovoga članka, s obzirom na veličinu i nužni intenzitet aktivnosti u proizvodnom procesu, ne mogu se smještavati izvan građevinskih područja namijenjenih gospodarskoj izgradnji.</w:t>
      </w:r>
    </w:p>
    <w:p w14:paraId="175ABDEB" w14:textId="77777777" w:rsidR="0051071C" w:rsidRPr="00C34429" w:rsidRDefault="0051071C">
      <w:pPr>
        <w:widowControl w:val="0"/>
        <w:numPr>
          <w:ilvl w:val="0"/>
          <w:numId w:val="143"/>
        </w:numPr>
        <w:tabs>
          <w:tab w:val="left" w:pos="426"/>
        </w:tabs>
        <w:suppressAutoHyphens w:val="0"/>
        <w:autoSpaceDE w:val="0"/>
        <w:autoSpaceDN w:val="0"/>
        <w:adjustRightInd w:val="0"/>
        <w:jc w:val="both"/>
        <w:rPr>
          <w:rFonts w:cs="Arial"/>
          <w:sz w:val="20"/>
        </w:rPr>
      </w:pPr>
      <w:r w:rsidRPr="00C34429">
        <w:rPr>
          <w:rFonts w:cs="Arial"/>
          <w:sz w:val="20"/>
        </w:rPr>
        <w:t>Građevine za proizvodnju, smještaj i čuvanje eksplozivnih tvari graditi i smještati u skladu s posebnim uvjetima i suglasnostima nadležnih tijela, te primjenjivati posebne mjere zaštite utvrđene posebnim propisima.</w:t>
      </w:r>
    </w:p>
    <w:p w14:paraId="0F348FA7" w14:textId="77777777" w:rsidR="0051071C" w:rsidRPr="00C34429" w:rsidRDefault="0051071C">
      <w:pPr>
        <w:widowControl w:val="0"/>
        <w:numPr>
          <w:ilvl w:val="0"/>
          <w:numId w:val="143"/>
        </w:numPr>
        <w:tabs>
          <w:tab w:val="left" w:pos="426"/>
        </w:tabs>
        <w:suppressAutoHyphens w:val="0"/>
        <w:autoSpaceDE w:val="0"/>
        <w:autoSpaceDN w:val="0"/>
        <w:adjustRightInd w:val="0"/>
        <w:jc w:val="both"/>
        <w:rPr>
          <w:rFonts w:cs="Arial"/>
          <w:sz w:val="20"/>
        </w:rPr>
      </w:pPr>
      <w:r w:rsidRPr="00C34429">
        <w:rPr>
          <w:rFonts w:cs="Arial"/>
          <w:sz w:val="20"/>
        </w:rPr>
        <w:t>Eksplozivne tvari i predmeti smještaju se, čuvaju i drže u građevinama (skladištima, priručnim skladištima, spremnicima) izgrađenim odnosno postavljenim za tu namjenu te odobrenim za uporabu od nadležnog tijela sukladno posebnom propisu, a smiju se skladištiti unutar  temperaturnih intervala sukladno deklaraciji proizvođača.</w:t>
      </w:r>
    </w:p>
    <w:p w14:paraId="6E77C4BE" w14:textId="77777777" w:rsidR="0051071C" w:rsidRPr="00C34429" w:rsidRDefault="0051071C">
      <w:pPr>
        <w:widowControl w:val="0"/>
        <w:numPr>
          <w:ilvl w:val="0"/>
          <w:numId w:val="143"/>
        </w:numPr>
        <w:tabs>
          <w:tab w:val="left" w:pos="426"/>
        </w:tabs>
        <w:suppressAutoHyphens w:val="0"/>
        <w:autoSpaceDE w:val="0"/>
        <w:autoSpaceDN w:val="0"/>
        <w:adjustRightInd w:val="0"/>
        <w:jc w:val="both"/>
        <w:rPr>
          <w:rFonts w:cs="Arial"/>
          <w:sz w:val="20"/>
        </w:rPr>
      </w:pPr>
      <w:r w:rsidRPr="00C34429">
        <w:rPr>
          <w:rFonts w:cs="Arial"/>
          <w:sz w:val="20"/>
        </w:rPr>
        <w:t xml:space="preserve">U gospodarskim zonama (I, Ip1 i Ip2) moguća je gradnja energetskih građevina tj. građevina namijenjenih proizvodnji električne ili toplinske energije iz obnovljivih izvora energije vode, sunca, vjetra i sl., te </w:t>
      </w:r>
      <w:proofErr w:type="spellStart"/>
      <w:r w:rsidRPr="00C34429">
        <w:rPr>
          <w:rFonts w:cs="Arial"/>
          <w:sz w:val="20"/>
        </w:rPr>
        <w:t>kogeneracijskih</w:t>
      </w:r>
      <w:proofErr w:type="spellEnd"/>
      <w:r w:rsidRPr="00C34429">
        <w:rPr>
          <w:rFonts w:cs="Arial"/>
          <w:sz w:val="20"/>
        </w:rPr>
        <w:t xml:space="preserve"> i </w:t>
      </w:r>
      <w:proofErr w:type="spellStart"/>
      <w:r w:rsidRPr="00C34429">
        <w:rPr>
          <w:rFonts w:cs="Arial"/>
          <w:sz w:val="20"/>
        </w:rPr>
        <w:t>trigeneracijskih</w:t>
      </w:r>
      <w:proofErr w:type="spellEnd"/>
      <w:r w:rsidRPr="00C34429">
        <w:rPr>
          <w:rFonts w:cs="Arial"/>
          <w:sz w:val="20"/>
        </w:rPr>
        <w:t xml:space="preserve"> postrojenja, osim iz korištenja otpada kao goriva ili drugog načina dobivanja energije (spalionice) i ostalih djelatnosti gospodarenja i zbrinjavanja komunalnog otpada.</w:t>
      </w:r>
    </w:p>
    <w:p w14:paraId="03C3AD61" w14:textId="77777777" w:rsidR="0051071C" w:rsidRPr="00C34429" w:rsidRDefault="0051071C">
      <w:pPr>
        <w:widowControl w:val="0"/>
        <w:numPr>
          <w:ilvl w:val="0"/>
          <w:numId w:val="143"/>
        </w:numPr>
        <w:tabs>
          <w:tab w:val="left" w:pos="426"/>
        </w:tabs>
        <w:suppressAutoHyphens w:val="0"/>
        <w:autoSpaceDE w:val="0"/>
        <w:autoSpaceDN w:val="0"/>
        <w:adjustRightInd w:val="0"/>
        <w:jc w:val="both"/>
        <w:rPr>
          <w:rFonts w:cs="Arial"/>
          <w:sz w:val="20"/>
        </w:rPr>
      </w:pPr>
      <w:r w:rsidRPr="00C34429">
        <w:rPr>
          <w:rFonts w:cs="Arial"/>
          <w:sz w:val="20"/>
        </w:rPr>
        <w:t>Na sve vrste građevina koje se mogu graditi po ovom članku, moguća je postava foto naponskih ćelija, solarnih kolektora te drugih tehnoloških inovativnih rješenja za korištenje alternativnih izvora energije.</w:t>
      </w:r>
    </w:p>
    <w:p w14:paraId="04DF1B90" w14:textId="77777777" w:rsidR="0051071C" w:rsidRPr="00C34429" w:rsidRDefault="0051071C">
      <w:pPr>
        <w:widowControl w:val="0"/>
        <w:numPr>
          <w:ilvl w:val="0"/>
          <w:numId w:val="143"/>
        </w:numPr>
        <w:tabs>
          <w:tab w:val="left" w:pos="426"/>
        </w:tabs>
        <w:suppressAutoHyphens w:val="0"/>
        <w:autoSpaceDE w:val="0"/>
        <w:autoSpaceDN w:val="0"/>
        <w:adjustRightInd w:val="0"/>
        <w:jc w:val="both"/>
        <w:rPr>
          <w:rFonts w:cs="Arial"/>
          <w:sz w:val="20"/>
        </w:rPr>
      </w:pPr>
      <w:r w:rsidRPr="00C34429">
        <w:rPr>
          <w:rFonts w:cs="Arial"/>
          <w:sz w:val="20"/>
        </w:rPr>
        <w:t xml:space="preserve">Unutar gospodarskih zona nije dozvoljeno stanovanje, ali su uz obavezno uređivanje zelenih površina unutar čestica u ovoj zoni, dozvoljeni sadržaji druge namjene u smislu pratećih sadržaja koje je moguće graditi u sklopu glavne proizvodne građevine ili kao samostalne građevine (trgovina, ugostiteljstvo, rekreacija i sl., stan portira/čuvara ili vlasnika, smještajne jedinice za radnike). </w:t>
      </w:r>
    </w:p>
    <w:p w14:paraId="7E311510" w14:textId="77777777" w:rsidR="0051071C" w:rsidRPr="00C34429" w:rsidRDefault="0051071C">
      <w:pPr>
        <w:widowControl w:val="0"/>
        <w:numPr>
          <w:ilvl w:val="0"/>
          <w:numId w:val="143"/>
        </w:numPr>
        <w:tabs>
          <w:tab w:val="left" w:pos="426"/>
        </w:tabs>
        <w:suppressAutoHyphens w:val="0"/>
        <w:autoSpaceDE w:val="0"/>
        <w:autoSpaceDN w:val="0"/>
        <w:adjustRightInd w:val="0"/>
        <w:jc w:val="both"/>
        <w:rPr>
          <w:rFonts w:cs="Arial"/>
          <w:sz w:val="20"/>
        </w:rPr>
      </w:pPr>
      <w:r w:rsidRPr="00C34429">
        <w:rPr>
          <w:rFonts w:cs="Arial"/>
          <w:sz w:val="20"/>
        </w:rPr>
        <w:t xml:space="preserve">Pri planiranju, projektiranju i odabiru tehnologije za djelatnosti što se obavljaju u gospodarskim zonama, trebaju se osigurati propisane mjere zaštite okoliša.   </w:t>
      </w:r>
    </w:p>
    <w:p w14:paraId="3C01F808" w14:textId="77777777" w:rsidR="0051071C" w:rsidRPr="00C34429" w:rsidRDefault="0051071C">
      <w:pPr>
        <w:widowControl w:val="0"/>
        <w:numPr>
          <w:ilvl w:val="0"/>
          <w:numId w:val="143"/>
        </w:numPr>
        <w:tabs>
          <w:tab w:val="left" w:pos="426"/>
        </w:tabs>
        <w:suppressAutoHyphens w:val="0"/>
        <w:autoSpaceDE w:val="0"/>
        <w:autoSpaceDN w:val="0"/>
        <w:adjustRightInd w:val="0"/>
        <w:jc w:val="both"/>
        <w:rPr>
          <w:rFonts w:cs="Arial"/>
          <w:sz w:val="20"/>
        </w:rPr>
      </w:pPr>
      <w:r w:rsidRPr="00C34429">
        <w:rPr>
          <w:rFonts w:cs="Arial"/>
          <w:sz w:val="20"/>
        </w:rPr>
        <w:t>U gospodarskim zonama (I, Ip1 i Ip2) ne dozvoljava se gradnja građevina drugih namjena (koje nisu građevine za gospodarenje otpadom) u kojima se obavlja djelatnost oporabe otpada ili se obavlja bilo kakva djelatnost gospodarenja otpadom (energetska i materijalna oporaba otpada), osim u zoni gospodarske namjene (Ip2) prema uvjetima članka 140.</w:t>
      </w:r>
    </w:p>
    <w:p w14:paraId="32951011"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29" w:name="_Toc419887379"/>
      <w:bookmarkEnd w:id="129"/>
    </w:p>
    <w:p w14:paraId="1B9628C1" w14:textId="77777777" w:rsidR="0051071C" w:rsidRPr="00C34429" w:rsidRDefault="0051071C" w:rsidP="00B33F88">
      <w:pPr>
        <w:widowControl w:val="0"/>
        <w:tabs>
          <w:tab w:val="left" w:pos="426"/>
        </w:tabs>
        <w:suppressAutoHyphens w:val="0"/>
        <w:autoSpaceDE w:val="0"/>
        <w:autoSpaceDN w:val="0"/>
        <w:adjustRightInd w:val="0"/>
        <w:jc w:val="both"/>
        <w:rPr>
          <w:rFonts w:cs="Arial"/>
          <w:sz w:val="20"/>
        </w:rPr>
      </w:pPr>
      <w:r w:rsidRPr="00C34429">
        <w:rPr>
          <w:rFonts w:cs="Arial"/>
          <w:sz w:val="20"/>
        </w:rPr>
        <w:t>Građevna čestica na kojoj će se građevina graditi mora se nalaziti uz već sagrađenu javnu prometnicu najmanje širine 5,5 m ili uz buduću javnu prometnicu za koju mora prethodno biti izdana lokacijska dozvola te prema zakonu dozvoljenom pristupu;</w:t>
      </w:r>
    </w:p>
    <w:p w14:paraId="6AA64003"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30" w:name="_Toc419887380"/>
      <w:bookmarkEnd w:id="130"/>
    </w:p>
    <w:p w14:paraId="06F2B35F" w14:textId="77777777" w:rsidR="0051071C" w:rsidRPr="00C34429" w:rsidRDefault="0051071C" w:rsidP="00B33F88">
      <w:pPr>
        <w:widowControl w:val="0"/>
        <w:tabs>
          <w:tab w:val="left" w:pos="426"/>
        </w:tabs>
        <w:suppressAutoHyphens w:val="0"/>
        <w:autoSpaceDE w:val="0"/>
        <w:autoSpaceDN w:val="0"/>
        <w:adjustRightInd w:val="0"/>
        <w:jc w:val="both"/>
        <w:rPr>
          <w:rFonts w:cs="Arial"/>
          <w:sz w:val="20"/>
        </w:rPr>
      </w:pPr>
      <w:r w:rsidRPr="00C34429">
        <w:rPr>
          <w:rFonts w:cs="Arial"/>
          <w:sz w:val="20"/>
        </w:rPr>
        <w:t>Oblik građevne čestice za gospodarsku izgradnju treba biti pravilan, po mogućnosti usporednih međa. Dubina čestice može biti najviše 4 puta veća u odnosu na širinu uz građevinsku liniju, koja mora biti najmanje 20,0 m.</w:t>
      </w:r>
    </w:p>
    <w:p w14:paraId="27D7F5CA"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31" w:name="_Toc419887381"/>
      <w:bookmarkEnd w:id="131"/>
    </w:p>
    <w:p w14:paraId="22FD1BA7" w14:textId="77777777" w:rsidR="0051071C" w:rsidRPr="00E44199" w:rsidRDefault="0051071C">
      <w:pPr>
        <w:widowControl w:val="0"/>
        <w:numPr>
          <w:ilvl w:val="0"/>
          <w:numId w:val="144"/>
        </w:numPr>
        <w:tabs>
          <w:tab w:val="left" w:pos="426"/>
        </w:tabs>
        <w:suppressAutoHyphens w:val="0"/>
        <w:autoSpaceDE w:val="0"/>
        <w:autoSpaceDN w:val="0"/>
        <w:adjustRightInd w:val="0"/>
        <w:jc w:val="both"/>
        <w:rPr>
          <w:rFonts w:cs="Arial"/>
          <w:sz w:val="20"/>
        </w:rPr>
      </w:pPr>
      <w:bookmarkStart w:id="132" w:name="_Hlk190975558"/>
      <w:r w:rsidRPr="00C34429">
        <w:rPr>
          <w:rFonts w:cs="Arial"/>
          <w:b/>
          <w:bCs/>
          <w:sz w:val="20"/>
        </w:rPr>
        <w:t xml:space="preserve">Unutar </w:t>
      </w:r>
      <w:r w:rsidRPr="00E44199">
        <w:rPr>
          <w:rFonts w:cs="Arial"/>
          <w:b/>
          <w:bCs/>
          <w:sz w:val="20"/>
        </w:rPr>
        <w:t>gospodarske zone s oznakom (I)</w:t>
      </w:r>
      <w:r w:rsidRPr="00E44199">
        <w:rPr>
          <w:rFonts w:cs="Arial"/>
          <w:sz w:val="20"/>
        </w:rPr>
        <w:t xml:space="preserve"> određeni su sljedeći uvjeti izgradnje:</w:t>
      </w:r>
    </w:p>
    <w:p w14:paraId="631AA444" w14:textId="77777777" w:rsidR="00165442" w:rsidRPr="00E44199" w:rsidRDefault="00187D9D">
      <w:pPr>
        <w:numPr>
          <w:ilvl w:val="0"/>
          <w:numId w:val="48"/>
        </w:numPr>
        <w:tabs>
          <w:tab w:val="left" w:pos="851"/>
        </w:tabs>
        <w:suppressAutoHyphens w:val="0"/>
        <w:ind w:left="851" w:hanging="284"/>
        <w:jc w:val="both"/>
        <w:rPr>
          <w:rFonts w:cs="Arial"/>
          <w:sz w:val="20"/>
        </w:rPr>
      </w:pPr>
      <w:r w:rsidRPr="00E44199">
        <w:rPr>
          <w:rFonts w:cs="Arial"/>
          <w:sz w:val="20"/>
        </w:rPr>
        <w:t>D</w:t>
      </w:r>
      <w:r w:rsidR="00165442" w:rsidRPr="00E44199">
        <w:rPr>
          <w:rFonts w:cs="Arial"/>
          <w:sz w:val="20"/>
        </w:rPr>
        <w:t>ozvoljena je gradnja složene građevine</w:t>
      </w:r>
    </w:p>
    <w:p w14:paraId="101CB34D" w14:textId="77777777" w:rsidR="0051071C" w:rsidRPr="00E44199" w:rsidRDefault="0051071C">
      <w:pPr>
        <w:numPr>
          <w:ilvl w:val="0"/>
          <w:numId w:val="48"/>
        </w:numPr>
        <w:tabs>
          <w:tab w:val="left" w:pos="851"/>
        </w:tabs>
        <w:suppressAutoHyphens w:val="0"/>
        <w:ind w:left="851" w:hanging="284"/>
        <w:jc w:val="both"/>
        <w:rPr>
          <w:rFonts w:cs="Arial"/>
          <w:sz w:val="20"/>
        </w:rPr>
      </w:pPr>
      <w:r w:rsidRPr="00E44199">
        <w:rPr>
          <w:rFonts w:cs="Arial"/>
          <w:sz w:val="20"/>
        </w:rPr>
        <w:t>Građevine moraju biti udaljene od jedne međe za širinu vatrogasnog koridora (6 m).</w:t>
      </w:r>
    </w:p>
    <w:p w14:paraId="38174858" w14:textId="77777777" w:rsidR="0051071C" w:rsidRPr="00E44199" w:rsidRDefault="0051071C">
      <w:pPr>
        <w:numPr>
          <w:ilvl w:val="0"/>
          <w:numId w:val="48"/>
        </w:numPr>
        <w:tabs>
          <w:tab w:val="left" w:pos="851"/>
        </w:tabs>
        <w:suppressAutoHyphens w:val="0"/>
        <w:ind w:left="851" w:hanging="284"/>
        <w:jc w:val="both"/>
        <w:rPr>
          <w:rFonts w:cs="Arial"/>
          <w:sz w:val="20"/>
        </w:rPr>
      </w:pPr>
      <w:r w:rsidRPr="00E44199">
        <w:rPr>
          <w:rFonts w:cs="Arial"/>
          <w:sz w:val="20"/>
        </w:rPr>
        <w:t xml:space="preserve">udaljenost građevina </w:t>
      </w:r>
      <w:r w:rsidR="00165442" w:rsidRPr="00E44199">
        <w:rPr>
          <w:rFonts w:cs="Arial"/>
          <w:sz w:val="20"/>
        </w:rPr>
        <w:t xml:space="preserve">od građevina na susjednim građevnim česticama </w:t>
      </w:r>
      <w:r w:rsidRPr="00E44199">
        <w:rPr>
          <w:rFonts w:cs="Arial"/>
          <w:sz w:val="20"/>
        </w:rPr>
        <w:t>ne može biti manja od visine veće građevine (visine vijenca, odnosno sljemena na zabatu strane okrenute drugoj građevini), ali ne manja od širine potrebnog vatrogasnog koridora.</w:t>
      </w:r>
    </w:p>
    <w:p w14:paraId="703F3AB9" w14:textId="77777777" w:rsidR="0051071C" w:rsidRPr="00E44199" w:rsidRDefault="0051071C">
      <w:pPr>
        <w:numPr>
          <w:ilvl w:val="0"/>
          <w:numId w:val="48"/>
        </w:numPr>
        <w:tabs>
          <w:tab w:val="left" w:pos="851"/>
        </w:tabs>
        <w:suppressAutoHyphens w:val="0"/>
        <w:ind w:left="851" w:hanging="284"/>
        <w:jc w:val="both"/>
        <w:rPr>
          <w:rFonts w:cs="Arial"/>
          <w:sz w:val="20"/>
        </w:rPr>
      </w:pPr>
      <w:r w:rsidRPr="00E44199">
        <w:rPr>
          <w:rFonts w:cs="Arial"/>
          <w:sz w:val="20"/>
        </w:rPr>
        <w:lastRenderedPageBreak/>
        <w:t xml:space="preserve">Koeficijent izgrađenosti građevne čestice </w:t>
      </w:r>
      <w:proofErr w:type="spellStart"/>
      <w:r w:rsidRPr="00E44199">
        <w:rPr>
          <w:rFonts w:cs="Arial"/>
          <w:sz w:val="20"/>
        </w:rPr>
        <w:t>k</w:t>
      </w:r>
      <w:r w:rsidRPr="00E44199">
        <w:rPr>
          <w:rFonts w:cs="Arial"/>
          <w:sz w:val="20"/>
          <w:vertAlign w:val="subscript"/>
        </w:rPr>
        <w:t>ig</w:t>
      </w:r>
      <w:proofErr w:type="spellEnd"/>
      <w:r w:rsidRPr="00E44199">
        <w:rPr>
          <w:rFonts w:cs="Arial"/>
          <w:sz w:val="20"/>
        </w:rPr>
        <w:t xml:space="preserve"> iznosi najviše 0.6, odnosno izgrađenost je najviše 60%.</w:t>
      </w:r>
    </w:p>
    <w:p w14:paraId="44BCB47B" w14:textId="77777777" w:rsidR="0051071C" w:rsidRPr="00E44199" w:rsidRDefault="0051071C">
      <w:pPr>
        <w:numPr>
          <w:ilvl w:val="0"/>
          <w:numId w:val="48"/>
        </w:numPr>
        <w:tabs>
          <w:tab w:val="left" w:pos="851"/>
        </w:tabs>
        <w:suppressAutoHyphens w:val="0"/>
        <w:ind w:left="851" w:hanging="284"/>
        <w:jc w:val="both"/>
        <w:rPr>
          <w:rFonts w:cs="Arial"/>
          <w:sz w:val="20"/>
        </w:rPr>
      </w:pPr>
      <w:r w:rsidRPr="00E44199">
        <w:rPr>
          <w:rFonts w:cs="Arial"/>
          <w:sz w:val="20"/>
        </w:rPr>
        <w:t xml:space="preserve">Najmanje 20% od ukupne površine čestice mora biti ozelenjeno, s tim da se ozelenjenom površinom ne smatra djelomično ozelenjeno parkiralište. </w:t>
      </w:r>
    </w:p>
    <w:p w14:paraId="1664B478" w14:textId="77777777" w:rsidR="0051071C" w:rsidRPr="00E44199" w:rsidRDefault="0051071C">
      <w:pPr>
        <w:numPr>
          <w:ilvl w:val="0"/>
          <w:numId w:val="48"/>
        </w:numPr>
        <w:tabs>
          <w:tab w:val="left" w:pos="851"/>
        </w:tabs>
        <w:suppressAutoHyphens w:val="0"/>
        <w:ind w:left="851" w:hanging="284"/>
        <w:jc w:val="both"/>
        <w:rPr>
          <w:rFonts w:cs="Arial"/>
          <w:sz w:val="20"/>
        </w:rPr>
      </w:pPr>
      <w:r w:rsidRPr="00E44199">
        <w:rPr>
          <w:rFonts w:cs="Arial"/>
          <w:sz w:val="20"/>
        </w:rPr>
        <w:t>Maksimalna visina građevina je Po/S</w:t>
      </w:r>
      <w:r w:rsidRPr="00E44199">
        <w:rPr>
          <w:rFonts w:cs="Arial"/>
          <w:bCs/>
          <w:sz w:val="20"/>
        </w:rPr>
        <w:t>+</w:t>
      </w:r>
      <w:r w:rsidRPr="00E44199">
        <w:rPr>
          <w:rFonts w:cs="Arial"/>
          <w:sz w:val="20"/>
        </w:rPr>
        <w:t xml:space="preserve">P+2+Pk, odnosno </w:t>
      </w:r>
      <w:r w:rsidR="00894AD1" w:rsidRPr="00E44199">
        <w:rPr>
          <w:rFonts w:cs="Arial"/>
          <w:sz w:val="20"/>
        </w:rPr>
        <w:t xml:space="preserve">30,0 </w:t>
      </w:r>
      <w:r w:rsidRPr="00E44199">
        <w:rPr>
          <w:rFonts w:cs="Arial"/>
          <w:sz w:val="20"/>
        </w:rPr>
        <w:t>m do vijenca.</w:t>
      </w:r>
    </w:p>
    <w:p w14:paraId="306C14A5" w14:textId="77777777" w:rsidR="0051071C" w:rsidRPr="00E44199" w:rsidRDefault="0051071C">
      <w:pPr>
        <w:numPr>
          <w:ilvl w:val="0"/>
          <w:numId w:val="48"/>
        </w:numPr>
        <w:tabs>
          <w:tab w:val="left" w:pos="851"/>
        </w:tabs>
        <w:suppressAutoHyphens w:val="0"/>
        <w:ind w:left="851" w:hanging="284"/>
        <w:jc w:val="both"/>
        <w:rPr>
          <w:rFonts w:cs="Arial"/>
          <w:sz w:val="20"/>
        </w:rPr>
      </w:pPr>
      <w:r w:rsidRPr="00E44199">
        <w:rPr>
          <w:rFonts w:cs="Arial"/>
          <w:sz w:val="20"/>
        </w:rPr>
        <w:t>Iznimno je dozvoljena i veća visina za pojedine građevine u kojima proizvodno-tehnološki proces to zahtijeva.</w:t>
      </w:r>
    </w:p>
    <w:p w14:paraId="3D60C87F" w14:textId="77777777" w:rsidR="0051071C" w:rsidRPr="00C34429" w:rsidRDefault="0051071C">
      <w:pPr>
        <w:numPr>
          <w:ilvl w:val="0"/>
          <w:numId w:val="48"/>
        </w:numPr>
        <w:tabs>
          <w:tab w:val="left" w:pos="851"/>
        </w:tabs>
        <w:suppressAutoHyphens w:val="0"/>
        <w:ind w:left="851" w:hanging="284"/>
        <w:jc w:val="both"/>
        <w:rPr>
          <w:rFonts w:cs="Arial"/>
          <w:sz w:val="20"/>
        </w:rPr>
      </w:pPr>
      <w:r w:rsidRPr="00E44199">
        <w:rPr>
          <w:rFonts w:cs="Arial"/>
          <w:sz w:val="20"/>
        </w:rPr>
        <w:t>Kod izgradnje viših dijelova građevine od definiranih u prethodne dvije alineje (npr. dimnjaci i slično – uvjetovano tehnološkim procesom) najveća</w:t>
      </w:r>
      <w:r w:rsidRPr="00C34429">
        <w:rPr>
          <w:rFonts w:cs="Arial"/>
          <w:sz w:val="20"/>
        </w:rPr>
        <w:t xml:space="preserve"> dopuštena bruto površina višeg dijela građevine je do 10% od bruto izgrađene površine građevine.</w:t>
      </w:r>
    </w:p>
    <w:p w14:paraId="44F87FB6" w14:textId="77777777" w:rsidR="0051071C" w:rsidRPr="00E44199" w:rsidRDefault="0051071C">
      <w:pPr>
        <w:numPr>
          <w:ilvl w:val="0"/>
          <w:numId w:val="48"/>
        </w:numPr>
        <w:tabs>
          <w:tab w:val="left" w:pos="851"/>
        </w:tabs>
        <w:suppressAutoHyphens w:val="0"/>
        <w:ind w:left="851" w:hanging="284"/>
        <w:jc w:val="both"/>
        <w:rPr>
          <w:rFonts w:cs="Arial"/>
          <w:sz w:val="20"/>
        </w:rPr>
      </w:pPr>
      <w:r w:rsidRPr="00C34429">
        <w:rPr>
          <w:rFonts w:cs="Arial"/>
          <w:sz w:val="20"/>
        </w:rPr>
        <w:t xml:space="preserve">Krovišta, krov i pokrov građevina potrebno je oblikovati sukladno vrsti i namjeni građevine, odnosno tehnologiji građenja. Nisu dozvoljeni pokrovi koji sadrže azbest i reflektirajući pokrovi Na krovištu/krovu je </w:t>
      </w:r>
      <w:r w:rsidRPr="00E44199">
        <w:rPr>
          <w:rFonts w:cs="Arial"/>
          <w:sz w:val="20"/>
        </w:rPr>
        <w:t xml:space="preserve">moguće ugraditi kupole za prirodno osvjetljavanje te kolektore sunčeve energije. </w:t>
      </w:r>
    </w:p>
    <w:p w14:paraId="0C483F37" w14:textId="77777777" w:rsidR="00E64ADA" w:rsidRPr="00E44199" w:rsidRDefault="00E64ADA">
      <w:pPr>
        <w:numPr>
          <w:ilvl w:val="0"/>
          <w:numId w:val="48"/>
        </w:numPr>
        <w:tabs>
          <w:tab w:val="left" w:pos="851"/>
        </w:tabs>
        <w:suppressAutoHyphens w:val="0"/>
        <w:ind w:left="851" w:hanging="284"/>
        <w:jc w:val="both"/>
        <w:rPr>
          <w:rFonts w:cs="Arial"/>
          <w:sz w:val="20"/>
        </w:rPr>
      </w:pPr>
      <w:r w:rsidRPr="00E44199">
        <w:rPr>
          <w:rFonts w:cs="Arial"/>
          <w:sz w:val="20"/>
        </w:rPr>
        <w:t xml:space="preserve">Iznimno je dozvoljeno nasipavanje tla u slučajevima kada se zbog konfiguracije terena u odnosu na javnu prometnu pristupnu površinu, strukture tla ili razine podzemne vode teren mora planirati na višoj koti kako bi se omogućilo pravilno izvođenje, korištenje i održavanje objekta. Visina građevine mjeri se u skladu s člankom 1. </w:t>
      </w:r>
      <w:bookmarkEnd w:id="132"/>
    </w:p>
    <w:p w14:paraId="4AADC924" w14:textId="77777777" w:rsidR="0051071C" w:rsidRPr="00E44199" w:rsidRDefault="0051071C">
      <w:pPr>
        <w:widowControl w:val="0"/>
        <w:numPr>
          <w:ilvl w:val="0"/>
          <w:numId w:val="144"/>
        </w:numPr>
        <w:tabs>
          <w:tab w:val="left" w:pos="426"/>
        </w:tabs>
        <w:suppressAutoHyphens w:val="0"/>
        <w:autoSpaceDE w:val="0"/>
        <w:autoSpaceDN w:val="0"/>
        <w:adjustRightInd w:val="0"/>
        <w:jc w:val="both"/>
        <w:rPr>
          <w:rFonts w:cs="Arial"/>
          <w:sz w:val="20"/>
        </w:rPr>
      </w:pPr>
      <w:r w:rsidRPr="00E44199">
        <w:rPr>
          <w:rFonts w:cs="Arial"/>
          <w:b/>
          <w:bCs/>
          <w:sz w:val="20"/>
        </w:rPr>
        <w:t xml:space="preserve">Unutar gospodarske zone s oznakom (Ip1), </w:t>
      </w:r>
      <w:r w:rsidRPr="00E44199">
        <w:rPr>
          <w:rFonts w:cs="Arial"/>
          <w:sz w:val="20"/>
        </w:rPr>
        <w:t>određeni su sljedeći uvjeti izgradnje:</w:t>
      </w:r>
    </w:p>
    <w:p w14:paraId="080A51B5" w14:textId="77777777" w:rsidR="0051071C" w:rsidRPr="00E44199" w:rsidRDefault="0051071C">
      <w:pPr>
        <w:numPr>
          <w:ilvl w:val="0"/>
          <w:numId w:val="48"/>
        </w:numPr>
        <w:tabs>
          <w:tab w:val="left" w:pos="851"/>
        </w:tabs>
        <w:suppressAutoHyphens w:val="0"/>
        <w:ind w:left="851" w:hanging="284"/>
        <w:jc w:val="both"/>
        <w:rPr>
          <w:rFonts w:cs="Arial"/>
          <w:sz w:val="20"/>
        </w:rPr>
      </w:pPr>
      <w:bookmarkStart w:id="133" w:name="_Hlk190975710"/>
      <w:r w:rsidRPr="00E44199">
        <w:rPr>
          <w:rFonts w:cs="Arial"/>
          <w:sz w:val="20"/>
        </w:rPr>
        <w:t>Maksimalna visina građevina je Po/S+P+3+Pk</w:t>
      </w:r>
      <w:bookmarkEnd w:id="133"/>
      <w:r w:rsidRPr="00E44199">
        <w:rPr>
          <w:rFonts w:cs="Arial"/>
          <w:sz w:val="20"/>
        </w:rPr>
        <w:t>.</w:t>
      </w:r>
    </w:p>
    <w:p w14:paraId="0EED4840" w14:textId="77777777" w:rsidR="0051071C" w:rsidRPr="00C34429" w:rsidRDefault="0051071C">
      <w:pPr>
        <w:numPr>
          <w:ilvl w:val="0"/>
          <w:numId w:val="48"/>
        </w:numPr>
        <w:tabs>
          <w:tab w:val="left" w:pos="851"/>
        </w:tabs>
        <w:suppressAutoHyphens w:val="0"/>
        <w:ind w:left="851" w:hanging="284"/>
        <w:jc w:val="both"/>
        <w:rPr>
          <w:rFonts w:cs="Arial"/>
          <w:sz w:val="20"/>
        </w:rPr>
      </w:pPr>
      <w:r w:rsidRPr="00C34429">
        <w:rPr>
          <w:rFonts w:cs="Arial"/>
          <w:sz w:val="20"/>
        </w:rPr>
        <w:t>Ostali uvjeti kao u stavku 1., a koji nisu u suprotnosti s uvjetima ovoga stavka.</w:t>
      </w:r>
    </w:p>
    <w:p w14:paraId="3FF97B45" w14:textId="77777777" w:rsidR="0051071C" w:rsidRPr="00C34429" w:rsidRDefault="0051071C">
      <w:pPr>
        <w:widowControl w:val="0"/>
        <w:numPr>
          <w:ilvl w:val="0"/>
          <w:numId w:val="144"/>
        </w:numPr>
        <w:tabs>
          <w:tab w:val="left" w:pos="426"/>
        </w:tabs>
        <w:suppressAutoHyphens w:val="0"/>
        <w:autoSpaceDE w:val="0"/>
        <w:autoSpaceDN w:val="0"/>
        <w:adjustRightInd w:val="0"/>
        <w:jc w:val="both"/>
        <w:rPr>
          <w:rFonts w:cs="Arial"/>
          <w:sz w:val="20"/>
        </w:rPr>
      </w:pPr>
      <w:r w:rsidRPr="00C34429">
        <w:rPr>
          <w:rFonts w:cs="Arial"/>
          <w:b/>
          <w:bCs/>
          <w:sz w:val="20"/>
        </w:rPr>
        <w:t xml:space="preserve">Unutar gospodarske zone s oznakom (Ip2), </w:t>
      </w:r>
      <w:r w:rsidRPr="00C34429">
        <w:rPr>
          <w:rFonts w:cs="Arial"/>
          <w:sz w:val="20"/>
        </w:rPr>
        <w:t>određeni su sljedeći uvjeti izgradnje:</w:t>
      </w:r>
    </w:p>
    <w:p w14:paraId="60FACC7F" w14:textId="77777777" w:rsidR="0051071C" w:rsidRPr="00C34429" w:rsidRDefault="0051071C">
      <w:pPr>
        <w:numPr>
          <w:ilvl w:val="0"/>
          <w:numId w:val="48"/>
        </w:numPr>
        <w:tabs>
          <w:tab w:val="left" w:pos="851"/>
        </w:tabs>
        <w:suppressAutoHyphens w:val="0"/>
        <w:ind w:left="851" w:hanging="284"/>
        <w:jc w:val="both"/>
        <w:rPr>
          <w:rFonts w:cs="Arial"/>
          <w:sz w:val="20"/>
        </w:rPr>
      </w:pPr>
      <w:r w:rsidRPr="00C34429">
        <w:rPr>
          <w:rFonts w:cs="Arial"/>
          <w:sz w:val="20"/>
        </w:rPr>
        <w:t>Izgrađenost građevne čestice iznosi najviše 75%.</w:t>
      </w:r>
    </w:p>
    <w:p w14:paraId="10841A74" w14:textId="77777777" w:rsidR="0051071C" w:rsidRPr="00C34429" w:rsidRDefault="0051071C">
      <w:pPr>
        <w:numPr>
          <w:ilvl w:val="0"/>
          <w:numId w:val="48"/>
        </w:numPr>
        <w:tabs>
          <w:tab w:val="left" w:pos="851"/>
        </w:tabs>
        <w:suppressAutoHyphens w:val="0"/>
        <w:ind w:left="851" w:hanging="284"/>
        <w:jc w:val="both"/>
        <w:rPr>
          <w:rFonts w:cs="Arial"/>
          <w:sz w:val="20"/>
        </w:rPr>
      </w:pPr>
      <w:r w:rsidRPr="00C34429">
        <w:rPr>
          <w:rFonts w:cs="Arial"/>
          <w:sz w:val="20"/>
        </w:rPr>
        <w:t>Ostali uvjeti kao u stavku 1., a koji nisu u suprotnosti s uvjetima ovoga stavka.</w:t>
      </w:r>
    </w:p>
    <w:p w14:paraId="36F78059" w14:textId="77777777" w:rsidR="0051071C" w:rsidRPr="00C34429" w:rsidRDefault="0051071C">
      <w:pPr>
        <w:widowControl w:val="0"/>
        <w:numPr>
          <w:ilvl w:val="0"/>
          <w:numId w:val="144"/>
        </w:numPr>
        <w:tabs>
          <w:tab w:val="left" w:pos="426"/>
        </w:tabs>
        <w:suppressAutoHyphens w:val="0"/>
        <w:autoSpaceDE w:val="0"/>
        <w:autoSpaceDN w:val="0"/>
        <w:adjustRightInd w:val="0"/>
        <w:jc w:val="both"/>
        <w:rPr>
          <w:rFonts w:cs="Arial"/>
          <w:sz w:val="20"/>
        </w:rPr>
      </w:pPr>
      <w:r w:rsidRPr="00C34429">
        <w:rPr>
          <w:rFonts w:cs="Arial"/>
          <w:sz w:val="20"/>
        </w:rPr>
        <w:t>Za gradnju građevina za intenzivnu poljoprivrednu proizvodnju (plastenici, staklenici i slično) u zoni (I) vrijede sljedeći uvjeti izgradnje:</w:t>
      </w:r>
    </w:p>
    <w:p w14:paraId="5003B69D" w14:textId="77777777" w:rsidR="0051071C" w:rsidRPr="00C34429" w:rsidRDefault="0051071C">
      <w:pPr>
        <w:numPr>
          <w:ilvl w:val="0"/>
          <w:numId w:val="48"/>
        </w:numPr>
        <w:tabs>
          <w:tab w:val="left" w:pos="851"/>
        </w:tabs>
        <w:suppressAutoHyphens w:val="0"/>
        <w:ind w:left="851" w:hanging="284"/>
        <w:jc w:val="both"/>
        <w:rPr>
          <w:rFonts w:cs="Arial"/>
          <w:sz w:val="20"/>
        </w:rPr>
      </w:pPr>
      <w:r w:rsidRPr="00C34429">
        <w:rPr>
          <w:rFonts w:cs="Arial"/>
          <w:sz w:val="20"/>
        </w:rPr>
        <w:t xml:space="preserve">izgrađenost građevne čestice iznosi najviše 90% </w:t>
      </w:r>
    </w:p>
    <w:p w14:paraId="39818E89" w14:textId="77777777" w:rsidR="0051071C" w:rsidRPr="00C34429" w:rsidRDefault="0051071C">
      <w:pPr>
        <w:numPr>
          <w:ilvl w:val="0"/>
          <w:numId w:val="48"/>
        </w:numPr>
        <w:tabs>
          <w:tab w:val="left" w:pos="851"/>
        </w:tabs>
        <w:suppressAutoHyphens w:val="0"/>
        <w:ind w:left="851" w:hanging="284"/>
        <w:jc w:val="both"/>
        <w:rPr>
          <w:rFonts w:cs="Arial"/>
          <w:sz w:val="20"/>
        </w:rPr>
      </w:pPr>
      <w:r w:rsidRPr="00C34429">
        <w:rPr>
          <w:rFonts w:cs="Arial"/>
          <w:sz w:val="20"/>
        </w:rPr>
        <w:t>najmanja udaljenost od regulacijske linije iznosi 1 m</w:t>
      </w:r>
    </w:p>
    <w:p w14:paraId="3A45EE05" w14:textId="77777777" w:rsidR="0051071C" w:rsidRPr="00C34429" w:rsidRDefault="0051071C">
      <w:pPr>
        <w:numPr>
          <w:ilvl w:val="0"/>
          <w:numId w:val="48"/>
        </w:numPr>
        <w:tabs>
          <w:tab w:val="left" w:pos="851"/>
        </w:tabs>
        <w:suppressAutoHyphens w:val="0"/>
        <w:ind w:left="851" w:hanging="284"/>
        <w:jc w:val="both"/>
        <w:rPr>
          <w:rFonts w:cs="Arial"/>
          <w:sz w:val="20"/>
        </w:rPr>
      </w:pPr>
      <w:r w:rsidRPr="00C34429">
        <w:rPr>
          <w:rFonts w:cs="Arial"/>
          <w:sz w:val="20"/>
        </w:rPr>
        <w:t>najmanja udaljenost od ostalih međa iznosi 1 m</w:t>
      </w:r>
    </w:p>
    <w:p w14:paraId="27C8FDE6" w14:textId="77777777" w:rsidR="0051071C" w:rsidRPr="0007107A" w:rsidRDefault="0051071C">
      <w:pPr>
        <w:widowControl w:val="0"/>
        <w:numPr>
          <w:ilvl w:val="0"/>
          <w:numId w:val="144"/>
        </w:numPr>
        <w:tabs>
          <w:tab w:val="left" w:pos="426"/>
        </w:tabs>
        <w:suppressAutoHyphens w:val="0"/>
        <w:autoSpaceDE w:val="0"/>
        <w:autoSpaceDN w:val="0"/>
        <w:adjustRightInd w:val="0"/>
        <w:jc w:val="both"/>
        <w:rPr>
          <w:rFonts w:cs="Arial"/>
          <w:sz w:val="20"/>
        </w:rPr>
      </w:pPr>
      <w:r w:rsidRPr="0007107A">
        <w:rPr>
          <w:rFonts w:cs="Arial"/>
          <w:sz w:val="20"/>
        </w:rPr>
        <w:t xml:space="preserve">Isti uvjeti izgradnje vrijede i za građevine gospodarske i poslovne djelatnosti (I) koje se nalaze </w:t>
      </w:r>
      <w:r w:rsidRPr="0007107A">
        <w:rPr>
          <w:rFonts w:cs="Arial"/>
          <w:b/>
          <w:bCs/>
          <w:sz w:val="20"/>
        </w:rPr>
        <w:t>unutar građevinskog područja naselja</w:t>
      </w:r>
      <w:r w:rsidRPr="0007107A">
        <w:rPr>
          <w:rFonts w:cs="Arial"/>
          <w:sz w:val="20"/>
        </w:rPr>
        <w:t xml:space="preserve"> (u zonama u kojima je dozvoljena njihova gradnja), a koji nisu u suprotnosti sa sljedećim uvjetima: najveća izgrađenost građevne čestice iznosi 60 %, visina građevine određuje se kao za stambene, stambeno-poslovne i poslovne građevine prema uvjetima zone u kojoj se nalaze. </w:t>
      </w:r>
    </w:p>
    <w:p w14:paraId="64C1305A" w14:textId="77777777" w:rsidR="0051071C" w:rsidRPr="00C34429" w:rsidRDefault="0051071C">
      <w:pPr>
        <w:widowControl w:val="0"/>
        <w:numPr>
          <w:ilvl w:val="0"/>
          <w:numId w:val="144"/>
        </w:numPr>
        <w:tabs>
          <w:tab w:val="left" w:pos="426"/>
        </w:tabs>
        <w:suppressAutoHyphens w:val="0"/>
        <w:autoSpaceDE w:val="0"/>
        <w:autoSpaceDN w:val="0"/>
        <w:adjustRightInd w:val="0"/>
        <w:jc w:val="both"/>
        <w:rPr>
          <w:rFonts w:cs="Arial"/>
          <w:sz w:val="20"/>
        </w:rPr>
      </w:pPr>
      <w:r w:rsidRPr="00C34429">
        <w:rPr>
          <w:rFonts w:cs="Arial"/>
          <w:sz w:val="20"/>
        </w:rPr>
        <w:t>Postojeća (zakonito izgrađena) građevina može se zadržati prema zatečenom stanju bez obzira na manju površinu građevne čestice, višu izgrađenost i iskorištenost građevne čestice, veću visinu građevine te manju udaljenost do međa ili regulacijske linije u odnosu na odredbe ovog Plana, uz zadovoljavanje propisanih uvjeta zaštite (okoliša, od buke i sl.).</w:t>
      </w:r>
    </w:p>
    <w:p w14:paraId="6268D7B1"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34" w:name="_Toc419887382"/>
      <w:bookmarkEnd w:id="134"/>
    </w:p>
    <w:p w14:paraId="6B2789D3" w14:textId="77777777" w:rsidR="0051071C" w:rsidRPr="00C34429" w:rsidRDefault="00826892" w:rsidP="009E299D">
      <w:pPr>
        <w:widowControl w:val="0"/>
        <w:tabs>
          <w:tab w:val="left" w:pos="426"/>
        </w:tabs>
        <w:suppressAutoHyphens w:val="0"/>
        <w:autoSpaceDE w:val="0"/>
        <w:autoSpaceDN w:val="0"/>
        <w:adjustRightInd w:val="0"/>
        <w:jc w:val="both"/>
        <w:rPr>
          <w:rFonts w:cs="Arial"/>
          <w:sz w:val="20"/>
        </w:rPr>
      </w:pPr>
      <w:r w:rsidRPr="00C34429">
        <w:rPr>
          <w:rFonts w:cs="Arial"/>
          <w:sz w:val="20"/>
        </w:rPr>
        <w:t>P</w:t>
      </w:r>
      <w:r w:rsidR="0051071C" w:rsidRPr="00C34429">
        <w:rPr>
          <w:rFonts w:cs="Arial"/>
          <w:sz w:val="20"/>
        </w:rPr>
        <w:t>reduvjet za izgradnju u gospodarskoj zoni je mogućnost priključenja na javni vodoopskrbni sustav i izvedba sustava odvodnje s nepropusnom kanalizacijom i pročišćavanjem prije upuštanja u recipijent, te mogućnost priključenja na potrebnu energetsku infrastrukturu (električnu energiju).</w:t>
      </w:r>
    </w:p>
    <w:p w14:paraId="66DF4C66"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35" w:name="_Toc419887383"/>
      <w:bookmarkEnd w:id="135"/>
    </w:p>
    <w:p w14:paraId="1F82E2DD" w14:textId="77777777" w:rsidR="0051071C" w:rsidRPr="00C34429" w:rsidRDefault="0051071C" w:rsidP="009E299D">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Do realizacije sustava odvodnje otpadnih voda naselja, izuzetno je moguće za pogone s manjim količinama otpadnih voda, ukoliko vrsta onečišćenja to dozvoljava, u postupku izdavanja potrebnih dozvola za lociranje, a prema posebnim sanitarnim uvjetima, dozvoliti zbrinjavanje otpadnih voda putem </w:t>
      </w:r>
      <w:proofErr w:type="spellStart"/>
      <w:r w:rsidRPr="00C34429">
        <w:rPr>
          <w:rFonts w:cs="Arial"/>
          <w:sz w:val="20"/>
        </w:rPr>
        <w:t>trodjelnih</w:t>
      </w:r>
      <w:proofErr w:type="spellEnd"/>
      <w:r w:rsidRPr="00C34429">
        <w:rPr>
          <w:rFonts w:cs="Arial"/>
          <w:sz w:val="20"/>
        </w:rPr>
        <w:t xml:space="preserve"> sabirnih jama s mogućnošću pražnjenja. </w:t>
      </w:r>
    </w:p>
    <w:p w14:paraId="7B45EAC9" w14:textId="77777777" w:rsidR="0051071C" w:rsidRPr="00E4419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36" w:name="_Toc419887384"/>
      <w:bookmarkEnd w:id="136"/>
    </w:p>
    <w:p w14:paraId="444D0B31" w14:textId="77777777" w:rsidR="0051071C" w:rsidRPr="00E44199" w:rsidRDefault="0051071C">
      <w:pPr>
        <w:widowControl w:val="0"/>
        <w:numPr>
          <w:ilvl w:val="0"/>
          <w:numId w:val="145"/>
        </w:numPr>
        <w:tabs>
          <w:tab w:val="left" w:pos="426"/>
        </w:tabs>
        <w:suppressAutoHyphens w:val="0"/>
        <w:autoSpaceDE w:val="0"/>
        <w:autoSpaceDN w:val="0"/>
        <w:adjustRightInd w:val="0"/>
        <w:jc w:val="both"/>
        <w:rPr>
          <w:rFonts w:cs="Arial"/>
          <w:sz w:val="20"/>
        </w:rPr>
      </w:pPr>
      <w:r w:rsidRPr="00E44199">
        <w:rPr>
          <w:rFonts w:cs="Arial"/>
          <w:sz w:val="20"/>
        </w:rPr>
        <w:t xml:space="preserve">Čestice u gospodarskoj zoni moraju se ograđivati. Ograda može biti metalna, djelomično zidana, a </w:t>
      </w:r>
      <w:r w:rsidRPr="00E44199">
        <w:rPr>
          <w:rFonts w:cs="Arial"/>
          <w:sz w:val="20"/>
        </w:rPr>
        <w:lastRenderedPageBreak/>
        <w:t>preporuča se da bude oblikovana živicom. Ograde mogu biti visoke najviše 2,5 m, ako su providne, odnosno 1,6 m, ako su neprovidne.</w:t>
      </w:r>
    </w:p>
    <w:p w14:paraId="5AB33F79" w14:textId="77777777" w:rsidR="001A0722" w:rsidRPr="00E44199" w:rsidRDefault="001A0722">
      <w:pPr>
        <w:widowControl w:val="0"/>
        <w:numPr>
          <w:ilvl w:val="0"/>
          <w:numId w:val="145"/>
        </w:numPr>
        <w:tabs>
          <w:tab w:val="left" w:pos="426"/>
        </w:tabs>
        <w:suppressAutoHyphens w:val="0"/>
        <w:autoSpaceDE w:val="0"/>
        <w:autoSpaceDN w:val="0"/>
        <w:adjustRightInd w:val="0"/>
        <w:jc w:val="both"/>
        <w:rPr>
          <w:rFonts w:cs="Arial"/>
          <w:sz w:val="20"/>
        </w:rPr>
      </w:pPr>
      <w:bookmarkStart w:id="137" w:name="_Hlk190975780"/>
      <w:r w:rsidRPr="00E44199">
        <w:rPr>
          <w:rFonts w:cs="Arial"/>
          <w:sz w:val="20"/>
        </w:rPr>
        <w:t>Najveća vidljiva visina potpornog zida ne može biti veća od 2,0 m (preporuča se visina do 1,5 m). U slučaju da je potrebno izgraditi potporni zid veće visine, tada je isti potrebno izvesti u terasama, s horizontalnom udaljenošću zidova od min 1,5 m, a teren svake terase ozeleniti.</w:t>
      </w:r>
      <w:r w:rsidR="00D41B5F" w:rsidRPr="00E44199">
        <w:rPr>
          <w:rFonts w:cs="Arial"/>
          <w:sz w:val="20"/>
        </w:rPr>
        <w:t xml:space="preserve"> </w:t>
      </w:r>
    </w:p>
    <w:p w14:paraId="2996FBA5" w14:textId="77777777" w:rsidR="001A0722" w:rsidRPr="00E44199" w:rsidRDefault="001A0722">
      <w:pPr>
        <w:widowControl w:val="0"/>
        <w:numPr>
          <w:ilvl w:val="0"/>
          <w:numId w:val="145"/>
        </w:numPr>
        <w:tabs>
          <w:tab w:val="left" w:pos="426"/>
        </w:tabs>
        <w:suppressAutoHyphens w:val="0"/>
        <w:autoSpaceDE w:val="0"/>
        <w:autoSpaceDN w:val="0"/>
        <w:adjustRightInd w:val="0"/>
        <w:jc w:val="both"/>
        <w:rPr>
          <w:rFonts w:cs="Arial"/>
          <w:sz w:val="20"/>
        </w:rPr>
      </w:pPr>
      <w:r w:rsidRPr="00E44199">
        <w:rPr>
          <w:rFonts w:cs="Arial"/>
          <w:sz w:val="20"/>
        </w:rPr>
        <w:t xml:space="preserve">Izuzetno, visina potpornih zidova je moguća i više od 2,00 m samo u slučajevima </w:t>
      </w:r>
      <w:r w:rsidR="00426F7B" w:rsidRPr="00E44199">
        <w:rPr>
          <w:rFonts w:cs="Arial"/>
          <w:sz w:val="20"/>
        </w:rPr>
        <w:t xml:space="preserve">nasipavanja tla radi izravnavanja terena, </w:t>
      </w:r>
      <w:r w:rsidRPr="00E44199">
        <w:rPr>
          <w:rFonts w:cs="Arial"/>
          <w:sz w:val="20"/>
        </w:rPr>
        <w:t>sanacije klizišta građevina, prometnica ili kod izvedbe novih prometnica ili uz druge infrastrukturne građevine.</w:t>
      </w:r>
    </w:p>
    <w:p w14:paraId="2040B7FE" w14:textId="77777777" w:rsidR="00F72DE0" w:rsidRPr="00E44199" w:rsidRDefault="00F72DE0">
      <w:pPr>
        <w:widowControl w:val="0"/>
        <w:numPr>
          <w:ilvl w:val="0"/>
          <w:numId w:val="145"/>
        </w:numPr>
        <w:tabs>
          <w:tab w:val="left" w:pos="426"/>
        </w:tabs>
        <w:suppressAutoHyphens w:val="0"/>
        <w:autoSpaceDE w:val="0"/>
        <w:autoSpaceDN w:val="0"/>
        <w:adjustRightInd w:val="0"/>
        <w:jc w:val="both"/>
        <w:rPr>
          <w:rFonts w:cs="Arial"/>
          <w:sz w:val="20"/>
        </w:rPr>
      </w:pPr>
      <w:r w:rsidRPr="00E44199">
        <w:rPr>
          <w:rFonts w:cs="Arial"/>
          <w:sz w:val="20"/>
        </w:rPr>
        <w:t xml:space="preserve">Ograda iz stavka 1. može se izvoditi na potpornom zidu u kojem slučaju se njena visina mjeri od visine potpornog zida. </w:t>
      </w:r>
    </w:p>
    <w:p w14:paraId="6DDF56F3"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38" w:name="_Toc419887385"/>
      <w:bookmarkEnd w:id="137"/>
      <w:bookmarkEnd w:id="138"/>
    </w:p>
    <w:p w14:paraId="2C1793A7" w14:textId="77777777" w:rsidR="0051071C" w:rsidRPr="00C34429" w:rsidRDefault="0051071C" w:rsidP="009E299D">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Građevine u gospodarskoj zoni moraju biti udaljene od stambene, čiste poslovne namjene, te društvene namjene, najmanje 20 m, te odvojene zelenim pojasom, visokog raslinja, minimalno 6 m, osim u već izgrađenim dijelovima naselja. </w:t>
      </w:r>
    </w:p>
    <w:p w14:paraId="1F882C63"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139" w:name="_Toc419887386"/>
      <w:bookmarkEnd w:id="139"/>
    </w:p>
    <w:p w14:paraId="461B86B7" w14:textId="77777777" w:rsidR="0051071C" w:rsidRPr="00C34429" w:rsidRDefault="0051071C">
      <w:pPr>
        <w:widowControl w:val="0"/>
        <w:numPr>
          <w:ilvl w:val="0"/>
          <w:numId w:val="215"/>
        </w:numPr>
        <w:tabs>
          <w:tab w:val="left" w:pos="426"/>
        </w:tabs>
        <w:suppressAutoHyphens w:val="0"/>
        <w:autoSpaceDE w:val="0"/>
        <w:autoSpaceDN w:val="0"/>
        <w:adjustRightInd w:val="0"/>
        <w:jc w:val="both"/>
        <w:rPr>
          <w:rFonts w:cs="Arial"/>
          <w:sz w:val="20"/>
        </w:rPr>
      </w:pPr>
      <w:r w:rsidRPr="00C34429">
        <w:rPr>
          <w:rFonts w:cs="Arial"/>
          <w:sz w:val="20"/>
        </w:rPr>
        <w:t>Do građevnih čestica na kojima će se graditi građevine iz članka 85. potrebno je osigurati javnu prometnu površinu, osposobljenu za promet vatrogasnih vozila.</w:t>
      </w:r>
    </w:p>
    <w:p w14:paraId="290BEF87" w14:textId="77777777" w:rsidR="0051071C" w:rsidRPr="00C34429" w:rsidRDefault="0051071C">
      <w:pPr>
        <w:widowControl w:val="0"/>
        <w:numPr>
          <w:ilvl w:val="0"/>
          <w:numId w:val="215"/>
        </w:numPr>
        <w:tabs>
          <w:tab w:val="left" w:pos="426"/>
        </w:tabs>
        <w:suppressAutoHyphens w:val="0"/>
        <w:autoSpaceDE w:val="0"/>
        <w:autoSpaceDN w:val="0"/>
        <w:adjustRightInd w:val="0"/>
        <w:jc w:val="both"/>
        <w:rPr>
          <w:rFonts w:cs="Arial"/>
          <w:sz w:val="20"/>
        </w:rPr>
      </w:pPr>
      <w:r w:rsidRPr="00C34429">
        <w:rPr>
          <w:rFonts w:cs="Arial"/>
          <w:sz w:val="20"/>
        </w:rPr>
        <w:t>Gdje to prostorni uvjeti dozvoljavaju potrebno je između kolnika i nogostupa zasaditi drvored.</w:t>
      </w:r>
    </w:p>
    <w:p w14:paraId="49F0C7BD" w14:textId="77777777" w:rsidR="0051071C" w:rsidRPr="00C34429" w:rsidRDefault="0051071C">
      <w:pPr>
        <w:widowControl w:val="0"/>
        <w:numPr>
          <w:ilvl w:val="0"/>
          <w:numId w:val="215"/>
        </w:numPr>
        <w:tabs>
          <w:tab w:val="left" w:pos="426"/>
        </w:tabs>
        <w:suppressAutoHyphens w:val="0"/>
        <w:autoSpaceDE w:val="0"/>
        <w:autoSpaceDN w:val="0"/>
        <w:adjustRightInd w:val="0"/>
        <w:jc w:val="both"/>
        <w:rPr>
          <w:rFonts w:cs="Arial"/>
          <w:sz w:val="20"/>
        </w:rPr>
      </w:pPr>
      <w:r w:rsidRPr="00C34429">
        <w:rPr>
          <w:rFonts w:cs="Arial"/>
          <w:sz w:val="20"/>
        </w:rPr>
        <w:t>Na građevnoj čestici ili uz javnoprometnu površinu mora se osigurati prostor za parkiranje.</w:t>
      </w:r>
    </w:p>
    <w:p w14:paraId="352B7241" w14:textId="77777777" w:rsidR="0051071C" w:rsidRPr="00C34429" w:rsidRDefault="0051071C">
      <w:pPr>
        <w:widowControl w:val="0"/>
        <w:numPr>
          <w:ilvl w:val="0"/>
          <w:numId w:val="215"/>
        </w:numPr>
        <w:tabs>
          <w:tab w:val="left" w:pos="426"/>
        </w:tabs>
        <w:suppressAutoHyphens w:val="0"/>
        <w:autoSpaceDE w:val="0"/>
        <w:autoSpaceDN w:val="0"/>
        <w:adjustRightInd w:val="0"/>
        <w:jc w:val="both"/>
        <w:rPr>
          <w:rFonts w:cs="Arial"/>
          <w:sz w:val="20"/>
        </w:rPr>
      </w:pPr>
      <w:r w:rsidRPr="00C34429">
        <w:rPr>
          <w:rFonts w:cs="Arial"/>
          <w:sz w:val="20"/>
        </w:rPr>
        <w:t>Na gospodarskoj građevnoj čestici namijenjenoj izgradnji gospodarske građevine potrebno je osigurati potreban broj parkirališnih mjesta za osobna vozila. Potrebno je osigurati za svaka dva zaposlenika u smjeni po 1 parkirališno mjesto i dodatno na 500 m</w:t>
      </w:r>
      <w:r w:rsidRPr="00C34429">
        <w:rPr>
          <w:rFonts w:cs="Arial"/>
          <w:sz w:val="20"/>
          <w:vertAlign w:val="superscript"/>
        </w:rPr>
        <w:t>2</w:t>
      </w:r>
      <w:r w:rsidRPr="00C34429">
        <w:rPr>
          <w:rFonts w:cs="Arial"/>
          <w:sz w:val="20"/>
        </w:rPr>
        <w:t xml:space="preserve"> građevinske bruto površine građevine još sljedeći broj parkirališta: </w:t>
      </w:r>
    </w:p>
    <w:p w14:paraId="5ECB0439" w14:textId="77777777" w:rsidR="0051071C" w:rsidRPr="00C34429" w:rsidRDefault="0051071C">
      <w:pPr>
        <w:pStyle w:val="Tijeloteksta"/>
        <w:widowControl w:val="0"/>
        <w:numPr>
          <w:ilvl w:val="0"/>
          <w:numId w:val="49"/>
        </w:numPr>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 xml:space="preserve">industrija i skladišta 3 parkirališna mjesta </w:t>
      </w:r>
    </w:p>
    <w:p w14:paraId="2D6DEC07" w14:textId="77777777" w:rsidR="0051071C" w:rsidRPr="00C34429" w:rsidRDefault="0051071C">
      <w:pPr>
        <w:pStyle w:val="Tijeloteksta"/>
        <w:widowControl w:val="0"/>
        <w:numPr>
          <w:ilvl w:val="0"/>
          <w:numId w:val="49"/>
        </w:numPr>
        <w:suppressAutoHyphens w:val="0"/>
        <w:autoSpaceDE w:val="0"/>
        <w:autoSpaceDN w:val="0"/>
        <w:adjustRightInd w:val="0"/>
        <w:spacing w:after="60"/>
        <w:ind w:left="851" w:hanging="284"/>
        <w:jc w:val="both"/>
        <w:rPr>
          <w:rFonts w:cs="Arial"/>
          <w:i w:val="0"/>
          <w:sz w:val="20"/>
          <w:lang w:val="hr-HR"/>
        </w:rPr>
      </w:pPr>
      <w:r w:rsidRPr="00C34429">
        <w:rPr>
          <w:rFonts w:cs="Arial"/>
          <w:i w:val="0"/>
          <w:sz w:val="20"/>
          <w:lang w:val="hr-HR"/>
        </w:rPr>
        <w:t xml:space="preserve">trgovine 5 parkirališnih mjesta </w:t>
      </w:r>
    </w:p>
    <w:p w14:paraId="6D04A2E7" w14:textId="77777777" w:rsidR="0051071C" w:rsidRPr="00C34429" w:rsidRDefault="0051071C">
      <w:pPr>
        <w:widowControl w:val="0"/>
        <w:numPr>
          <w:ilvl w:val="0"/>
          <w:numId w:val="49"/>
        </w:numPr>
        <w:suppressAutoHyphens w:val="0"/>
        <w:autoSpaceDE w:val="0"/>
        <w:autoSpaceDN w:val="0"/>
        <w:adjustRightInd w:val="0"/>
        <w:ind w:left="851" w:hanging="283"/>
        <w:jc w:val="both"/>
        <w:rPr>
          <w:rFonts w:cs="Arial"/>
          <w:sz w:val="20"/>
        </w:rPr>
      </w:pPr>
      <w:r w:rsidRPr="00C34429">
        <w:rPr>
          <w:rFonts w:cs="Arial"/>
          <w:sz w:val="20"/>
        </w:rPr>
        <w:t>ostale građevine za rad 5-10 parkirališnih mjesta.</w:t>
      </w:r>
    </w:p>
    <w:p w14:paraId="65EA7A5E" w14:textId="77777777" w:rsidR="0051071C" w:rsidRPr="00C34429" w:rsidRDefault="0051071C">
      <w:pPr>
        <w:widowControl w:val="0"/>
        <w:numPr>
          <w:ilvl w:val="0"/>
          <w:numId w:val="215"/>
        </w:numPr>
        <w:tabs>
          <w:tab w:val="left" w:pos="426"/>
        </w:tabs>
        <w:suppressAutoHyphens w:val="0"/>
        <w:autoSpaceDE w:val="0"/>
        <w:autoSpaceDN w:val="0"/>
        <w:adjustRightInd w:val="0"/>
        <w:jc w:val="both"/>
        <w:rPr>
          <w:rFonts w:cs="Arial"/>
          <w:sz w:val="20"/>
        </w:rPr>
      </w:pPr>
      <w:r w:rsidRPr="00C34429">
        <w:rPr>
          <w:rFonts w:cs="Arial"/>
          <w:sz w:val="20"/>
        </w:rPr>
        <w:t>Pri projektiranju i izgradnji građevina unutar zone gospodarskih djelatnosti, gdje god je to moguće, a naročito pri izgradnji sadržaja koje će koristiti veći broj različitih korisnika, potrebno je primjenjivati propise o sprječavanju nastajanja arhitektonsko-urbanističkih barijera.</w:t>
      </w:r>
    </w:p>
    <w:p w14:paraId="6F654B20" w14:textId="77777777" w:rsidR="0051071C" w:rsidRPr="00E44199" w:rsidRDefault="0051071C" w:rsidP="0051071C">
      <w:pPr>
        <w:widowControl w:val="0"/>
        <w:autoSpaceDE w:val="0"/>
        <w:autoSpaceDN w:val="0"/>
        <w:adjustRightInd w:val="0"/>
        <w:spacing w:before="20" w:after="20"/>
        <w:jc w:val="both"/>
        <w:rPr>
          <w:rFonts w:cs="Arial"/>
        </w:rPr>
      </w:pPr>
    </w:p>
    <w:p w14:paraId="1C0008CF" w14:textId="77777777" w:rsidR="0051071C" w:rsidRPr="00E44199" w:rsidRDefault="0051071C" w:rsidP="00DD260F">
      <w:pPr>
        <w:pStyle w:val="Naslov"/>
        <w:jc w:val="both"/>
        <w:rPr>
          <w:rFonts w:cs="Arial"/>
          <w:bCs/>
          <w:i w:val="0"/>
          <w:sz w:val="20"/>
          <w:lang w:val="hr-HR" w:eastAsia="hr-HR"/>
        </w:rPr>
      </w:pPr>
      <w:r w:rsidRPr="00E44199">
        <w:rPr>
          <w:rFonts w:cs="Arial"/>
          <w:bCs/>
          <w:i w:val="0"/>
          <w:sz w:val="20"/>
          <w:lang w:val="hr-HR" w:eastAsia="hr-HR"/>
        </w:rPr>
        <w:t xml:space="preserve">3.3.2.2. GRAĐEVINSKO PODRUČJE ZA GOSPODARSKU NAMJENU – POVRŠINE ZA </w:t>
      </w:r>
      <w:bookmarkStart w:id="140" w:name="_Hlk190975886"/>
      <w:r w:rsidR="0015155E" w:rsidRPr="00E44199">
        <w:rPr>
          <w:rFonts w:cs="Arial"/>
          <w:bCs/>
          <w:i w:val="0"/>
          <w:sz w:val="20"/>
          <w:lang w:val="hr-HR" w:eastAsia="hr-HR"/>
        </w:rPr>
        <w:t xml:space="preserve">ISTRAŽIVANJE I EKSPLOATACIJU </w:t>
      </w:r>
      <w:bookmarkEnd w:id="140"/>
      <w:r w:rsidRPr="00E44199">
        <w:rPr>
          <w:rFonts w:cs="Arial"/>
          <w:bCs/>
          <w:i w:val="0"/>
          <w:sz w:val="20"/>
          <w:lang w:val="hr-HR" w:eastAsia="hr-HR"/>
        </w:rPr>
        <w:t>MINERALNIH SIROVINA</w:t>
      </w:r>
    </w:p>
    <w:p w14:paraId="485E9C2E"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709A6647" w14:textId="77777777" w:rsidR="0051071C" w:rsidRPr="00C34429" w:rsidRDefault="0051071C">
      <w:pPr>
        <w:widowControl w:val="0"/>
        <w:numPr>
          <w:ilvl w:val="0"/>
          <w:numId w:val="146"/>
        </w:numPr>
        <w:tabs>
          <w:tab w:val="left" w:pos="426"/>
        </w:tabs>
        <w:suppressAutoHyphens w:val="0"/>
        <w:autoSpaceDE w:val="0"/>
        <w:autoSpaceDN w:val="0"/>
        <w:adjustRightInd w:val="0"/>
        <w:jc w:val="both"/>
        <w:rPr>
          <w:rFonts w:cs="Arial"/>
          <w:sz w:val="20"/>
        </w:rPr>
      </w:pPr>
      <w:r w:rsidRPr="00C34429">
        <w:rPr>
          <w:rFonts w:cs="Arial"/>
          <w:sz w:val="20"/>
        </w:rPr>
        <w:t xml:space="preserve"> Na području Općine Bedekovčina u funkciji je više eksploatacijskih polja za iskorištavanje mineralnih sirovina: ciglarske gline, keramičke gline i kamena.  Površine eksploatacijskih polja u planu su označene oznakom E.</w:t>
      </w:r>
    </w:p>
    <w:p w14:paraId="6E529C43" w14:textId="77777777" w:rsidR="0051071C" w:rsidRPr="00C34429" w:rsidRDefault="0051071C">
      <w:pPr>
        <w:widowControl w:val="0"/>
        <w:numPr>
          <w:ilvl w:val="0"/>
          <w:numId w:val="146"/>
        </w:numPr>
        <w:tabs>
          <w:tab w:val="left" w:pos="426"/>
        </w:tabs>
        <w:suppressAutoHyphens w:val="0"/>
        <w:autoSpaceDE w:val="0"/>
        <w:autoSpaceDN w:val="0"/>
        <w:adjustRightInd w:val="0"/>
        <w:jc w:val="both"/>
        <w:rPr>
          <w:rFonts w:cs="Arial"/>
          <w:sz w:val="20"/>
        </w:rPr>
      </w:pPr>
      <w:r w:rsidRPr="00C34429">
        <w:rPr>
          <w:rFonts w:cs="Arial"/>
          <w:sz w:val="20"/>
        </w:rPr>
        <w:t>Za iskorištavanje mineralnih sirovina potrebno je izraditi studiju utjecaja na okoliš prema važećem pravilniku, a ukoliko je ista već izrađena korištenje prostora izvoditi isključivo u skladu sa odredbama studije. Nakon prestanka eksploatacije sanaciju prostora i površina obavezno izvesti u skladu sa odredbama studije.</w:t>
      </w:r>
    </w:p>
    <w:p w14:paraId="7241BAE3" w14:textId="77777777" w:rsidR="0051071C" w:rsidRPr="00C34429" w:rsidRDefault="0051071C">
      <w:pPr>
        <w:widowControl w:val="0"/>
        <w:numPr>
          <w:ilvl w:val="0"/>
          <w:numId w:val="146"/>
        </w:numPr>
        <w:tabs>
          <w:tab w:val="left" w:pos="426"/>
        </w:tabs>
        <w:suppressAutoHyphens w:val="0"/>
        <w:autoSpaceDE w:val="0"/>
        <w:autoSpaceDN w:val="0"/>
        <w:adjustRightInd w:val="0"/>
        <w:jc w:val="both"/>
        <w:rPr>
          <w:rFonts w:cs="Arial"/>
          <w:sz w:val="20"/>
        </w:rPr>
      </w:pPr>
      <w:r w:rsidRPr="00C34429">
        <w:rPr>
          <w:rFonts w:cs="Arial"/>
          <w:sz w:val="20"/>
        </w:rPr>
        <w:t>Na površini za iskorištavanje mineralnih sirovina može se vršiti izgradnja objekata i uređaja koji su u funkciji iskorištavanja mineralnih sirovina, a prema uvjetima definiranim u studiji zaštite okoliša za predmetno eksploatacijsko polje.</w:t>
      </w:r>
    </w:p>
    <w:p w14:paraId="5EAB7CBE" w14:textId="77777777" w:rsidR="0051071C" w:rsidRPr="00C34429" w:rsidRDefault="0051071C">
      <w:pPr>
        <w:widowControl w:val="0"/>
        <w:numPr>
          <w:ilvl w:val="0"/>
          <w:numId w:val="146"/>
        </w:numPr>
        <w:tabs>
          <w:tab w:val="left" w:pos="426"/>
        </w:tabs>
        <w:suppressAutoHyphens w:val="0"/>
        <w:autoSpaceDE w:val="0"/>
        <w:autoSpaceDN w:val="0"/>
        <w:adjustRightInd w:val="0"/>
        <w:jc w:val="both"/>
        <w:rPr>
          <w:rFonts w:cs="Arial"/>
          <w:sz w:val="20"/>
        </w:rPr>
      </w:pPr>
      <w:r w:rsidRPr="00C34429">
        <w:rPr>
          <w:rFonts w:cs="Arial"/>
          <w:sz w:val="20"/>
        </w:rPr>
        <w:t xml:space="preserve">Nove površinske kopove </w:t>
      </w:r>
      <w:proofErr w:type="spellStart"/>
      <w:r w:rsidRPr="00C34429">
        <w:rPr>
          <w:rFonts w:cs="Arial"/>
          <w:sz w:val="20"/>
        </w:rPr>
        <w:t>glinokopa</w:t>
      </w:r>
      <w:proofErr w:type="spellEnd"/>
      <w:r w:rsidRPr="00C34429">
        <w:rPr>
          <w:rFonts w:cs="Arial"/>
          <w:sz w:val="20"/>
        </w:rPr>
        <w:t xml:space="preserve"> prvenstveno je potrebno planirati neposredno uz postojeće lokacije u cilju zaštite krajobraznih vrijednosti prostora. Odobreni projekti eksploatacije moraju sadržavati i mjere sanacije kojim se definira daljnja namjena napuštenih eksploatacijskih polja (biološka </w:t>
      </w:r>
      <w:proofErr w:type="spellStart"/>
      <w:r w:rsidRPr="00C34429">
        <w:rPr>
          <w:rFonts w:cs="Arial"/>
          <w:sz w:val="20"/>
        </w:rPr>
        <w:t>rekultivacija</w:t>
      </w:r>
      <w:proofErr w:type="spellEnd"/>
      <w:r w:rsidRPr="00C34429">
        <w:rPr>
          <w:rFonts w:cs="Arial"/>
          <w:sz w:val="20"/>
        </w:rPr>
        <w:t xml:space="preserve"> ili prenamjena u svrhu rekreacije, ribolova i sl.).</w:t>
      </w:r>
    </w:p>
    <w:p w14:paraId="73DD5C9D" w14:textId="77777777" w:rsidR="0051071C" w:rsidRPr="00C34429" w:rsidRDefault="0051071C">
      <w:pPr>
        <w:widowControl w:val="0"/>
        <w:numPr>
          <w:ilvl w:val="0"/>
          <w:numId w:val="146"/>
        </w:numPr>
        <w:tabs>
          <w:tab w:val="left" w:pos="426"/>
        </w:tabs>
        <w:suppressAutoHyphens w:val="0"/>
        <w:autoSpaceDE w:val="0"/>
        <w:autoSpaceDN w:val="0"/>
        <w:adjustRightInd w:val="0"/>
        <w:jc w:val="both"/>
        <w:rPr>
          <w:rFonts w:cs="Arial"/>
          <w:sz w:val="20"/>
        </w:rPr>
      </w:pPr>
      <w:r w:rsidRPr="00C34429">
        <w:rPr>
          <w:rFonts w:cs="Arial"/>
          <w:sz w:val="20"/>
        </w:rPr>
        <w:t>Na površinama za eksploataciju mineralnih sirovina mogu se graditi objekti za skladištenje eksplozivnih tvari.</w:t>
      </w:r>
    </w:p>
    <w:p w14:paraId="0E36D9D7" w14:textId="77777777" w:rsidR="0051071C" w:rsidRPr="00C34429" w:rsidRDefault="0051071C">
      <w:pPr>
        <w:widowControl w:val="0"/>
        <w:numPr>
          <w:ilvl w:val="0"/>
          <w:numId w:val="146"/>
        </w:numPr>
        <w:tabs>
          <w:tab w:val="left" w:pos="426"/>
        </w:tabs>
        <w:suppressAutoHyphens w:val="0"/>
        <w:autoSpaceDE w:val="0"/>
        <w:autoSpaceDN w:val="0"/>
        <w:adjustRightInd w:val="0"/>
        <w:jc w:val="both"/>
        <w:rPr>
          <w:rFonts w:cs="Arial"/>
          <w:sz w:val="20"/>
        </w:rPr>
      </w:pPr>
      <w:r w:rsidRPr="00C34429">
        <w:rPr>
          <w:rFonts w:cs="Arial"/>
          <w:sz w:val="20"/>
        </w:rPr>
        <w:t xml:space="preserve">Na širem području </w:t>
      </w:r>
      <w:proofErr w:type="spellStart"/>
      <w:r w:rsidRPr="00C34429">
        <w:rPr>
          <w:rFonts w:cs="Arial"/>
          <w:sz w:val="20"/>
        </w:rPr>
        <w:t>Bedekovčanskih</w:t>
      </w:r>
      <w:proofErr w:type="spellEnd"/>
      <w:r w:rsidRPr="00C34429">
        <w:rPr>
          <w:rFonts w:cs="Arial"/>
          <w:sz w:val="20"/>
        </w:rPr>
        <w:t xml:space="preserve"> jezera omogućuje se izvođenje istražnih radova u svrhu </w:t>
      </w:r>
      <w:r w:rsidRPr="00C34429">
        <w:rPr>
          <w:rFonts w:cs="Arial"/>
          <w:sz w:val="20"/>
        </w:rPr>
        <w:lastRenderedPageBreak/>
        <w:t xml:space="preserve">eksploatacije geotermalnih voda.  </w:t>
      </w:r>
    </w:p>
    <w:p w14:paraId="694FC8AC" w14:textId="77777777" w:rsidR="00DD260F" w:rsidRPr="00C34429" w:rsidRDefault="00DD260F" w:rsidP="00826892">
      <w:pPr>
        <w:pStyle w:val="Naslov3"/>
        <w:ind w:left="425" w:hanging="425"/>
        <w:rPr>
          <w:rFonts w:cs="Arial"/>
          <w:szCs w:val="22"/>
          <w:lang w:val="hr-HR"/>
        </w:rPr>
      </w:pPr>
    </w:p>
    <w:p w14:paraId="34D257D6" w14:textId="77777777" w:rsidR="0051071C" w:rsidRPr="00C34429" w:rsidRDefault="0051071C" w:rsidP="00DD260F">
      <w:pPr>
        <w:pStyle w:val="Naslov"/>
        <w:jc w:val="both"/>
        <w:rPr>
          <w:rFonts w:cs="Arial"/>
          <w:bCs/>
          <w:i w:val="0"/>
          <w:sz w:val="20"/>
          <w:lang w:val="hr-HR" w:eastAsia="hr-HR"/>
        </w:rPr>
      </w:pPr>
      <w:r w:rsidRPr="00C34429">
        <w:rPr>
          <w:rFonts w:cs="Arial"/>
          <w:bCs/>
          <w:i w:val="0"/>
          <w:sz w:val="20"/>
          <w:lang w:val="hr-HR" w:eastAsia="hr-HR"/>
        </w:rPr>
        <w:t>3.3.2.3. GRAĐEVINSKO PODRUČJE ZA GOSPODARSKU NAMJENU – PERADARSKA FARMA (</w:t>
      </w:r>
      <w:proofErr w:type="spellStart"/>
      <w:r w:rsidRPr="00C34429">
        <w:rPr>
          <w:rFonts w:cs="Arial"/>
          <w:bCs/>
          <w:i w:val="0"/>
          <w:sz w:val="20"/>
          <w:lang w:val="hr-HR" w:eastAsia="hr-HR"/>
        </w:rPr>
        <w:t>Pf</w:t>
      </w:r>
      <w:proofErr w:type="spellEnd"/>
      <w:r w:rsidRPr="00C34429">
        <w:rPr>
          <w:rFonts w:cs="Arial"/>
          <w:bCs/>
          <w:i w:val="0"/>
          <w:sz w:val="20"/>
          <w:lang w:val="hr-HR" w:eastAsia="hr-HR"/>
        </w:rPr>
        <w:t>)</w:t>
      </w:r>
    </w:p>
    <w:p w14:paraId="04806F0F"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4E313C69" w14:textId="77777777" w:rsidR="0051071C" w:rsidRPr="00C34429" w:rsidRDefault="0051071C">
      <w:pPr>
        <w:widowControl w:val="0"/>
        <w:numPr>
          <w:ilvl w:val="0"/>
          <w:numId w:val="147"/>
        </w:numPr>
        <w:tabs>
          <w:tab w:val="left" w:pos="426"/>
        </w:tabs>
        <w:suppressAutoHyphens w:val="0"/>
        <w:autoSpaceDE w:val="0"/>
        <w:autoSpaceDN w:val="0"/>
        <w:adjustRightInd w:val="0"/>
        <w:jc w:val="both"/>
        <w:rPr>
          <w:rFonts w:cs="Arial"/>
          <w:sz w:val="20"/>
        </w:rPr>
      </w:pPr>
      <w:r w:rsidRPr="00C34429">
        <w:rPr>
          <w:rFonts w:cs="Arial"/>
          <w:sz w:val="20"/>
        </w:rPr>
        <w:t xml:space="preserve">U naselju </w:t>
      </w:r>
      <w:proofErr w:type="spellStart"/>
      <w:r w:rsidRPr="00C34429">
        <w:rPr>
          <w:rFonts w:cs="Arial"/>
          <w:sz w:val="20"/>
        </w:rPr>
        <w:t>Poznanovec</w:t>
      </w:r>
      <w:proofErr w:type="spellEnd"/>
      <w:r w:rsidRPr="00C34429">
        <w:rPr>
          <w:rFonts w:cs="Arial"/>
          <w:sz w:val="20"/>
        </w:rPr>
        <w:t xml:space="preserve"> određena je gospodarska zona za kompleks postojeće farme isključivo za potrebe peradarske proizvodnje.</w:t>
      </w:r>
    </w:p>
    <w:p w14:paraId="51E75731" w14:textId="77777777" w:rsidR="0051071C" w:rsidRPr="00C34429" w:rsidRDefault="0051071C">
      <w:pPr>
        <w:widowControl w:val="0"/>
        <w:numPr>
          <w:ilvl w:val="0"/>
          <w:numId w:val="147"/>
        </w:numPr>
        <w:tabs>
          <w:tab w:val="left" w:pos="426"/>
        </w:tabs>
        <w:suppressAutoHyphens w:val="0"/>
        <w:autoSpaceDE w:val="0"/>
        <w:autoSpaceDN w:val="0"/>
        <w:adjustRightInd w:val="0"/>
        <w:jc w:val="both"/>
        <w:rPr>
          <w:rFonts w:cs="Arial"/>
          <w:sz w:val="20"/>
        </w:rPr>
      </w:pPr>
      <w:r w:rsidRPr="00C34429">
        <w:rPr>
          <w:rFonts w:cs="Arial"/>
          <w:sz w:val="20"/>
        </w:rPr>
        <w:t>Na lokaciji postojeće farme iz stavka 1. moguće je planirati proširenje na temelju kapaciteta do 10 uvjetnih grla. Ukoliko je postojeća farma većeg kapaciteta, a izgrađena je zakonito, može se kao takva zadržati i ne dozvoljava se mogućnost proširenja kapaciteta.</w:t>
      </w:r>
    </w:p>
    <w:p w14:paraId="3308E4D8" w14:textId="77777777" w:rsidR="0051071C" w:rsidRPr="00C34429" w:rsidRDefault="0051071C">
      <w:pPr>
        <w:widowControl w:val="0"/>
        <w:numPr>
          <w:ilvl w:val="0"/>
          <w:numId w:val="147"/>
        </w:numPr>
        <w:tabs>
          <w:tab w:val="left" w:pos="426"/>
        </w:tabs>
        <w:suppressAutoHyphens w:val="0"/>
        <w:autoSpaceDE w:val="0"/>
        <w:autoSpaceDN w:val="0"/>
        <w:adjustRightInd w:val="0"/>
        <w:jc w:val="both"/>
        <w:rPr>
          <w:rFonts w:cs="Arial"/>
          <w:sz w:val="20"/>
        </w:rPr>
      </w:pPr>
      <w:r w:rsidRPr="00C34429">
        <w:rPr>
          <w:rFonts w:cs="Arial"/>
          <w:sz w:val="20"/>
        </w:rPr>
        <w:t>Na farmi iz stavka 1. moguća je rekonstrukcija postojećih gospodarskih građevina i gradnja novih gospodarskih građevina prema sljedećim uvjetima:</w:t>
      </w:r>
    </w:p>
    <w:p w14:paraId="773FF77A" w14:textId="77777777" w:rsidR="0051071C" w:rsidRPr="00C34429" w:rsidRDefault="0051071C">
      <w:pPr>
        <w:numPr>
          <w:ilvl w:val="0"/>
          <w:numId w:val="48"/>
        </w:numPr>
        <w:suppressAutoHyphens w:val="0"/>
        <w:ind w:left="709" w:hanging="283"/>
        <w:jc w:val="both"/>
        <w:rPr>
          <w:rFonts w:cs="Arial"/>
          <w:sz w:val="20"/>
        </w:rPr>
      </w:pPr>
      <w:r w:rsidRPr="00C34429">
        <w:rPr>
          <w:rFonts w:cs="Arial"/>
          <w:sz w:val="20"/>
        </w:rPr>
        <w:t xml:space="preserve">Koeficijent izgrađenosti zone farme </w:t>
      </w:r>
      <w:proofErr w:type="spellStart"/>
      <w:r w:rsidRPr="00C34429">
        <w:rPr>
          <w:rFonts w:cs="Arial"/>
          <w:sz w:val="20"/>
        </w:rPr>
        <w:t>kig</w:t>
      </w:r>
      <w:proofErr w:type="spellEnd"/>
      <w:r w:rsidRPr="00C34429">
        <w:rPr>
          <w:rFonts w:cs="Arial"/>
          <w:sz w:val="20"/>
        </w:rPr>
        <w:t xml:space="preserve"> iznosi najviše 0.6, odnosno izgrađenost je najviše 60%.</w:t>
      </w:r>
    </w:p>
    <w:p w14:paraId="6C05E852" w14:textId="77777777" w:rsidR="0051071C" w:rsidRPr="00C34429" w:rsidRDefault="0051071C">
      <w:pPr>
        <w:numPr>
          <w:ilvl w:val="0"/>
          <w:numId w:val="48"/>
        </w:numPr>
        <w:suppressAutoHyphens w:val="0"/>
        <w:ind w:left="709" w:hanging="283"/>
        <w:jc w:val="both"/>
        <w:rPr>
          <w:rFonts w:cs="Arial"/>
          <w:sz w:val="20"/>
        </w:rPr>
      </w:pPr>
      <w:r w:rsidRPr="00C34429">
        <w:rPr>
          <w:rFonts w:cs="Arial"/>
          <w:sz w:val="20"/>
        </w:rPr>
        <w:t>Visinu građevina uskladiti s postojećim stanjem. Iznimno je dozvoljena i veća visina za pojedine građevine ukoliko je uvjetovana tehnološkim procesom, odnosno specifičnim oblikom (silosi, i sl.).</w:t>
      </w:r>
    </w:p>
    <w:p w14:paraId="39AE8C4C" w14:textId="77777777" w:rsidR="0051071C" w:rsidRPr="00C34429" w:rsidRDefault="0051071C">
      <w:pPr>
        <w:numPr>
          <w:ilvl w:val="0"/>
          <w:numId w:val="48"/>
        </w:numPr>
        <w:suppressAutoHyphens w:val="0"/>
        <w:ind w:left="709" w:hanging="283"/>
        <w:jc w:val="both"/>
        <w:rPr>
          <w:rFonts w:cs="Arial"/>
          <w:sz w:val="20"/>
        </w:rPr>
      </w:pPr>
      <w:r w:rsidRPr="00C34429">
        <w:rPr>
          <w:rFonts w:cs="Arial"/>
          <w:sz w:val="20"/>
        </w:rPr>
        <w:t xml:space="preserve">Krovišta, krov i pokrov građevina potrebno je oblikovati sukladno vrsti i namjeni građevine, odnosno tehnologiji građenja. Nisu dozvoljeni pokrovi koji sadrže azbest i reflektirajući pokrovi. Na krovištu/krovu je moguće ugraditi kupole za prirodno osvjetljavanje te kolektore sunčeve energije. </w:t>
      </w:r>
    </w:p>
    <w:p w14:paraId="784918D9" w14:textId="77777777" w:rsidR="0051071C" w:rsidRPr="00C34429" w:rsidRDefault="0051071C">
      <w:pPr>
        <w:widowControl w:val="0"/>
        <w:numPr>
          <w:ilvl w:val="0"/>
          <w:numId w:val="147"/>
        </w:numPr>
        <w:tabs>
          <w:tab w:val="left" w:pos="426"/>
        </w:tabs>
        <w:suppressAutoHyphens w:val="0"/>
        <w:autoSpaceDE w:val="0"/>
        <w:autoSpaceDN w:val="0"/>
        <w:adjustRightInd w:val="0"/>
        <w:jc w:val="both"/>
        <w:rPr>
          <w:rFonts w:cs="Arial"/>
          <w:sz w:val="20"/>
        </w:rPr>
      </w:pPr>
      <w:r w:rsidRPr="00C34429">
        <w:rPr>
          <w:rFonts w:cs="Arial"/>
          <w:sz w:val="20"/>
        </w:rPr>
        <w:t>Udaljenost gospodarske građevine od susjednih građevina istovjetna je uvjetima izgradnje u građevinskim područjima naselja za veće gospodarske građevine s potencijalnim izvorima zagađenja navedenima u članku 35., a udaljenost gospodarske građevine od međa istovjetna je uvjetima članka 30. stavci od 1. do 5.</w:t>
      </w:r>
    </w:p>
    <w:p w14:paraId="274B237C" w14:textId="77777777" w:rsidR="0051071C" w:rsidRPr="00C34429" w:rsidRDefault="0051071C">
      <w:pPr>
        <w:widowControl w:val="0"/>
        <w:numPr>
          <w:ilvl w:val="0"/>
          <w:numId w:val="147"/>
        </w:numPr>
        <w:tabs>
          <w:tab w:val="left" w:pos="426"/>
        </w:tabs>
        <w:suppressAutoHyphens w:val="0"/>
        <w:autoSpaceDE w:val="0"/>
        <w:autoSpaceDN w:val="0"/>
        <w:adjustRightInd w:val="0"/>
        <w:jc w:val="both"/>
        <w:rPr>
          <w:rFonts w:cs="Arial"/>
          <w:sz w:val="20"/>
        </w:rPr>
      </w:pPr>
      <w:r w:rsidRPr="00C34429">
        <w:rPr>
          <w:rFonts w:cs="Arial"/>
          <w:sz w:val="20"/>
        </w:rPr>
        <w:t>Kod postojeće legalne izgradnje dozvoljava se zadržati postojeće / zatečeno stanje.</w:t>
      </w:r>
    </w:p>
    <w:p w14:paraId="089D2032" w14:textId="77777777" w:rsidR="0051071C" w:rsidRPr="00C34429" w:rsidRDefault="0051071C">
      <w:pPr>
        <w:widowControl w:val="0"/>
        <w:numPr>
          <w:ilvl w:val="0"/>
          <w:numId w:val="147"/>
        </w:numPr>
        <w:tabs>
          <w:tab w:val="left" w:pos="426"/>
        </w:tabs>
        <w:suppressAutoHyphens w:val="0"/>
        <w:autoSpaceDE w:val="0"/>
        <w:autoSpaceDN w:val="0"/>
        <w:adjustRightInd w:val="0"/>
        <w:jc w:val="both"/>
        <w:rPr>
          <w:rFonts w:cs="Arial"/>
          <w:sz w:val="20"/>
        </w:rPr>
      </w:pPr>
      <w:r w:rsidRPr="00C34429">
        <w:rPr>
          <w:rFonts w:cs="Arial"/>
          <w:sz w:val="20"/>
        </w:rPr>
        <w:t>Građevine na farmi moraju zadovoljavati propisane tehničko-tehnološke uvjete, uvjete koji osiguravaju zaštitu životinja sukladno propisima, te kriterije i uvjete definirane posebnim propisima u smislu zaštite od buke, te zaštite zraka, vode i tla, osobito u pogledu odvodnje otpadnih voda i rješavanje krutog otpada i gnoja.</w:t>
      </w:r>
    </w:p>
    <w:p w14:paraId="0EE8D0F8" w14:textId="77777777" w:rsidR="0051071C" w:rsidRPr="00C34429" w:rsidRDefault="0051071C">
      <w:pPr>
        <w:widowControl w:val="0"/>
        <w:numPr>
          <w:ilvl w:val="0"/>
          <w:numId w:val="147"/>
        </w:numPr>
        <w:tabs>
          <w:tab w:val="left" w:pos="426"/>
        </w:tabs>
        <w:suppressAutoHyphens w:val="0"/>
        <w:autoSpaceDE w:val="0"/>
        <w:autoSpaceDN w:val="0"/>
        <w:adjustRightInd w:val="0"/>
        <w:jc w:val="both"/>
        <w:rPr>
          <w:rFonts w:cs="Arial"/>
          <w:sz w:val="20"/>
        </w:rPr>
      </w:pPr>
      <w:r w:rsidRPr="00C34429">
        <w:rPr>
          <w:rFonts w:cs="Arial"/>
          <w:sz w:val="20"/>
        </w:rPr>
        <w:t>Izgradnja farmi kapaciteta 10 i više uvjetnih grla, odnosno izgradnja novih gospodarskih sklopova za uzgoj životinja (sklop od više pojedinačnih građevina za potrebe uzgoja i/ili tova), moguća je sukladno ovim Odredbama, pri čemu je potrebno preispitati njihovu prihvatljivost u prostoru.</w:t>
      </w:r>
    </w:p>
    <w:p w14:paraId="14A5736B" w14:textId="77777777" w:rsidR="0051071C" w:rsidRPr="00C34429" w:rsidRDefault="0051071C" w:rsidP="0051071C">
      <w:pPr>
        <w:widowControl w:val="0"/>
        <w:autoSpaceDE w:val="0"/>
        <w:autoSpaceDN w:val="0"/>
        <w:adjustRightInd w:val="0"/>
        <w:spacing w:before="20" w:after="20"/>
        <w:jc w:val="both"/>
        <w:rPr>
          <w:rFonts w:cs="Arial"/>
        </w:rPr>
      </w:pPr>
    </w:p>
    <w:p w14:paraId="2A4981A0" w14:textId="77777777" w:rsidR="0051071C" w:rsidRPr="00C34429" w:rsidRDefault="0051071C" w:rsidP="00DD260F">
      <w:pPr>
        <w:pStyle w:val="Naslov"/>
        <w:jc w:val="both"/>
        <w:rPr>
          <w:rFonts w:cs="Arial"/>
          <w:bCs/>
          <w:i w:val="0"/>
          <w:sz w:val="20"/>
          <w:lang w:val="hr-HR" w:eastAsia="hr-HR"/>
        </w:rPr>
      </w:pPr>
      <w:bookmarkStart w:id="141" w:name="_Toc313354239"/>
      <w:bookmarkStart w:id="142" w:name="_Toc412200426"/>
      <w:bookmarkStart w:id="143" w:name="_Toc419887387"/>
      <w:bookmarkStart w:id="144" w:name="_Toc419888160"/>
      <w:bookmarkStart w:id="145" w:name="_Toc419888794"/>
      <w:bookmarkStart w:id="146" w:name="_Toc419891698"/>
      <w:r w:rsidRPr="00C34429">
        <w:rPr>
          <w:rFonts w:cs="Arial"/>
          <w:bCs/>
          <w:i w:val="0"/>
          <w:sz w:val="20"/>
          <w:lang w:val="hr-HR" w:eastAsia="hr-HR"/>
        </w:rPr>
        <w:t>3.3.2.4. GRAĐEVINSKA PODRUČJA ZA GOSPODARSKU IZGRADNJU – UGOSTITELJSKO TURISTIČKA NAMJEN</w:t>
      </w:r>
      <w:bookmarkEnd w:id="141"/>
      <w:bookmarkEnd w:id="142"/>
      <w:bookmarkEnd w:id="143"/>
      <w:bookmarkEnd w:id="144"/>
      <w:bookmarkEnd w:id="145"/>
      <w:bookmarkEnd w:id="146"/>
      <w:r w:rsidRPr="00C34429">
        <w:rPr>
          <w:rFonts w:cs="Arial"/>
          <w:bCs/>
          <w:i w:val="0"/>
          <w:sz w:val="20"/>
          <w:lang w:val="hr-HR" w:eastAsia="hr-HR"/>
        </w:rPr>
        <w:t xml:space="preserve">A  </w:t>
      </w:r>
    </w:p>
    <w:p w14:paraId="60FEA1FA"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147" w:name="_Toc419887388"/>
      <w:bookmarkEnd w:id="147"/>
    </w:p>
    <w:p w14:paraId="2398DF45" w14:textId="77777777" w:rsidR="0051071C" w:rsidRPr="00C34429" w:rsidRDefault="0051071C" w:rsidP="00DD260F">
      <w:pPr>
        <w:widowControl w:val="0"/>
        <w:tabs>
          <w:tab w:val="left" w:pos="426"/>
        </w:tabs>
        <w:suppressAutoHyphens w:val="0"/>
        <w:autoSpaceDE w:val="0"/>
        <w:autoSpaceDN w:val="0"/>
        <w:adjustRightInd w:val="0"/>
        <w:jc w:val="both"/>
        <w:rPr>
          <w:rFonts w:cs="Arial"/>
          <w:sz w:val="20"/>
        </w:rPr>
      </w:pPr>
      <w:r w:rsidRPr="00C34429">
        <w:rPr>
          <w:rFonts w:cs="Arial"/>
          <w:sz w:val="20"/>
        </w:rPr>
        <w:t>Građevinska područja za ugostiteljstvo i turizam, sport i rekreaciju, koja se nalaze izvan ili unutar građevinskog područja naselja kao zasebne građevne površine, prikazane su na kartografskom prikazu: br.1. “Korištenje i namjena prostora” i 4. “Građevinska područja”.</w:t>
      </w:r>
    </w:p>
    <w:p w14:paraId="3ABA1FAD"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48" w:name="_Toc419887389"/>
      <w:bookmarkEnd w:id="148"/>
    </w:p>
    <w:p w14:paraId="115DFFE0" w14:textId="77777777" w:rsidR="0051071C" w:rsidRPr="00C34429" w:rsidRDefault="0051071C" w:rsidP="00DD260F">
      <w:pPr>
        <w:widowControl w:val="0"/>
        <w:tabs>
          <w:tab w:val="left" w:pos="426"/>
        </w:tabs>
        <w:suppressAutoHyphens w:val="0"/>
        <w:autoSpaceDE w:val="0"/>
        <w:autoSpaceDN w:val="0"/>
        <w:adjustRightInd w:val="0"/>
        <w:jc w:val="both"/>
        <w:rPr>
          <w:rFonts w:cs="Arial"/>
          <w:sz w:val="20"/>
        </w:rPr>
      </w:pPr>
      <w:r w:rsidRPr="00C34429">
        <w:rPr>
          <w:rFonts w:cs="Arial"/>
          <w:sz w:val="20"/>
        </w:rPr>
        <w:t>Unutar svih područja turističke namjene moguća je gradnja sportskih i drugih pomoćnih sadržaja koji upotpunjuju osnovnu djelatnost (zdravstveni turizam, otvoreni i zatvoreni bazeni, igrališta, zabavni park i drugo).</w:t>
      </w:r>
    </w:p>
    <w:p w14:paraId="5E2DE78D"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2218E863" w14:textId="77777777" w:rsidR="0051071C" w:rsidRPr="00C34429" w:rsidRDefault="0051071C">
      <w:pPr>
        <w:widowControl w:val="0"/>
        <w:numPr>
          <w:ilvl w:val="0"/>
          <w:numId w:val="148"/>
        </w:numPr>
        <w:tabs>
          <w:tab w:val="left" w:pos="426"/>
        </w:tabs>
        <w:suppressAutoHyphens w:val="0"/>
        <w:autoSpaceDE w:val="0"/>
        <w:autoSpaceDN w:val="0"/>
        <w:adjustRightInd w:val="0"/>
        <w:jc w:val="both"/>
        <w:rPr>
          <w:rFonts w:cs="Arial"/>
          <w:sz w:val="20"/>
        </w:rPr>
      </w:pPr>
      <w:r w:rsidRPr="00C34429">
        <w:rPr>
          <w:rFonts w:cs="Arial"/>
          <w:sz w:val="20"/>
        </w:rPr>
        <w:t xml:space="preserve">Unutar turističke zone (T4) u </w:t>
      </w:r>
      <w:proofErr w:type="spellStart"/>
      <w:r w:rsidRPr="00C34429">
        <w:rPr>
          <w:rFonts w:cs="Arial"/>
          <w:sz w:val="20"/>
        </w:rPr>
        <w:t>Poznanovcu</w:t>
      </w:r>
      <w:proofErr w:type="spellEnd"/>
      <w:r w:rsidRPr="00C34429">
        <w:rPr>
          <w:rFonts w:cs="Arial"/>
          <w:sz w:val="20"/>
        </w:rPr>
        <w:t xml:space="preserve"> za koju je utvrđena obaveza izrade urbanističkog plana uređenja (UPU 6) potrebno je uvažiti sljedeće uvjete:</w:t>
      </w:r>
    </w:p>
    <w:p w14:paraId="3097E17A" w14:textId="77777777" w:rsidR="0051071C" w:rsidRPr="00C34429" w:rsidRDefault="0051071C">
      <w:pPr>
        <w:numPr>
          <w:ilvl w:val="0"/>
          <w:numId w:val="48"/>
        </w:numPr>
        <w:suppressAutoHyphens w:val="0"/>
        <w:ind w:left="709" w:hanging="283"/>
        <w:jc w:val="both"/>
        <w:rPr>
          <w:rFonts w:cs="Arial"/>
          <w:sz w:val="20"/>
        </w:rPr>
      </w:pPr>
      <w:r w:rsidRPr="00C34429">
        <w:rPr>
          <w:rFonts w:cs="Arial"/>
          <w:sz w:val="20"/>
        </w:rPr>
        <w:t xml:space="preserve">ukupna izgrađenost zone iznosi najviše 10%, odnosno koeficijent izgrađenosti </w:t>
      </w:r>
      <w:proofErr w:type="spellStart"/>
      <w:r w:rsidRPr="00C34429">
        <w:rPr>
          <w:rFonts w:cs="Arial"/>
          <w:sz w:val="20"/>
        </w:rPr>
        <w:t>k</w:t>
      </w:r>
      <w:r w:rsidRPr="00C34429">
        <w:rPr>
          <w:rFonts w:cs="Arial"/>
          <w:sz w:val="20"/>
          <w:vertAlign w:val="subscript"/>
        </w:rPr>
        <w:t>ig</w:t>
      </w:r>
      <w:proofErr w:type="spellEnd"/>
      <w:r w:rsidRPr="00C34429">
        <w:rPr>
          <w:rFonts w:cs="Arial"/>
          <w:sz w:val="20"/>
        </w:rPr>
        <w:t xml:space="preserve"> = 0,1</w:t>
      </w:r>
    </w:p>
    <w:p w14:paraId="4DB1D20C" w14:textId="77777777" w:rsidR="0051071C" w:rsidRPr="00C34429" w:rsidRDefault="0051071C">
      <w:pPr>
        <w:numPr>
          <w:ilvl w:val="0"/>
          <w:numId w:val="48"/>
        </w:numPr>
        <w:suppressAutoHyphens w:val="0"/>
        <w:ind w:left="709" w:hanging="283"/>
        <w:jc w:val="both"/>
        <w:rPr>
          <w:rFonts w:cs="Arial"/>
          <w:sz w:val="20"/>
        </w:rPr>
      </w:pPr>
      <w:r w:rsidRPr="00C34429">
        <w:rPr>
          <w:rFonts w:cs="Arial"/>
          <w:sz w:val="20"/>
        </w:rPr>
        <w:t>za ostale uvjete primjenjuje se odredba za gradnju etno-tradicijskih građevina u funkciji turizma.</w:t>
      </w:r>
    </w:p>
    <w:p w14:paraId="39D3F033" w14:textId="77777777" w:rsidR="0029733D" w:rsidRDefault="0051071C">
      <w:pPr>
        <w:widowControl w:val="0"/>
        <w:numPr>
          <w:ilvl w:val="0"/>
          <w:numId w:val="148"/>
        </w:numPr>
        <w:tabs>
          <w:tab w:val="left" w:pos="426"/>
        </w:tabs>
        <w:suppressAutoHyphens w:val="0"/>
        <w:autoSpaceDE w:val="0"/>
        <w:autoSpaceDN w:val="0"/>
        <w:adjustRightInd w:val="0"/>
        <w:jc w:val="both"/>
        <w:rPr>
          <w:rFonts w:cs="Arial"/>
          <w:sz w:val="20"/>
        </w:rPr>
      </w:pPr>
      <w:r w:rsidRPr="00C34429">
        <w:rPr>
          <w:rFonts w:cs="Arial"/>
          <w:sz w:val="20"/>
        </w:rPr>
        <w:t xml:space="preserve">Turistička namjena oznake (T1) obuhvaća dvorac </w:t>
      </w:r>
      <w:proofErr w:type="spellStart"/>
      <w:r w:rsidRPr="00C34429">
        <w:rPr>
          <w:rFonts w:cs="Arial"/>
          <w:sz w:val="20"/>
        </w:rPr>
        <w:t>Sermage</w:t>
      </w:r>
      <w:proofErr w:type="spellEnd"/>
      <w:r w:rsidRPr="00C34429">
        <w:rPr>
          <w:rFonts w:cs="Arial"/>
          <w:sz w:val="20"/>
        </w:rPr>
        <w:t xml:space="preserve"> u </w:t>
      </w:r>
      <w:proofErr w:type="spellStart"/>
      <w:r w:rsidRPr="00C34429">
        <w:rPr>
          <w:rFonts w:cs="Arial"/>
          <w:sz w:val="20"/>
        </w:rPr>
        <w:t>Poznanovcu</w:t>
      </w:r>
      <w:proofErr w:type="spellEnd"/>
      <w:r w:rsidRPr="00C34429">
        <w:rPr>
          <w:rFonts w:cs="Arial"/>
          <w:sz w:val="20"/>
        </w:rPr>
        <w:t xml:space="preserve"> i njegov neposredni okoliš. Dvorac se može prenamijeniti u hotel, a prateće gospodarske građevine se mogu prenamijeniti u ugostiteljsko turističku namjenu. Površina navedene namjene T1 je u obuhvatu izrade Urbanističkog plana </w:t>
      </w:r>
      <w:r w:rsidRPr="00C34429">
        <w:rPr>
          <w:rFonts w:cs="Arial"/>
          <w:sz w:val="20"/>
        </w:rPr>
        <w:lastRenderedPageBreak/>
        <w:t>uređenja (UPU 5).</w:t>
      </w:r>
    </w:p>
    <w:p w14:paraId="12B2A634"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49" w:name="_Toc419887390"/>
      <w:bookmarkEnd w:id="149"/>
    </w:p>
    <w:p w14:paraId="6A9ECBEA" w14:textId="77777777" w:rsidR="0051071C" w:rsidRPr="00C34429" w:rsidRDefault="0051071C">
      <w:pPr>
        <w:widowControl w:val="0"/>
        <w:numPr>
          <w:ilvl w:val="0"/>
          <w:numId w:val="149"/>
        </w:numPr>
        <w:tabs>
          <w:tab w:val="left" w:pos="426"/>
        </w:tabs>
        <w:suppressAutoHyphens w:val="0"/>
        <w:autoSpaceDE w:val="0"/>
        <w:autoSpaceDN w:val="0"/>
        <w:adjustRightInd w:val="0"/>
        <w:jc w:val="both"/>
        <w:rPr>
          <w:rFonts w:cs="Arial"/>
          <w:sz w:val="20"/>
        </w:rPr>
      </w:pPr>
      <w:r w:rsidRPr="00C34429">
        <w:rPr>
          <w:rFonts w:cs="Arial"/>
          <w:sz w:val="20"/>
        </w:rPr>
        <w:t>Turističko-rekreacijsku zonu (TR) (</w:t>
      </w:r>
      <w:proofErr w:type="spellStart"/>
      <w:r w:rsidRPr="00C34429">
        <w:rPr>
          <w:rFonts w:cs="Arial"/>
          <w:sz w:val="20"/>
        </w:rPr>
        <w:t>Minimundus</w:t>
      </w:r>
      <w:proofErr w:type="spellEnd"/>
      <w:r w:rsidRPr="00C34429">
        <w:rPr>
          <w:rFonts w:cs="Arial"/>
          <w:sz w:val="20"/>
        </w:rPr>
        <w:t>) čine:</w:t>
      </w:r>
    </w:p>
    <w:p w14:paraId="6901C498" w14:textId="77777777" w:rsidR="0051071C" w:rsidRPr="00C34429" w:rsidRDefault="0051071C">
      <w:pPr>
        <w:numPr>
          <w:ilvl w:val="0"/>
          <w:numId w:val="48"/>
        </w:numPr>
        <w:suppressAutoHyphens w:val="0"/>
        <w:ind w:left="709" w:hanging="283"/>
        <w:jc w:val="both"/>
        <w:rPr>
          <w:rFonts w:cs="Arial"/>
          <w:sz w:val="20"/>
        </w:rPr>
      </w:pPr>
      <w:r w:rsidRPr="00C34429">
        <w:rPr>
          <w:rFonts w:cs="Arial"/>
          <w:sz w:val="20"/>
        </w:rPr>
        <w:t>sjeverni dio površine s oznakom (TR) za koji je utvrđena obaveza izrade urbanističkog plana uređenja UPU</w:t>
      </w:r>
    </w:p>
    <w:p w14:paraId="03DFED57" w14:textId="77777777" w:rsidR="0051071C" w:rsidRPr="00C34429" w:rsidRDefault="0051071C">
      <w:pPr>
        <w:numPr>
          <w:ilvl w:val="0"/>
          <w:numId w:val="48"/>
        </w:numPr>
        <w:suppressAutoHyphens w:val="0"/>
        <w:ind w:left="709" w:hanging="283"/>
        <w:jc w:val="both"/>
        <w:rPr>
          <w:rFonts w:cs="Arial"/>
          <w:sz w:val="20"/>
        </w:rPr>
      </w:pPr>
      <w:r w:rsidRPr="00C34429">
        <w:rPr>
          <w:rFonts w:cs="Arial"/>
          <w:sz w:val="20"/>
        </w:rPr>
        <w:t xml:space="preserve">južni dio površine s oznakom (TR) </w:t>
      </w:r>
    </w:p>
    <w:p w14:paraId="40A0C838" w14:textId="77777777" w:rsidR="0051071C" w:rsidRPr="00C34429" w:rsidRDefault="0051071C">
      <w:pPr>
        <w:widowControl w:val="0"/>
        <w:numPr>
          <w:ilvl w:val="0"/>
          <w:numId w:val="149"/>
        </w:numPr>
        <w:tabs>
          <w:tab w:val="left" w:pos="426"/>
        </w:tabs>
        <w:suppressAutoHyphens w:val="0"/>
        <w:autoSpaceDE w:val="0"/>
        <w:autoSpaceDN w:val="0"/>
        <w:adjustRightInd w:val="0"/>
        <w:jc w:val="both"/>
        <w:rPr>
          <w:rFonts w:cs="Arial"/>
          <w:sz w:val="20"/>
        </w:rPr>
      </w:pPr>
      <w:r w:rsidRPr="00C34429">
        <w:rPr>
          <w:rFonts w:cs="Arial"/>
          <w:sz w:val="20"/>
        </w:rPr>
        <w:t>Unutar turističko-rekreacijske zone (TR) (</w:t>
      </w:r>
      <w:proofErr w:type="spellStart"/>
      <w:r w:rsidRPr="00C34429">
        <w:rPr>
          <w:rFonts w:cs="Arial"/>
          <w:sz w:val="20"/>
        </w:rPr>
        <w:t>Minimundus</w:t>
      </w:r>
      <w:proofErr w:type="spellEnd"/>
      <w:r w:rsidRPr="00C34429">
        <w:rPr>
          <w:rFonts w:cs="Arial"/>
          <w:sz w:val="20"/>
        </w:rPr>
        <w:t>), za koju je utvrđena obaveza izrade urbanističkog plana, dozvoljava se:</w:t>
      </w:r>
    </w:p>
    <w:p w14:paraId="732DED39" w14:textId="77777777" w:rsidR="0051071C" w:rsidRPr="00C34429" w:rsidRDefault="0051071C">
      <w:pPr>
        <w:pStyle w:val="Tijeloteksta3"/>
        <w:widowControl w:val="0"/>
        <w:numPr>
          <w:ilvl w:val="0"/>
          <w:numId w:val="51"/>
        </w:numPr>
        <w:suppressAutoHyphens w:val="0"/>
        <w:autoSpaceDE w:val="0"/>
        <w:autoSpaceDN w:val="0"/>
        <w:adjustRightInd w:val="0"/>
        <w:spacing w:after="60"/>
        <w:ind w:left="1418" w:hanging="992"/>
        <w:jc w:val="both"/>
        <w:rPr>
          <w:rFonts w:cs="Arial"/>
          <w:bCs/>
          <w:sz w:val="20"/>
          <w:szCs w:val="20"/>
        </w:rPr>
      </w:pPr>
      <w:r w:rsidRPr="00C34429">
        <w:rPr>
          <w:rFonts w:cs="Arial"/>
          <w:bCs/>
          <w:sz w:val="20"/>
          <w:szCs w:val="20"/>
        </w:rPr>
        <w:t>smještaj sadržaja koji se uračunavaju u izgrađenost</w:t>
      </w:r>
    </w:p>
    <w:p w14:paraId="43F29E97" w14:textId="77777777" w:rsidR="0051071C" w:rsidRPr="00C34429" w:rsidRDefault="0051071C">
      <w:pPr>
        <w:pStyle w:val="Odlomakpopisa"/>
        <w:widowControl w:val="0"/>
        <w:numPr>
          <w:ilvl w:val="0"/>
          <w:numId w:val="50"/>
        </w:numPr>
        <w:autoSpaceDE w:val="0"/>
        <w:autoSpaceDN w:val="0"/>
        <w:adjustRightInd w:val="0"/>
        <w:spacing w:after="60"/>
        <w:ind w:left="1134" w:hanging="283"/>
        <w:jc w:val="both"/>
        <w:rPr>
          <w:rFonts w:ascii="Arial" w:hAnsi="Arial" w:cs="Arial"/>
          <w:snapToGrid w:val="0"/>
          <w:sz w:val="20"/>
          <w:szCs w:val="20"/>
        </w:rPr>
      </w:pPr>
      <w:r w:rsidRPr="00C34429">
        <w:rPr>
          <w:rFonts w:ascii="Arial" w:hAnsi="Arial" w:cs="Arial"/>
          <w:snapToGrid w:val="0"/>
          <w:sz w:val="20"/>
          <w:szCs w:val="20"/>
        </w:rPr>
        <w:t>gradnja svih turističkih građevina određenih ovim poglavljem, s maksimalnim visinama 9 m do vijenca (odnosi se na građevine kojima je, prema uvjetima ovoga poglavlja, dozvoljena visina viša od 9 m)</w:t>
      </w:r>
    </w:p>
    <w:p w14:paraId="4DBADC7F" w14:textId="77777777" w:rsidR="0051071C" w:rsidRPr="00C34429" w:rsidRDefault="0051071C">
      <w:pPr>
        <w:pStyle w:val="Odlomakpopisa"/>
        <w:widowControl w:val="0"/>
        <w:numPr>
          <w:ilvl w:val="0"/>
          <w:numId w:val="50"/>
        </w:numPr>
        <w:autoSpaceDE w:val="0"/>
        <w:autoSpaceDN w:val="0"/>
        <w:adjustRightInd w:val="0"/>
        <w:spacing w:after="60"/>
        <w:ind w:left="1134" w:hanging="283"/>
        <w:jc w:val="both"/>
        <w:rPr>
          <w:rFonts w:ascii="Arial" w:hAnsi="Arial" w:cs="Arial"/>
          <w:snapToGrid w:val="0"/>
          <w:sz w:val="20"/>
          <w:szCs w:val="20"/>
        </w:rPr>
      </w:pPr>
      <w:r w:rsidRPr="00C34429">
        <w:rPr>
          <w:rFonts w:ascii="Arial" w:hAnsi="Arial" w:cs="Arial"/>
          <w:snapToGrid w:val="0"/>
          <w:sz w:val="20"/>
          <w:szCs w:val="20"/>
        </w:rPr>
        <w:t>gradnja odmorišta te vidikovaca sa ugostiteljskom ponudom</w:t>
      </w:r>
    </w:p>
    <w:p w14:paraId="14A9E595" w14:textId="77777777" w:rsidR="0051071C" w:rsidRPr="00C34429" w:rsidRDefault="0051071C">
      <w:pPr>
        <w:pStyle w:val="Odlomakpopisa"/>
        <w:widowControl w:val="0"/>
        <w:numPr>
          <w:ilvl w:val="0"/>
          <w:numId w:val="50"/>
        </w:numPr>
        <w:autoSpaceDE w:val="0"/>
        <w:autoSpaceDN w:val="0"/>
        <w:adjustRightInd w:val="0"/>
        <w:spacing w:after="60"/>
        <w:ind w:left="1134" w:hanging="283"/>
        <w:jc w:val="both"/>
        <w:rPr>
          <w:rFonts w:ascii="Arial" w:hAnsi="Arial" w:cs="Arial"/>
          <w:snapToGrid w:val="0"/>
          <w:sz w:val="20"/>
          <w:szCs w:val="20"/>
        </w:rPr>
      </w:pPr>
      <w:r w:rsidRPr="00C34429">
        <w:rPr>
          <w:rFonts w:ascii="Arial" w:hAnsi="Arial" w:cs="Arial"/>
          <w:snapToGrid w:val="0"/>
          <w:sz w:val="20"/>
          <w:szCs w:val="20"/>
        </w:rPr>
        <w:t xml:space="preserve">gradnja manjih </w:t>
      </w:r>
      <w:proofErr w:type="spellStart"/>
      <w:r w:rsidRPr="00C34429">
        <w:rPr>
          <w:rFonts w:ascii="Arial" w:hAnsi="Arial" w:cs="Arial"/>
          <w:snapToGrid w:val="0"/>
          <w:sz w:val="20"/>
          <w:szCs w:val="20"/>
        </w:rPr>
        <w:t>poluukopanih</w:t>
      </w:r>
      <w:proofErr w:type="spellEnd"/>
      <w:r w:rsidRPr="00C34429">
        <w:rPr>
          <w:rFonts w:ascii="Arial" w:hAnsi="Arial" w:cs="Arial"/>
          <w:snapToGrid w:val="0"/>
          <w:sz w:val="20"/>
          <w:szCs w:val="20"/>
        </w:rPr>
        <w:t xml:space="preserve"> građevina razvedenih tlocrtnih i visinskih gabarita, razvedenog i razigranog oblikovanja („</w:t>
      </w:r>
      <w:proofErr w:type="spellStart"/>
      <w:r w:rsidRPr="00C34429">
        <w:rPr>
          <w:rFonts w:ascii="Arial" w:hAnsi="Arial" w:cs="Arial"/>
          <w:snapToGrid w:val="0"/>
          <w:sz w:val="20"/>
          <w:szCs w:val="20"/>
        </w:rPr>
        <w:t>hobit</w:t>
      </w:r>
      <w:proofErr w:type="spellEnd"/>
      <w:r w:rsidRPr="00C34429">
        <w:rPr>
          <w:rFonts w:ascii="Arial" w:hAnsi="Arial" w:cs="Arial"/>
          <w:snapToGrid w:val="0"/>
          <w:sz w:val="20"/>
          <w:szCs w:val="20"/>
        </w:rPr>
        <w:t>“ hotela i „</w:t>
      </w:r>
      <w:proofErr w:type="spellStart"/>
      <w:r w:rsidRPr="00C34429">
        <w:rPr>
          <w:rFonts w:ascii="Arial" w:hAnsi="Arial" w:cs="Arial"/>
          <w:snapToGrid w:val="0"/>
          <w:sz w:val="20"/>
          <w:szCs w:val="20"/>
        </w:rPr>
        <w:t>hobit</w:t>
      </w:r>
      <w:proofErr w:type="spellEnd"/>
      <w:r w:rsidRPr="00C34429">
        <w:rPr>
          <w:rFonts w:ascii="Arial" w:hAnsi="Arial" w:cs="Arial"/>
          <w:snapToGrid w:val="0"/>
          <w:sz w:val="20"/>
          <w:szCs w:val="20"/>
        </w:rPr>
        <w:t>“ sela) smještajno-ugostiteljsko-turističke namjene</w:t>
      </w:r>
    </w:p>
    <w:p w14:paraId="54D938C1" w14:textId="77777777" w:rsidR="0051071C" w:rsidRPr="00C34429" w:rsidRDefault="0051071C">
      <w:pPr>
        <w:pStyle w:val="Odlomakpopisa"/>
        <w:widowControl w:val="0"/>
        <w:numPr>
          <w:ilvl w:val="0"/>
          <w:numId w:val="50"/>
        </w:numPr>
        <w:autoSpaceDE w:val="0"/>
        <w:autoSpaceDN w:val="0"/>
        <w:adjustRightInd w:val="0"/>
        <w:spacing w:after="60"/>
        <w:ind w:left="1134" w:hanging="283"/>
        <w:jc w:val="both"/>
        <w:rPr>
          <w:rFonts w:ascii="Arial" w:hAnsi="Arial" w:cs="Arial"/>
          <w:snapToGrid w:val="0"/>
          <w:sz w:val="20"/>
          <w:szCs w:val="20"/>
        </w:rPr>
      </w:pPr>
      <w:r w:rsidRPr="00C34429">
        <w:rPr>
          <w:rFonts w:ascii="Arial" w:hAnsi="Arial" w:cs="Arial"/>
          <w:sz w:val="20"/>
          <w:szCs w:val="20"/>
        </w:rPr>
        <w:t>realizacija dodatnih sadržaje koji upotpunjuju turističku djelatnost (građevine za potrebe zanatske proizvodnje - stari zanati, vjerske građevine i obilježja, sjenice i slično)</w:t>
      </w:r>
    </w:p>
    <w:p w14:paraId="2C6323B9" w14:textId="77777777" w:rsidR="0051071C" w:rsidRPr="00C34429" w:rsidRDefault="0051071C">
      <w:pPr>
        <w:pStyle w:val="Odlomakpopisa"/>
        <w:widowControl w:val="0"/>
        <w:numPr>
          <w:ilvl w:val="0"/>
          <w:numId w:val="50"/>
        </w:numPr>
        <w:autoSpaceDE w:val="0"/>
        <w:autoSpaceDN w:val="0"/>
        <w:adjustRightInd w:val="0"/>
        <w:spacing w:after="60"/>
        <w:ind w:left="1134" w:hanging="283"/>
        <w:jc w:val="both"/>
        <w:rPr>
          <w:rFonts w:ascii="Arial" w:hAnsi="Arial" w:cs="Arial"/>
          <w:snapToGrid w:val="0"/>
          <w:sz w:val="20"/>
          <w:szCs w:val="20"/>
        </w:rPr>
      </w:pPr>
      <w:r w:rsidRPr="00C34429">
        <w:rPr>
          <w:rFonts w:ascii="Arial" w:hAnsi="Arial" w:cs="Arial"/>
          <w:sz w:val="20"/>
          <w:szCs w:val="20"/>
        </w:rPr>
        <w:t>gradnja građevina pomoćne i prateće namjene (</w:t>
      </w:r>
      <w:proofErr w:type="spellStart"/>
      <w:r w:rsidRPr="00C34429">
        <w:rPr>
          <w:rFonts w:ascii="Arial" w:hAnsi="Arial" w:cs="Arial"/>
          <w:sz w:val="20"/>
          <w:szCs w:val="20"/>
        </w:rPr>
        <w:t>ribasrska</w:t>
      </w:r>
      <w:proofErr w:type="spellEnd"/>
      <w:r w:rsidRPr="00C34429">
        <w:rPr>
          <w:rFonts w:ascii="Arial" w:hAnsi="Arial" w:cs="Arial"/>
          <w:sz w:val="20"/>
          <w:szCs w:val="20"/>
        </w:rPr>
        <w:t xml:space="preserve"> kućica, konjušnica i ostalo)</w:t>
      </w:r>
    </w:p>
    <w:p w14:paraId="725E415A" w14:textId="77777777" w:rsidR="0051071C" w:rsidRPr="00C34429" w:rsidRDefault="0051071C">
      <w:pPr>
        <w:pStyle w:val="Odlomakpopisa"/>
        <w:widowControl w:val="0"/>
        <w:numPr>
          <w:ilvl w:val="0"/>
          <w:numId w:val="50"/>
        </w:numPr>
        <w:autoSpaceDE w:val="0"/>
        <w:autoSpaceDN w:val="0"/>
        <w:adjustRightInd w:val="0"/>
        <w:spacing w:after="60"/>
        <w:ind w:left="1134" w:hanging="283"/>
        <w:jc w:val="both"/>
        <w:rPr>
          <w:rFonts w:ascii="Arial" w:hAnsi="Arial" w:cs="Arial"/>
          <w:snapToGrid w:val="0"/>
          <w:sz w:val="20"/>
          <w:szCs w:val="20"/>
        </w:rPr>
      </w:pPr>
      <w:r w:rsidRPr="00C34429">
        <w:rPr>
          <w:rFonts w:ascii="Arial" w:hAnsi="Arial" w:cs="Arial"/>
          <w:sz w:val="20"/>
          <w:szCs w:val="20"/>
        </w:rPr>
        <w:t>javno parkiralište</w:t>
      </w:r>
    </w:p>
    <w:p w14:paraId="24FE0F09" w14:textId="77777777" w:rsidR="0051071C" w:rsidRPr="00C34429" w:rsidRDefault="0051071C">
      <w:pPr>
        <w:pStyle w:val="Odlomakpopisa"/>
        <w:widowControl w:val="0"/>
        <w:numPr>
          <w:ilvl w:val="0"/>
          <w:numId w:val="50"/>
        </w:numPr>
        <w:autoSpaceDE w:val="0"/>
        <w:autoSpaceDN w:val="0"/>
        <w:adjustRightInd w:val="0"/>
        <w:spacing w:after="120"/>
        <w:ind w:left="1134" w:hanging="283"/>
        <w:jc w:val="both"/>
        <w:rPr>
          <w:rFonts w:ascii="Arial" w:hAnsi="Arial" w:cs="Arial"/>
          <w:sz w:val="20"/>
          <w:szCs w:val="20"/>
        </w:rPr>
      </w:pPr>
      <w:r w:rsidRPr="00C34429">
        <w:rPr>
          <w:rFonts w:ascii="Arial" w:hAnsi="Arial" w:cs="Arial"/>
          <w:sz w:val="20"/>
          <w:szCs w:val="20"/>
        </w:rPr>
        <w:t>Najveći dopušteni koeficijent izgrađenosti zone (</w:t>
      </w:r>
      <w:proofErr w:type="spellStart"/>
      <w:r w:rsidRPr="00C34429">
        <w:rPr>
          <w:rFonts w:ascii="Arial" w:hAnsi="Arial" w:cs="Arial"/>
          <w:sz w:val="20"/>
          <w:szCs w:val="20"/>
        </w:rPr>
        <w:t>kig</w:t>
      </w:r>
      <w:proofErr w:type="spellEnd"/>
      <w:r w:rsidRPr="00C34429">
        <w:rPr>
          <w:rFonts w:ascii="Arial" w:hAnsi="Arial" w:cs="Arial"/>
          <w:sz w:val="20"/>
          <w:szCs w:val="20"/>
        </w:rPr>
        <w:t>) iznosi 0,1.</w:t>
      </w:r>
    </w:p>
    <w:p w14:paraId="41939121" w14:textId="77777777" w:rsidR="0051071C" w:rsidRPr="00C34429" w:rsidRDefault="0051071C">
      <w:pPr>
        <w:pStyle w:val="Tijeloteksta3"/>
        <w:widowControl w:val="0"/>
        <w:numPr>
          <w:ilvl w:val="0"/>
          <w:numId w:val="51"/>
        </w:numPr>
        <w:suppressAutoHyphens w:val="0"/>
        <w:autoSpaceDE w:val="0"/>
        <w:autoSpaceDN w:val="0"/>
        <w:adjustRightInd w:val="0"/>
        <w:spacing w:after="60"/>
        <w:ind w:left="1418" w:hanging="992"/>
        <w:jc w:val="both"/>
        <w:rPr>
          <w:rFonts w:cs="Arial"/>
          <w:bCs/>
          <w:sz w:val="20"/>
          <w:szCs w:val="20"/>
        </w:rPr>
      </w:pPr>
      <w:r w:rsidRPr="00C34429">
        <w:rPr>
          <w:rFonts w:cs="Arial"/>
          <w:bCs/>
          <w:sz w:val="20"/>
          <w:szCs w:val="20"/>
        </w:rPr>
        <w:t>smještaj sadržaja koji se ne uračunavaju u izgrađenost</w:t>
      </w:r>
    </w:p>
    <w:p w14:paraId="5533760E" w14:textId="77777777" w:rsidR="0051071C" w:rsidRPr="00C34429" w:rsidRDefault="0051071C">
      <w:pPr>
        <w:pStyle w:val="Odlomakpopisa"/>
        <w:widowControl w:val="0"/>
        <w:numPr>
          <w:ilvl w:val="0"/>
          <w:numId w:val="50"/>
        </w:numPr>
        <w:autoSpaceDE w:val="0"/>
        <w:autoSpaceDN w:val="0"/>
        <w:adjustRightInd w:val="0"/>
        <w:spacing w:after="60"/>
        <w:ind w:left="1134" w:hanging="283"/>
        <w:jc w:val="both"/>
        <w:rPr>
          <w:rFonts w:ascii="Arial" w:hAnsi="Arial" w:cs="Arial"/>
          <w:snapToGrid w:val="0"/>
          <w:sz w:val="20"/>
          <w:szCs w:val="20"/>
        </w:rPr>
      </w:pPr>
      <w:r w:rsidRPr="00C34429">
        <w:rPr>
          <w:rFonts w:ascii="Arial" w:hAnsi="Arial" w:cs="Arial"/>
          <w:snapToGrid w:val="0"/>
          <w:sz w:val="20"/>
          <w:szCs w:val="20"/>
        </w:rPr>
        <w:t>smještaj parka minijaturnih građevina / modela arhitektonskih građevina iz cijelog svijeta</w:t>
      </w:r>
    </w:p>
    <w:p w14:paraId="3244D379" w14:textId="77777777" w:rsidR="0051071C" w:rsidRPr="00C34429" w:rsidRDefault="0051071C">
      <w:pPr>
        <w:pStyle w:val="Odlomakpopisa"/>
        <w:widowControl w:val="0"/>
        <w:numPr>
          <w:ilvl w:val="0"/>
          <w:numId w:val="50"/>
        </w:numPr>
        <w:autoSpaceDE w:val="0"/>
        <w:autoSpaceDN w:val="0"/>
        <w:adjustRightInd w:val="0"/>
        <w:spacing w:after="60"/>
        <w:ind w:left="1134" w:hanging="283"/>
        <w:jc w:val="both"/>
        <w:rPr>
          <w:rFonts w:ascii="Arial" w:hAnsi="Arial" w:cs="Arial"/>
          <w:snapToGrid w:val="0"/>
          <w:sz w:val="20"/>
          <w:szCs w:val="20"/>
        </w:rPr>
      </w:pPr>
      <w:r w:rsidRPr="00C34429">
        <w:rPr>
          <w:rFonts w:ascii="Arial" w:hAnsi="Arial" w:cs="Arial"/>
          <w:snapToGrid w:val="0"/>
          <w:sz w:val="20"/>
          <w:szCs w:val="20"/>
        </w:rPr>
        <w:t>smještaj površina namijenjenih za rekreaciju u zelenilu: otvorena rekreacijska igrališta bez tribina (travnata / zemljana podloga); trim staze, adrenalinski parkovi, vježbališta i slično; površine za rekreativno jahanje; biciklističke staze; šetnice i staze za pješačenje (nordijsko itd.); površina za paintball; ostali tereni za sportove i rekreaciju na otvorenom</w:t>
      </w:r>
    </w:p>
    <w:p w14:paraId="1571A160" w14:textId="77777777" w:rsidR="0051071C" w:rsidRPr="00C34429" w:rsidRDefault="0051071C">
      <w:pPr>
        <w:pStyle w:val="Odlomakpopisa"/>
        <w:widowControl w:val="0"/>
        <w:numPr>
          <w:ilvl w:val="0"/>
          <w:numId w:val="50"/>
        </w:numPr>
        <w:autoSpaceDE w:val="0"/>
        <w:autoSpaceDN w:val="0"/>
        <w:adjustRightInd w:val="0"/>
        <w:spacing w:after="60"/>
        <w:ind w:left="1134" w:hanging="283"/>
        <w:jc w:val="both"/>
        <w:rPr>
          <w:rFonts w:ascii="Arial" w:hAnsi="Arial" w:cs="Arial"/>
          <w:snapToGrid w:val="0"/>
          <w:sz w:val="20"/>
          <w:szCs w:val="20"/>
        </w:rPr>
      </w:pPr>
      <w:r w:rsidRPr="00C34429">
        <w:rPr>
          <w:rFonts w:ascii="Arial" w:hAnsi="Arial" w:cs="Arial"/>
          <w:snapToGrid w:val="0"/>
          <w:sz w:val="20"/>
          <w:szCs w:val="20"/>
        </w:rPr>
        <w:t xml:space="preserve">u sklopu zone mogući su sadržaji društvene i javne namjene koji nisu </w:t>
      </w:r>
      <w:proofErr w:type="spellStart"/>
      <w:r w:rsidRPr="00C34429">
        <w:rPr>
          <w:rFonts w:ascii="Arial" w:hAnsi="Arial" w:cs="Arial"/>
          <w:snapToGrid w:val="0"/>
          <w:sz w:val="20"/>
          <w:szCs w:val="20"/>
        </w:rPr>
        <w:t>inkopatibilni</w:t>
      </w:r>
      <w:proofErr w:type="spellEnd"/>
      <w:r w:rsidRPr="00C34429">
        <w:rPr>
          <w:rFonts w:ascii="Arial" w:hAnsi="Arial" w:cs="Arial"/>
          <w:snapToGrid w:val="0"/>
          <w:sz w:val="20"/>
          <w:szCs w:val="20"/>
        </w:rPr>
        <w:t xml:space="preserve"> osnovnoj namjeni (dječje igralište, odmorište, izletište i sl.) </w:t>
      </w:r>
    </w:p>
    <w:p w14:paraId="4348A03D" w14:textId="77777777" w:rsidR="0051071C" w:rsidRPr="00C34429" w:rsidRDefault="0051071C">
      <w:pPr>
        <w:pStyle w:val="Odlomakpopisa"/>
        <w:widowControl w:val="0"/>
        <w:numPr>
          <w:ilvl w:val="0"/>
          <w:numId w:val="50"/>
        </w:numPr>
        <w:autoSpaceDE w:val="0"/>
        <w:autoSpaceDN w:val="0"/>
        <w:adjustRightInd w:val="0"/>
        <w:spacing w:after="60"/>
        <w:ind w:left="1134" w:hanging="283"/>
        <w:jc w:val="both"/>
        <w:rPr>
          <w:rFonts w:ascii="Arial" w:hAnsi="Arial" w:cs="Arial"/>
          <w:snapToGrid w:val="0"/>
          <w:sz w:val="20"/>
          <w:szCs w:val="20"/>
        </w:rPr>
      </w:pPr>
      <w:r w:rsidRPr="00C34429">
        <w:rPr>
          <w:rFonts w:ascii="Arial" w:hAnsi="Arial" w:cs="Arial"/>
          <w:snapToGrid w:val="0"/>
          <w:sz w:val="20"/>
          <w:szCs w:val="20"/>
        </w:rPr>
        <w:t>područja odmora u šumskom predjelu uređivati uz minimalnu intervenciju u prostoru uz korištenje autohtonog materijala: postava nadstrešnica do najviše 15 m</w:t>
      </w:r>
      <w:r w:rsidRPr="00C34429">
        <w:rPr>
          <w:rFonts w:ascii="Arial" w:hAnsi="Arial" w:cs="Arial"/>
          <w:snapToGrid w:val="0"/>
          <w:sz w:val="20"/>
          <w:szCs w:val="20"/>
          <w:vertAlign w:val="superscript"/>
        </w:rPr>
        <w:t>2</w:t>
      </w:r>
      <w:r w:rsidRPr="00C34429">
        <w:rPr>
          <w:rFonts w:ascii="Arial" w:hAnsi="Arial" w:cs="Arial"/>
          <w:snapToGrid w:val="0"/>
          <w:sz w:val="20"/>
          <w:szCs w:val="20"/>
        </w:rPr>
        <w:t>, stolova, klupa i sl.</w:t>
      </w:r>
    </w:p>
    <w:p w14:paraId="54381F1F" w14:textId="77777777" w:rsidR="0051071C" w:rsidRPr="00C34429" w:rsidRDefault="0051071C">
      <w:pPr>
        <w:pStyle w:val="Odlomakpopisa"/>
        <w:widowControl w:val="0"/>
        <w:numPr>
          <w:ilvl w:val="0"/>
          <w:numId w:val="50"/>
        </w:numPr>
        <w:autoSpaceDE w:val="0"/>
        <w:autoSpaceDN w:val="0"/>
        <w:adjustRightInd w:val="0"/>
        <w:spacing w:after="120"/>
        <w:ind w:left="1134" w:hanging="283"/>
        <w:jc w:val="both"/>
        <w:rPr>
          <w:rFonts w:ascii="Arial" w:hAnsi="Arial" w:cs="Arial"/>
          <w:snapToGrid w:val="0"/>
          <w:sz w:val="20"/>
          <w:szCs w:val="20"/>
        </w:rPr>
      </w:pPr>
      <w:r w:rsidRPr="00C34429">
        <w:rPr>
          <w:rFonts w:ascii="Arial" w:hAnsi="Arial" w:cs="Arial"/>
          <w:sz w:val="20"/>
          <w:szCs w:val="20"/>
        </w:rPr>
        <w:t>prometne i komunalne infrastrukture</w:t>
      </w:r>
    </w:p>
    <w:p w14:paraId="080ED5BC" w14:textId="77777777" w:rsidR="0051071C" w:rsidRPr="00C34429" w:rsidRDefault="0051071C">
      <w:pPr>
        <w:widowControl w:val="0"/>
        <w:numPr>
          <w:ilvl w:val="0"/>
          <w:numId w:val="149"/>
        </w:numPr>
        <w:tabs>
          <w:tab w:val="left" w:pos="426"/>
        </w:tabs>
        <w:suppressAutoHyphens w:val="0"/>
        <w:autoSpaceDE w:val="0"/>
        <w:autoSpaceDN w:val="0"/>
        <w:adjustRightInd w:val="0"/>
        <w:jc w:val="both"/>
        <w:rPr>
          <w:rFonts w:cs="Arial"/>
          <w:sz w:val="20"/>
        </w:rPr>
      </w:pPr>
      <w:r w:rsidRPr="00C34429">
        <w:rPr>
          <w:rFonts w:cs="Arial"/>
          <w:sz w:val="20"/>
        </w:rPr>
        <w:t>Unutar južnog dijela turističko-rekreacijske zone (TR) (</w:t>
      </w:r>
      <w:proofErr w:type="spellStart"/>
      <w:r w:rsidRPr="00C34429">
        <w:rPr>
          <w:rFonts w:cs="Arial"/>
          <w:sz w:val="20"/>
        </w:rPr>
        <w:t>Minimundus</w:t>
      </w:r>
      <w:proofErr w:type="spellEnd"/>
      <w:r w:rsidRPr="00C34429">
        <w:rPr>
          <w:rFonts w:cs="Arial"/>
          <w:sz w:val="20"/>
        </w:rPr>
        <w:t>) dozvoljavaju se:</w:t>
      </w:r>
    </w:p>
    <w:p w14:paraId="3C2A4F3C" w14:textId="77777777" w:rsidR="0051071C" w:rsidRPr="00C34429" w:rsidRDefault="0051071C">
      <w:pPr>
        <w:numPr>
          <w:ilvl w:val="0"/>
          <w:numId w:val="48"/>
        </w:numPr>
        <w:suppressAutoHyphens w:val="0"/>
        <w:ind w:left="709" w:hanging="283"/>
        <w:jc w:val="both"/>
        <w:rPr>
          <w:rFonts w:cs="Arial"/>
          <w:sz w:val="20"/>
        </w:rPr>
      </w:pPr>
      <w:r w:rsidRPr="00C34429">
        <w:rPr>
          <w:rFonts w:cs="Arial"/>
          <w:sz w:val="20"/>
        </w:rPr>
        <w:t>sadržaji navedeni u stavku 2. podstavku b. ovoga članka.</w:t>
      </w:r>
    </w:p>
    <w:p w14:paraId="3E2E84A4" w14:textId="77777777" w:rsidR="0051071C" w:rsidRPr="00C34429" w:rsidRDefault="0051071C">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19A36B3C" w14:textId="77777777" w:rsidR="0051071C" w:rsidRPr="00C34429" w:rsidRDefault="0051071C">
      <w:pPr>
        <w:widowControl w:val="0"/>
        <w:numPr>
          <w:ilvl w:val="0"/>
          <w:numId w:val="150"/>
        </w:numPr>
        <w:tabs>
          <w:tab w:val="left" w:pos="426"/>
        </w:tabs>
        <w:suppressAutoHyphens w:val="0"/>
        <w:autoSpaceDE w:val="0"/>
        <w:autoSpaceDN w:val="0"/>
        <w:adjustRightInd w:val="0"/>
        <w:jc w:val="both"/>
        <w:rPr>
          <w:rFonts w:cs="Arial"/>
          <w:sz w:val="20"/>
        </w:rPr>
      </w:pPr>
      <w:r w:rsidRPr="00C34429">
        <w:rPr>
          <w:rFonts w:cs="Arial"/>
          <w:sz w:val="20"/>
        </w:rPr>
        <w:t xml:space="preserve">Unutar turističke zone (T) na </w:t>
      </w:r>
      <w:proofErr w:type="spellStart"/>
      <w:r w:rsidRPr="00C34429">
        <w:rPr>
          <w:rFonts w:cs="Arial"/>
          <w:sz w:val="20"/>
        </w:rPr>
        <w:t>k.č</w:t>
      </w:r>
      <w:proofErr w:type="spellEnd"/>
      <w:r w:rsidRPr="00C34429">
        <w:rPr>
          <w:rFonts w:cs="Arial"/>
          <w:sz w:val="20"/>
        </w:rPr>
        <w:t xml:space="preserve">. 2176/1, 2176/2 i 2178 k.o. </w:t>
      </w:r>
      <w:proofErr w:type="spellStart"/>
      <w:r w:rsidRPr="00C34429">
        <w:rPr>
          <w:rFonts w:cs="Arial"/>
          <w:sz w:val="20"/>
        </w:rPr>
        <w:t>Komor</w:t>
      </w:r>
      <w:proofErr w:type="spellEnd"/>
      <w:r w:rsidRPr="00C34429">
        <w:rPr>
          <w:rFonts w:cs="Arial"/>
          <w:sz w:val="20"/>
        </w:rPr>
        <w:t xml:space="preserve"> moguća je  gradnja smještajnih jedinica / bungalova prema odredbama ovog poglavlja za etno – tradicijske građevine (T4) i za kamp (prema uvjetima čl. 101). Najveći dopušteni koeficijent izgrađenosti zone (</w:t>
      </w:r>
      <w:proofErr w:type="spellStart"/>
      <w:r w:rsidRPr="00C34429">
        <w:rPr>
          <w:rFonts w:cs="Arial"/>
          <w:sz w:val="20"/>
        </w:rPr>
        <w:t>kig</w:t>
      </w:r>
      <w:proofErr w:type="spellEnd"/>
      <w:r w:rsidRPr="00C34429">
        <w:rPr>
          <w:rFonts w:cs="Arial"/>
          <w:sz w:val="20"/>
        </w:rPr>
        <w:t xml:space="preserve">) iznosi 0,4.  </w:t>
      </w:r>
    </w:p>
    <w:p w14:paraId="2D55A69A" w14:textId="77777777" w:rsidR="0027376A" w:rsidRPr="00C34429" w:rsidRDefault="0051071C">
      <w:pPr>
        <w:widowControl w:val="0"/>
        <w:numPr>
          <w:ilvl w:val="0"/>
          <w:numId w:val="150"/>
        </w:numPr>
        <w:tabs>
          <w:tab w:val="left" w:pos="426"/>
        </w:tabs>
        <w:suppressAutoHyphens w:val="0"/>
        <w:autoSpaceDE w:val="0"/>
        <w:autoSpaceDN w:val="0"/>
        <w:adjustRightInd w:val="0"/>
        <w:jc w:val="both"/>
        <w:rPr>
          <w:rFonts w:cs="Arial"/>
          <w:sz w:val="20"/>
        </w:rPr>
      </w:pPr>
      <w:r w:rsidRPr="00C34429">
        <w:rPr>
          <w:rFonts w:cs="Arial"/>
          <w:sz w:val="20"/>
        </w:rPr>
        <w:t xml:space="preserve">Unutar turističke zone (T4) na </w:t>
      </w:r>
      <w:proofErr w:type="spellStart"/>
      <w:r w:rsidRPr="00C34429">
        <w:rPr>
          <w:rFonts w:cs="Arial"/>
          <w:sz w:val="20"/>
        </w:rPr>
        <w:t>k.č</w:t>
      </w:r>
      <w:proofErr w:type="spellEnd"/>
      <w:r w:rsidRPr="00C34429">
        <w:rPr>
          <w:rFonts w:cs="Arial"/>
          <w:sz w:val="20"/>
        </w:rPr>
        <w:t xml:space="preserve">. 15/2, 16 i 270/3 k.o. </w:t>
      </w:r>
      <w:proofErr w:type="spellStart"/>
      <w:r w:rsidRPr="00C34429">
        <w:rPr>
          <w:rFonts w:cs="Arial"/>
          <w:sz w:val="20"/>
        </w:rPr>
        <w:t>Komor</w:t>
      </w:r>
      <w:proofErr w:type="spellEnd"/>
      <w:r w:rsidRPr="00C34429">
        <w:rPr>
          <w:rFonts w:cs="Arial"/>
          <w:sz w:val="20"/>
        </w:rPr>
        <w:t xml:space="preserve"> moguća je gradnja prema odredbama ovog poglavlja za zonu (T4). Najveći dopušteni koeficijent izgrađenosti zone (</w:t>
      </w:r>
      <w:proofErr w:type="spellStart"/>
      <w:r w:rsidRPr="00C34429">
        <w:rPr>
          <w:rFonts w:cs="Arial"/>
          <w:sz w:val="20"/>
        </w:rPr>
        <w:t>kig</w:t>
      </w:r>
      <w:proofErr w:type="spellEnd"/>
      <w:r w:rsidRPr="00C34429">
        <w:rPr>
          <w:rFonts w:cs="Arial"/>
          <w:sz w:val="20"/>
        </w:rPr>
        <w:t xml:space="preserve">) iznosi 0,4.  </w:t>
      </w:r>
    </w:p>
    <w:p w14:paraId="49E53890"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79B7C540" w14:textId="77777777" w:rsidR="00826892" w:rsidRPr="00C34429" w:rsidRDefault="00826892">
      <w:pPr>
        <w:widowControl w:val="0"/>
        <w:numPr>
          <w:ilvl w:val="0"/>
          <w:numId w:val="151"/>
        </w:numPr>
        <w:tabs>
          <w:tab w:val="left" w:pos="426"/>
        </w:tabs>
        <w:suppressAutoHyphens w:val="0"/>
        <w:autoSpaceDE w:val="0"/>
        <w:autoSpaceDN w:val="0"/>
        <w:adjustRightInd w:val="0"/>
        <w:jc w:val="both"/>
        <w:rPr>
          <w:rFonts w:cs="Arial"/>
          <w:sz w:val="20"/>
        </w:rPr>
      </w:pPr>
      <w:r w:rsidRPr="00C34429">
        <w:rPr>
          <w:rFonts w:cs="Arial"/>
          <w:sz w:val="20"/>
        </w:rPr>
        <w:t>Unutar turističke zone (T4), moguća je gradnja etno – tradicijskih građevina u funkciji turizma, prema sljedećim uvjetima:</w:t>
      </w:r>
    </w:p>
    <w:p w14:paraId="1A171965" w14:textId="77777777" w:rsidR="0029733D" w:rsidRDefault="00826892">
      <w:pPr>
        <w:widowControl w:val="0"/>
        <w:numPr>
          <w:ilvl w:val="0"/>
          <w:numId w:val="52"/>
        </w:numPr>
        <w:tabs>
          <w:tab w:val="left" w:pos="851"/>
        </w:tabs>
        <w:suppressAutoHyphens w:val="0"/>
        <w:autoSpaceDE w:val="0"/>
        <w:autoSpaceDN w:val="0"/>
        <w:adjustRightInd w:val="0"/>
        <w:ind w:left="851" w:hanging="284"/>
        <w:jc w:val="both"/>
        <w:rPr>
          <w:rFonts w:cs="Arial"/>
          <w:snapToGrid w:val="0"/>
          <w:sz w:val="20"/>
        </w:rPr>
      </w:pPr>
      <w:r w:rsidRPr="00C34429">
        <w:rPr>
          <w:rFonts w:cs="Arial"/>
          <w:snapToGrid w:val="0"/>
          <w:sz w:val="20"/>
        </w:rPr>
        <w:t>Najveći dopušteni koeficijent izgrađenosti zone etno naselja (</w:t>
      </w:r>
      <w:proofErr w:type="spellStart"/>
      <w:r w:rsidRPr="00C34429">
        <w:rPr>
          <w:rFonts w:cs="Arial"/>
          <w:snapToGrid w:val="0"/>
          <w:sz w:val="20"/>
        </w:rPr>
        <w:t>k</w:t>
      </w:r>
      <w:r w:rsidRPr="00C34429">
        <w:rPr>
          <w:rFonts w:cs="Arial"/>
          <w:snapToGrid w:val="0"/>
          <w:sz w:val="20"/>
          <w:vertAlign w:val="subscript"/>
        </w:rPr>
        <w:t>ig</w:t>
      </w:r>
      <w:proofErr w:type="spellEnd"/>
      <w:r w:rsidRPr="00C34429">
        <w:rPr>
          <w:rFonts w:cs="Arial"/>
          <w:snapToGrid w:val="0"/>
          <w:sz w:val="20"/>
        </w:rPr>
        <w:t>) 0,1.</w:t>
      </w:r>
    </w:p>
    <w:p w14:paraId="0335F5F6" w14:textId="77777777" w:rsidR="00826892" w:rsidRPr="00C34429" w:rsidRDefault="00826892">
      <w:pPr>
        <w:pStyle w:val="Default"/>
        <w:widowControl w:val="0"/>
        <w:numPr>
          <w:ilvl w:val="0"/>
          <w:numId w:val="52"/>
        </w:numPr>
        <w:tabs>
          <w:tab w:val="left" w:pos="851"/>
        </w:tabs>
        <w:spacing w:after="60"/>
        <w:ind w:left="851" w:hanging="284"/>
        <w:rPr>
          <w:rFonts w:ascii="Arial" w:hAnsi="Arial" w:cs="Arial"/>
          <w:color w:val="auto"/>
          <w:sz w:val="20"/>
          <w:szCs w:val="20"/>
        </w:rPr>
      </w:pPr>
      <w:r w:rsidRPr="00C34429">
        <w:rPr>
          <w:rFonts w:ascii="Arial" w:hAnsi="Arial" w:cs="Arial"/>
          <w:color w:val="auto"/>
          <w:sz w:val="20"/>
          <w:szCs w:val="20"/>
        </w:rPr>
        <w:t>Građevine se mogu graditi kao slobodnostojeće i to kao:</w:t>
      </w:r>
    </w:p>
    <w:p w14:paraId="48298FAB" w14:textId="77777777" w:rsidR="00826892" w:rsidRPr="00C34429" w:rsidRDefault="00826892">
      <w:pPr>
        <w:widowControl w:val="0"/>
        <w:numPr>
          <w:ilvl w:val="0"/>
          <w:numId w:val="53"/>
        </w:numPr>
        <w:suppressAutoHyphens w:val="0"/>
        <w:autoSpaceDE w:val="0"/>
        <w:autoSpaceDN w:val="0"/>
        <w:adjustRightInd w:val="0"/>
        <w:spacing w:after="60"/>
        <w:ind w:left="1276" w:hanging="283"/>
        <w:jc w:val="both"/>
        <w:rPr>
          <w:rFonts w:cs="Arial"/>
          <w:sz w:val="20"/>
        </w:rPr>
      </w:pPr>
      <w:r w:rsidRPr="00C34429">
        <w:rPr>
          <w:rFonts w:cs="Arial"/>
          <w:sz w:val="20"/>
        </w:rPr>
        <w:t>prizemnica s podrumom i potkrovljem (</w:t>
      </w:r>
      <w:proofErr w:type="spellStart"/>
      <w:r w:rsidRPr="00C34429">
        <w:rPr>
          <w:rFonts w:cs="Arial"/>
          <w:sz w:val="20"/>
        </w:rPr>
        <w:t>P</w:t>
      </w:r>
      <w:r w:rsidR="00DD260F" w:rsidRPr="00C34429">
        <w:rPr>
          <w:rFonts w:cs="Arial"/>
          <w:sz w:val="20"/>
        </w:rPr>
        <w:t>o</w:t>
      </w:r>
      <w:r w:rsidRPr="00C34429">
        <w:rPr>
          <w:rFonts w:cs="Arial"/>
          <w:sz w:val="20"/>
        </w:rPr>
        <w:t>+P+Pk</w:t>
      </w:r>
      <w:proofErr w:type="spellEnd"/>
      <w:r w:rsidRPr="00C34429">
        <w:rPr>
          <w:rFonts w:cs="Arial"/>
          <w:sz w:val="20"/>
        </w:rPr>
        <w:t xml:space="preserve">) </w:t>
      </w:r>
    </w:p>
    <w:p w14:paraId="7D7980E4" w14:textId="77777777" w:rsidR="00826892" w:rsidRPr="00C34429" w:rsidRDefault="00826892">
      <w:pPr>
        <w:widowControl w:val="0"/>
        <w:numPr>
          <w:ilvl w:val="0"/>
          <w:numId w:val="53"/>
        </w:numPr>
        <w:suppressAutoHyphens w:val="0"/>
        <w:autoSpaceDE w:val="0"/>
        <w:autoSpaceDN w:val="0"/>
        <w:adjustRightInd w:val="0"/>
        <w:spacing w:after="60"/>
        <w:ind w:left="1276" w:hanging="283"/>
        <w:jc w:val="both"/>
        <w:rPr>
          <w:rFonts w:cs="Arial"/>
          <w:sz w:val="20"/>
        </w:rPr>
      </w:pPr>
      <w:r w:rsidRPr="00C34429">
        <w:rPr>
          <w:rFonts w:cs="Arial"/>
          <w:sz w:val="20"/>
        </w:rPr>
        <w:t>prizemnica s podrumom i suterenom (</w:t>
      </w:r>
      <w:proofErr w:type="spellStart"/>
      <w:r w:rsidRPr="00C34429">
        <w:rPr>
          <w:rFonts w:cs="Arial"/>
          <w:sz w:val="20"/>
        </w:rPr>
        <w:t>Po+S+P</w:t>
      </w:r>
      <w:proofErr w:type="spellEnd"/>
      <w:r w:rsidRPr="00C34429">
        <w:rPr>
          <w:rFonts w:cs="Arial"/>
          <w:sz w:val="20"/>
        </w:rPr>
        <w:t xml:space="preserve">) </w:t>
      </w:r>
    </w:p>
    <w:p w14:paraId="39529FA4" w14:textId="77777777" w:rsidR="00826892" w:rsidRPr="00C34429" w:rsidRDefault="00826892">
      <w:pPr>
        <w:widowControl w:val="0"/>
        <w:numPr>
          <w:ilvl w:val="0"/>
          <w:numId w:val="53"/>
        </w:numPr>
        <w:suppressAutoHyphens w:val="0"/>
        <w:autoSpaceDE w:val="0"/>
        <w:autoSpaceDN w:val="0"/>
        <w:adjustRightInd w:val="0"/>
        <w:ind w:left="1276" w:hanging="283"/>
        <w:jc w:val="both"/>
        <w:rPr>
          <w:rFonts w:cs="Arial"/>
          <w:sz w:val="20"/>
        </w:rPr>
      </w:pPr>
      <w:r w:rsidRPr="00C34429">
        <w:rPr>
          <w:rFonts w:cs="Arial"/>
          <w:sz w:val="20"/>
        </w:rPr>
        <w:t>visina do vijenca može biti najviše 6 m.</w:t>
      </w:r>
    </w:p>
    <w:p w14:paraId="31C33750" w14:textId="77777777" w:rsidR="00826892" w:rsidRPr="00C34429" w:rsidRDefault="00826892">
      <w:pPr>
        <w:widowControl w:val="0"/>
        <w:numPr>
          <w:ilvl w:val="0"/>
          <w:numId w:val="151"/>
        </w:numPr>
        <w:tabs>
          <w:tab w:val="left" w:pos="426"/>
        </w:tabs>
        <w:suppressAutoHyphens w:val="0"/>
        <w:autoSpaceDE w:val="0"/>
        <w:autoSpaceDN w:val="0"/>
        <w:adjustRightInd w:val="0"/>
        <w:jc w:val="both"/>
        <w:rPr>
          <w:rFonts w:cs="Arial"/>
          <w:sz w:val="20"/>
        </w:rPr>
      </w:pPr>
      <w:r w:rsidRPr="00C34429">
        <w:rPr>
          <w:rFonts w:cs="Arial"/>
          <w:sz w:val="20"/>
        </w:rPr>
        <w:lastRenderedPageBreak/>
        <w:t>Smještajna jedinica može biti zasebna građevina ili se više smještajnih jedinica (najviše tri) može nalaziti unutar jedne građevine. Tlocrtna površina smještajne jedinice može iznositi najviše 50 m</w:t>
      </w:r>
      <w:r w:rsidRPr="00C34429">
        <w:rPr>
          <w:rFonts w:cs="Arial"/>
          <w:sz w:val="20"/>
          <w:vertAlign w:val="superscript"/>
        </w:rPr>
        <w:t>2</w:t>
      </w:r>
      <w:r w:rsidRPr="00C34429">
        <w:rPr>
          <w:rFonts w:cs="Arial"/>
          <w:sz w:val="20"/>
        </w:rPr>
        <w:t>. Tlocrtni oblik građevine je pravokutnik omjera stranica 1 : 1,5 do 1 : 2,5.</w:t>
      </w:r>
    </w:p>
    <w:p w14:paraId="292DBEA6" w14:textId="77777777" w:rsidR="00826892" w:rsidRPr="00C34429" w:rsidRDefault="00826892">
      <w:pPr>
        <w:widowControl w:val="0"/>
        <w:numPr>
          <w:ilvl w:val="0"/>
          <w:numId w:val="151"/>
        </w:numPr>
        <w:tabs>
          <w:tab w:val="left" w:pos="426"/>
        </w:tabs>
        <w:suppressAutoHyphens w:val="0"/>
        <w:autoSpaceDE w:val="0"/>
        <w:autoSpaceDN w:val="0"/>
        <w:adjustRightInd w:val="0"/>
        <w:jc w:val="both"/>
        <w:rPr>
          <w:rFonts w:cs="Arial"/>
          <w:sz w:val="20"/>
        </w:rPr>
      </w:pPr>
      <w:r w:rsidRPr="00C34429">
        <w:rPr>
          <w:rFonts w:cs="Arial"/>
          <w:sz w:val="20"/>
        </w:rPr>
        <w:t xml:space="preserve">Na istoj ili susjednoj čestici mogu se graditi pomoćne građevine za prateće sadržaje koji dopunjuju osnovnu namjenu (tehnički, sportski, kulturni, vjerski i drugi sadržaji). Uvjeti gradnje istovjetni su uvjetima za smještajne jedinice, osim u slučajevima kad tehnički i drugi uvjeti </w:t>
      </w:r>
      <w:proofErr w:type="spellStart"/>
      <w:r w:rsidRPr="00C34429">
        <w:rPr>
          <w:rFonts w:cs="Arial"/>
          <w:sz w:val="20"/>
        </w:rPr>
        <w:t>zahtjevaju</w:t>
      </w:r>
      <w:proofErr w:type="spellEnd"/>
      <w:r w:rsidRPr="00C34429">
        <w:rPr>
          <w:rFonts w:cs="Arial"/>
          <w:sz w:val="20"/>
        </w:rPr>
        <w:t xml:space="preserve"> veću visinu, ali najviše 7,5</w:t>
      </w:r>
      <w:r w:rsidR="00DD260F" w:rsidRPr="00C34429">
        <w:rPr>
          <w:rFonts w:cs="Arial"/>
          <w:sz w:val="20"/>
        </w:rPr>
        <w:t> </w:t>
      </w:r>
      <w:r w:rsidRPr="00C34429">
        <w:rPr>
          <w:rFonts w:cs="Arial"/>
          <w:sz w:val="20"/>
        </w:rPr>
        <w:t>m do vijenca.</w:t>
      </w:r>
    </w:p>
    <w:p w14:paraId="5AF79DD3" w14:textId="77777777" w:rsidR="00826892" w:rsidRPr="00C34429" w:rsidRDefault="00826892">
      <w:pPr>
        <w:widowControl w:val="0"/>
        <w:numPr>
          <w:ilvl w:val="0"/>
          <w:numId w:val="151"/>
        </w:numPr>
        <w:tabs>
          <w:tab w:val="left" w:pos="426"/>
        </w:tabs>
        <w:suppressAutoHyphens w:val="0"/>
        <w:autoSpaceDE w:val="0"/>
        <w:autoSpaceDN w:val="0"/>
        <w:adjustRightInd w:val="0"/>
        <w:jc w:val="both"/>
        <w:rPr>
          <w:rFonts w:cs="Arial"/>
          <w:sz w:val="20"/>
        </w:rPr>
      </w:pPr>
      <w:r w:rsidRPr="00C34429">
        <w:rPr>
          <w:rFonts w:cs="Arial"/>
          <w:sz w:val="20"/>
        </w:rPr>
        <w:t>Na istoj ili susjednoj čestici može se izgraditi centralna građevina u funkciji turizma sa sadržajima ugostiteljstva, recepcija, sanitarni čvor, vinski podrum, stan vlasnika ili smještajne jedinice zaposlenika, i</w:t>
      </w:r>
      <w:r w:rsidR="00C9338F" w:rsidRPr="00C34429">
        <w:rPr>
          <w:rFonts w:cs="Arial"/>
          <w:sz w:val="20"/>
        </w:rPr>
        <w:t> </w:t>
      </w:r>
      <w:r w:rsidRPr="00C34429">
        <w:rPr>
          <w:rFonts w:cs="Arial"/>
          <w:sz w:val="20"/>
        </w:rPr>
        <w:t>dr.</w:t>
      </w:r>
    </w:p>
    <w:p w14:paraId="686E9858" w14:textId="77777777" w:rsidR="00826892" w:rsidRPr="00C34429" w:rsidRDefault="00826892">
      <w:pPr>
        <w:widowControl w:val="0"/>
        <w:numPr>
          <w:ilvl w:val="0"/>
          <w:numId w:val="151"/>
        </w:numPr>
        <w:tabs>
          <w:tab w:val="left" w:pos="426"/>
        </w:tabs>
        <w:suppressAutoHyphens w:val="0"/>
        <w:autoSpaceDE w:val="0"/>
        <w:autoSpaceDN w:val="0"/>
        <w:adjustRightInd w:val="0"/>
        <w:jc w:val="both"/>
        <w:rPr>
          <w:rFonts w:cs="Arial"/>
          <w:sz w:val="20"/>
        </w:rPr>
      </w:pPr>
      <w:r w:rsidRPr="00C34429">
        <w:rPr>
          <w:rFonts w:cs="Arial"/>
          <w:sz w:val="20"/>
        </w:rPr>
        <w:t>Centralna građevina može imati tlocrtnu površinu najviše 400 m</w:t>
      </w:r>
      <w:r w:rsidRPr="00C34429">
        <w:rPr>
          <w:rFonts w:cs="Arial"/>
          <w:sz w:val="20"/>
          <w:vertAlign w:val="superscript"/>
        </w:rPr>
        <w:t>2</w:t>
      </w:r>
      <w:r w:rsidRPr="00C34429">
        <w:rPr>
          <w:rFonts w:cs="Arial"/>
          <w:sz w:val="20"/>
        </w:rPr>
        <w:t>, najveće visine podrum + suteren + prizemlje + potkrovlje (</w:t>
      </w:r>
      <w:proofErr w:type="spellStart"/>
      <w:r w:rsidRPr="00C34429">
        <w:rPr>
          <w:rFonts w:cs="Arial"/>
          <w:sz w:val="20"/>
        </w:rPr>
        <w:t>Po+S+P+Pk</w:t>
      </w:r>
      <w:proofErr w:type="spellEnd"/>
      <w:r w:rsidRPr="00C34429">
        <w:rPr>
          <w:rFonts w:cs="Arial"/>
          <w:sz w:val="20"/>
        </w:rPr>
        <w:t>); podrum + prizemlje + kat + potkrovlje (Po+P+1+Pk); odnosno visina do vijenca iznosi najviše 7,5 m.</w:t>
      </w:r>
    </w:p>
    <w:p w14:paraId="75D748FF" w14:textId="77777777" w:rsidR="00826892" w:rsidRPr="00C34429" w:rsidRDefault="00826892">
      <w:pPr>
        <w:widowControl w:val="0"/>
        <w:numPr>
          <w:ilvl w:val="0"/>
          <w:numId w:val="151"/>
        </w:numPr>
        <w:tabs>
          <w:tab w:val="left" w:pos="426"/>
        </w:tabs>
        <w:suppressAutoHyphens w:val="0"/>
        <w:autoSpaceDE w:val="0"/>
        <w:autoSpaceDN w:val="0"/>
        <w:adjustRightInd w:val="0"/>
        <w:jc w:val="both"/>
        <w:rPr>
          <w:rFonts w:cs="Arial"/>
          <w:sz w:val="20"/>
        </w:rPr>
      </w:pPr>
      <w:r w:rsidRPr="00C34429">
        <w:rPr>
          <w:rFonts w:cs="Arial"/>
          <w:sz w:val="20"/>
        </w:rPr>
        <w:t>Krovište svih građevina je koso, nagiba 30</w:t>
      </w:r>
      <w:r w:rsidR="00DD260F" w:rsidRPr="00C34429">
        <w:rPr>
          <w:rFonts w:cs="Arial"/>
          <w:sz w:val="20"/>
        </w:rPr>
        <w:t>°</w:t>
      </w:r>
      <w:r w:rsidRPr="00C34429">
        <w:rPr>
          <w:rFonts w:cs="Arial"/>
          <w:sz w:val="20"/>
        </w:rPr>
        <w:t xml:space="preserve"> – 45</w:t>
      </w:r>
      <w:r w:rsidR="00DD260F" w:rsidRPr="00C34429">
        <w:rPr>
          <w:rFonts w:cs="Arial"/>
          <w:sz w:val="20"/>
        </w:rPr>
        <w:t>°</w:t>
      </w:r>
      <w:r w:rsidRPr="00C34429">
        <w:rPr>
          <w:rFonts w:cs="Arial"/>
          <w:sz w:val="20"/>
        </w:rPr>
        <w:t xml:space="preserve">, </w:t>
      </w:r>
      <w:proofErr w:type="spellStart"/>
      <w:r w:rsidRPr="00C34429">
        <w:rPr>
          <w:rFonts w:cs="Arial"/>
          <w:sz w:val="20"/>
        </w:rPr>
        <w:t>dvostrešno</w:t>
      </w:r>
      <w:proofErr w:type="spellEnd"/>
      <w:r w:rsidRPr="00C34429">
        <w:rPr>
          <w:rFonts w:cs="Arial"/>
          <w:sz w:val="20"/>
        </w:rPr>
        <w:t xml:space="preserve"> ili </w:t>
      </w:r>
      <w:proofErr w:type="spellStart"/>
      <w:r w:rsidRPr="00C34429">
        <w:rPr>
          <w:rFonts w:cs="Arial"/>
          <w:sz w:val="20"/>
        </w:rPr>
        <w:t>višestrešno</w:t>
      </w:r>
      <w:proofErr w:type="spellEnd"/>
      <w:r w:rsidRPr="00C34429">
        <w:rPr>
          <w:rFonts w:cs="Arial"/>
          <w:sz w:val="20"/>
        </w:rPr>
        <w:t>, sa mogućnošću izvedbe krovnih istaka u tradicijskom stilu, koji mogu biti veličine raspona između dva roga, pokrov može biti crijep, slama, drvena šindra, zeleni krov.</w:t>
      </w:r>
    </w:p>
    <w:p w14:paraId="5F186774" w14:textId="77777777" w:rsidR="00826892" w:rsidRPr="00C34429" w:rsidRDefault="00826892">
      <w:pPr>
        <w:widowControl w:val="0"/>
        <w:numPr>
          <w:ilvl w:val="0"/>
          <w:numId w:val="151"/>
        </w:numPr>
        <w:tabs>
          <w:tab w:val="left" w:pos="426"/>
        </w:tabs>
        <w:suppressAutoHyphens w:val="0"/>
        <w:autoSpaceDE w:val="0"/>
        <w:autoSpaceDN w:val="0"/>
        <w:adjustRightInd w:val="0"/>
        <w:jc w:val="both"/>
        <w:rPr>
          <w:rFonts w:cs="Arial"/>
          <w:sz w:val="20"/>
        </w:rPr>
      </w:pPr>
      <w:r w:rsidRPr="00C34429">
        <w:rPr>
          <w:rFonts w:cs="Arial"/>
          <w:sz w:val="20"/>
        </w:rPr>
        <w:t>Međusobna udaljenost građevina ne može biti manja od visine veće građevine (visine vijenca, odnosno sljemena na zabatu strane okrenute drugoj građevini).</w:t>
      </w:r>
    </w:p>
    <w:p w14:paraId="4645C10E" w14:textId="77777777" w:rsidR="00826892" w:rsidRPr="00C34429" w:rsidRDefault="00826892">
      <w:pPr>
        <w:widowControl w:val="0"/>
        <w:numPr>
          <w:ilvl w:val="0"/>
          <w:numId w:val="151"/>
        </w:numPr>
        <w:tabs>
          <w:tab w:val="left" w:pos="426"/>
        </w:tabs>
        <w:suppressAutoHyphens w:val="0"/>
        <w:autoSpaceDE w:val="0"/>
        <w:autoSpaceDN w:val="0"/>
        <w:adjustRightInd w:val="0"/>
        <w:jc w:val="both"/>
        <w:rPr>
          <w:rFonts w:cs="Arial"/>
          <w:sz w:val="20"/>
        </w:rPr>
      </w:pPr>
      <w:r w:rsidRPr="00C34429">
        <w:rPr>
          <w:rFonts w:cs="Arial"/>
          <w:sz w:val="20"/>
        </w:rPr>
        <w:t>Parkiralište za potrebe zone iz ovoga članka, moguće je graditi na vlastitoj čestici i na susjednim česticama, koristiti dio javnog parkirališta ili zajedničko parkiralište različitih vrsta i namjena građevina, odnosno gradnjom podzemnih garaža pri čemu broj podzemnih etaža nije ograničen.</w:t>
      </w:r>
    </w:p>
    <w:p w14:paraId="7D0C0FD9"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50" w:name="_Toc419887391"/>
      <w:bookmarkEnd w:id="150"/>
    </w:p>
    <w:p w14:paraId="52C8E8E6" w14:textId="77777777" w:rsidR="00826892" w:rsidRPr="00C34429" w:rsidRDefault="00826892">
      <w:pPr>
        <w:widowControl w:val="0"/>
        <w:numPr>
          <w:ilvl w:val="0"/>
          <w:numId w:val="152"/>
        </w:numPr>
        <w:tabs>
          <w:tab w:val="left" w:pos="426"/>
        </w:tabs>
        <w:suppressAutoHyphens w:val="0"/>
        <w:autoSpaceDE w:val="0"/>
        <w:autoSpaceDN w:val="0"/>
        <w:adjustRightInd w:val="0"/>
        <w:jc w:val="both"/>
        <w:rPr>
          <w:rFonts w:cs="Arial"/>
          <w:sz w:val="20"/>
        </w:rPr>
      </w:pPr>
      <w:r w:rsidRPr="00C34429">
        <w:rPr>
          <w:rFonts w:cs="Arial"/>
          <w:sz w:val="20"/>
        </w:rPr>
        <w:t>Hotel je samostojeća građevina čija gradnja i sadržaji podliježu pravilniku o hotelima i hotelskom smještaju, a moguće ga je graditi kao samostalni hotel ili obiteljski hotel u zonama mješovite namjene (M bez oznake, M1, M2), zoni D, zoni T i zoni Ip1, unutar kojeg je moguće stanovanje vlasnika sa stanom maksimalne neto površine 100 m</w:t>
      </w:r>
      <w:r w:rsidRPr="00C34429">
        <w:rPr>
          <w:rFonts w:cs="Arial"/>
          <w:sz w:val="20"/>
          <w:vertAlign w:val="superscript"/>
        </w:rPr>
        <w:t>2</w:t>
      </w:r>
    </w:p>
    <w:p w14:paraId="009B9D25" w14:textId="77777777" w:rsidR="00826892" w:rsidRPr="00C34429" w:rsidRDefault="00826892" w:rsidP="004E0D21">
      <w:pPr>
        <w:widowControl w:val="0"/>
        <w:tabs>
          <w:tab w:val="left" w:pos="426"/>
        </w:tabs>
        <w:suppressAutoHyphens w:val="0"/>
        <w:autoSpaceDE w:val="0"/>
        <w:autoSpaceDN w:val="0"/>
        <w:adjustRightInd w:val="0"/>
        <w:ind w:left="426"/>
        <w:jc w:val="both"/>
        <w:rPr>
          <w:rFonts w:cs="Arial"/>
          <w:sz w:val="20"/>
        </w:rPr>
      </w:pPr>
      <w:r w:rsidRPr="00C34429">
        <w:rPr>
          <w:rFonts w:cs="Arial"/>
          <w:sz w:val="20"/>
        </w:rPr>
        <w:t>Utvrđuju se sljedeće granične vrijednosti za izgradnju hotela:</w:t>
      </w:r>
    </w:p>
    <w:p w14:paraId="6CE842E5" w14:textId="77777777" w:rsidR="00826892" w:rsidRPr="00C34429" w:rsidRDefault="00826892">
      <w:pPr>
        <w:pStyle w:val="Normal2"/>
        <w:widowControl w:val="0"/>
        <w:numPr>
          <w:ilvl w:val="0"/>
          <w:numId w:val="54"/>
        </w:numPr>
        <w:spacing w:after="120" w:line="240" w:lineRule="auto"/>
        <w:ind w:left="1134" w:hanging="283"/>
        <w:rPr>
          <w:rFonts w:cs="Arial"/>
          <w:snapToGrid w:val="0"/>
          <w:sz w:val="20"/>
          <w:lang w:val="hr-HR"/>
        </w:rPr>
      </w:pPr>
      <w:r w:rsidRPr="00C34429">
        <w:rPr>
          <w:rFonts w:cs="Arial"/>
          <w:sz w:val="20"/>
          <w:lang w:val="hr-HR"/>
        </w:rPr>
        <w:t>N</w:t>
      </w:r>
      <w:r w:rsidRPr="00C34429">
        <w:rPr>
          <w:rFonts w:cs="Arial"/>
          <w:snapToGrid w:val="0"/>
          <w:sz w:val="20"/>
          <w:lang w:val="hr-HR"/>
        </w:rPr>
        <w:t>ajveći dopušteni koeficijent izgrađenosti (</w:t>
      </w:r>
      <w:proofErr w:type="spellStart"/>
      <w:r w:rsidRPr="00C34429">
        <w:rPr>
          <w:rFonts w:cs="Arial"/>
          <w:snapToGrid w:val="0"/>
          <w:sz w:val="20"/>
          <w:lang w:val="hr-HR"/>
        </w:rPr>
        <w:t>K</w:t>
      </w:r>
      <w:r w:rsidRPr="00C34429">
        <w:rPr>
          <w:rFonts w:cs="Arial"/>
          <w:snapToGrid w:val="0"/>
          <w:sz w:val="20"/>
          <w:vertAlign w:val="subscript"/>
          <w:lang w:val="hr-HR"/>
        </w:rPr>
        <w:t>ig</w:t>
      </w:r>
      <w:proofErr w:type="spellEnd"/>
      <w:r w:rsidRPr="00C34429">
        <w:rPr>
          <w:rFonts w:cs="Arial"/>
          <w:snapToGrid w:val="0"/>
          <w:sz w:val="20"/>
          <w:lang w:val="hr-HR"/>
        </w:rPr>
        <w:t xml:space="preserve">) iznosi  0,5. </w:t>
      </w:r>
    </w:p>
    <w:p w14:paraId="255B3CB6" w14:textId="77777777" w:rsidR="00826892" w:rsidRPr="00C34429" w:rsidRDefault="00826892">
      <w:pPr>
        <w:pStyle w:val="Normal2"/>
        <w:widowControl w:val="0"/>
        <w:numPr>
          <w:ilvl w:val="0"/>
          <w:numId w:val="54"/>
        </w:numPr>
        <w:spacing w:after="120" w:line="240" w:lineRule="auto"/>
        <w:ind w:left="1134" w:hanging="283"/>
        <w:rPr>
          <w:rFonts w:cs="Arial"/>
          <w:snapToGrid w:val="0"/>
          <w:sz w:val="20"/>
          <w:lang w:val="hr-HR"/>
        </w:rPr>
      </w:pPr>
      <w:r w:rsidRPr="00C34429">
        <w:rPr>
          <w:rFonts w:cs="Arial"/>
          <w:snapToGrid w:val="0"/>
          <w:sz w:val="20"/>
          <w:lang w:val="hr-HR"/>
        </w:rPr>
        <w:t>Najveća dopuštena visina građevine iznosi Po/S+P+3+Pk, odnosno P</w:t>
      </w:r>
      <w:r w:rsidR="004E0D21" w:rsidRPr="00C34429">
        <w:rPr>
          <w:rFonts w:cs="Arial"/>
          <w:snapToGrid w:val="0"/>
          <w:sz w:val="20"/>
          <w:lang w:val="hr-HR"/>
        </w:rPr>
        <w:t>o</w:t>
      </w:r>
      <w:r w:rsidRPr="00C34429">
        <w:rPr>
          <w:rFonts w:cs="Arial"/>
          <w:snapToGrid w:val="0"/>
          <w:sz w:val="20"/>
          <w:lang w:val="hr-HR"/>
        </w:rPr>
        <w:t xml:space="preserve">+P+4 (s ravnim krovom ili kosim bez nadozida), </w:t>
      </w:r>
      <w:r w:rsidRPr="00C34429">
        <w:rPr>
          <w:rFonts w:cs="Arial"/>
          <w:sz w:val="20"/>
          <w:lang w:val="hr-HR"/>
        </w:rPr>
        <w:t xml:space="preserve">odnosno 16 m mjereno od najniže točke konačno </w:t>
      </w:r>
      <w:proofErr w:type="spellStart"/>
      <w:r w:rsidRPr="00C34429">
        <w:rPr>
          <w:rFonts w:cs="Arial"/>
          <w:sz w:val="20"/>
          <w:lang w:val="hr-HR"/>
        </w:rPr>
        <w:t>zaravnanog</w:t>
      </w:r>
      <w:proofErr w:type="spellEnd"/>
      <w:r w:rsidRPr="00C34429">
        <w:rPr>
          <w:rFonts w:cs="Arial"/>
          <w:sz w:val="20"/>
          <w:lang w:val="hr-HR"/>
        </w:rPr>
        <w:t xml:space="preserve"> terena uz građevinu do vijenca. </w:t>
      </w:r>
    </w:p>
    <w:p w14:paraId="3834D853" w14:textId="77777777" w:rsidR="00826892" w:rsidRPr="00C34429" w:rsidRDefault="00826892">
      <w:pPr>
        <w:pStyle w:val="Normal2"/>
        <w:widowControl w:val="0"/>
        <w:numPr>
          <w:ilvl w:val="0"/>
          <w:numId w:val="54"/>
        </w:numPr>
        <w:spacing w:after="120" w:line="240" w:lineRule="auto"/>
        <w:ind w:left="1134" w:hanging="283"/>
        <w:rPr>
          <w:rFonts w:cs="Arial"/>
          <w:snapToGrid w:val="0"/>
          <w:sz w:val="20"/>
          <w:lang w:val="hr-HR"/>
        </w:rPr>
      </w:pPr>
      <w:r w:rsidRPr="00C34429">
        <w:rPr>
          <w:rFonts w:cs="Arial"/>
          <w:snapToGrid w:val="0"/>
          <w:sz w:val="20"/>
          <w:lang w:val="hr-HR"/>
        </w:rPr>
        <w:t>Udaljenost građevine od granice građevne čestice iznosi najmanje 4,0 m.</w:t>
      </w:r>
    </w:p>
    <w:p w14:paraId="5E5BC98F" w14:textId="77777777" w:rsidR="00826892" w:rsidRPr="00C34429" w:rsidRDefault="00826892">
      <w:pPr>
        <w:pStyle w:val="Normal2"/>
        <w:widowControl w:val="0"/>
        <w:numPr>
          <w:ilvl w:val="0"/>
          <w:numId w:val="54"/>
        </w:numPr>
        <w:spacing w:after="120" w:line="240" w:lineRule="auto"/>
        <w:ind w:left="1134" w:hanging="283"/>
        <w:rPr>
          <w:rFonts w:cs="Arial"/>
          <w:snapToGrid w:val="0"/>
          <w:sz w:val="20"/>
          <w:lang w:val="hr-HR"/>
        </w:rPr>
      </w:pPr>
      <w:r w:rsidRPr="00C34429">
        <w:rPr>
          <w:rFonts w:cs="Arial"/>
          <w:snapToGrid w:val="0"/>
          <w:sz w:val="20"/>
          <w:lang w:val="hr-HR"/>
        </w:rPr>
        <w:t>Oblikovanje mora biti u skladu s funkcijom građevine.</w:t>
      </w:r>
    </w:p>
    <w:p w14:paraId="025051E3" w14:textId="77777777" w:rsidR="00826892" w:rsidRPr="00C34429" w:rsidRDefault="00826892">
      <w:pPr>
        <w:pStyle w:val="Normal2"/>
        <w:widowControl w:val="0"/>
        <w:numPr>
          <w:ilvl w:val="0"/>
          <w:numId w:val="54"/>
        </w:numPr>
        <w:spacing w:after="120" w:line="240" w:lineRule="auto"/>
        <w:ind w:left="1134" w:hanging="283"/>
        <w:rPr>
          <w:rFonts w:cs="Arial"/>
          <w:snapToGrid w:val="0"/>
          <w:sz w:val="20"/>
          <w:lang w:val="hr-HR"/>
        </w:rPr>
      </w:pPr>
      <w:r w:rsidRPr="00C34429">
        <w:rPr>
          <w:rFonts w:cs="Arial"/>
          <w:snapToGrid w:val="0"/>
          <w:sz w:val="20"/>
          <w:lang w:val="hr-HR"/>
        </w:rPr>
        <w:t xml:space="preserve">Krovišta su ravna ili kosa: </w:t>
      </w:r>
      <w:proofErr w:type="spellStart"/>
      <w:r w:rsidRPr="00C34429">
        <w:rPr>
          <w:rFonts w:cs="Arial"/>
          <w:snapToGrid w:val="0"/>
          <w:sz w:val="20"/>
          <w:lang w:val="hr-HR"/>
        </w:rPr>
        <w:t>dvostrešna</w:t>
      </w:r>
      <w:proofErr w:type="spellEnd"/>
      <w:r w:rsidRPr="00C34429">
        <w:rPr>
          <w:rFonts w:cs="Arial"/>
          <w:snapToGrid w:val="0"/>
          <w:sz w:val="20"/>
          <w:lang w:val="hr-HR"/>
        </w:rPr>
        <w:t xml:space="preserve"> ili </w:t>
      </w:r>
      <w:proofErr w:type="spellStart"/>
      <w:r w:rsidRPr="00C34429">
        <w:rPr>
          <w:rFonts w:cs="Arial"/>
          <w:snapToGrid w:val="0"/>
          <w:sz w:val="20"/>
          <w:lang w:val="hr-HR"/>
        </w:rPr>
        <w:t>višestrešna</w:t>
      </w:r>
      <w:proofErr w:type="spellEnd"/>
      <w:r w:rsidRPr="00C34429">
        <w:rPr>
          <w:rFonts w:cs="Arial"/>
          <w:snapToGrid w:val="0"/>
          <w:sz w:val="20"/>
          <w:lang w:val="hr-HR"/>
        </w:rPr>
        <w:t>, nagiba 25</w:t>
      </w:r>
      <w:r w:rsidR="004E0D21" w:rsidRPr="00C34429">
        <w:rPr>
          <w:rFonts w:cs="Arial"/>
          <w:sz w:val="20"/>
          <w:lang w:val="hr-HR"/>
        </w:rPr>
        <w:t>°</w:t>
      </w:r>
      <w:r w:rsidRPr="00C34429">
        <w:rPr>
          <w:rFonts w:cs="Arial"/>
          <w:snapToGrid w:val="0"/>
          <w:sz w:val="20"/>
          <w:lang w:val="hr-HR"/>
        </w:rPr>
        <w:t>-45</w:t>
      </w:r>
      <w:r w:rsidR="004E0D21" w:rsidRPr="00C34429">
        <w:rPr>
          <w:rFonts w:cs="Arial"/>
          <w:sz w:val="20"/>
          <w:lang w:val="hr-HR"/>
        </w:rPr>
        <w:t>°</w:t>
      </w:r>
      <w:r w:rsidRPr="00C34429">
        <w:rPr>
          <w:rFonts w:cs="Arial"/>
          <w:snapToGrid w:val="0"/>
          <w:sz w:val="20"/>
          <w:lang w:val="hr-HR"/>
        </w:rPr>
        <w:t>.</w:t>
      </w:r>
    </w:p>
    <w:p w14:paraId="5E622A42" w14:textId="77777777" w:rsidR="00826892" w:rsidRPr="00C34429" w:rsidRDefault="00826892">
      <w:pPr>
        <w:pStyle w:val="Normal2"/>
        <w:widowControl w:val="0"/>
        <w:numPr>
          <w:ilvl w:val="0"/>
          <w:numId w:val="54"/>
        </w:numPr>
        <w:spacing w:after="120" w:line="240" w:lineRule="auto"/>
        <w:ind w:left="1134" w:hanging="283"/>
        <w:rPr>
          <w:rFonts w:cs="Arial"/>
          <w:snapToGrid w:val="0"/>
          <w:sz w:val="20"/>
          <w:lang w:val="hr-HR"/>
        </w:rPr>
      </w:pPr>
      <w:r w:rsidRPr="00C34429">
        <w:rPr>
          <w:rFonts w:cs="Arial"/>
          <w:snapToGrid w:val="0"/>
          <w:sz w:val="20"/>
          <w:lang w:val="hr-HR"/>
        </w:rPr>
        <w:t>Parkiralište za potrebe hotela moguće je graditi na vlastitoj čestici i na susjednim česticama, koristiti dio javnog parkirališta ili zajedničko parkiralište različitih vrsta i namjena građevina, odnosno gradnjom podzemnih garaža pri čemu broj podzemnih etaža nije ograničen.</w:t>
      </w:r>
    </w:p>
    <w:p w14:paraId="76FC1A0A" w14:textId="77777777" w:rsidR="00826892" w:rsidRPr="00C34429" w:rsidRDefault="00826892">
      <w:pPr>
        <w:pStyle w:val="Brojevi"/>
        <w:widowControl w:val="0"/>
        <w:numPr>
          <w:ilvl w:val="0"/>
          <w:numId w:val="54"/>
        </w:numPr>
        <w:suppressAutoHyphens w:val="0"/>
        <w:autoSpaceDE w:val="0"/>
        <w:autoSpaceDN w:val="0"/>
        <w:adjustRightInd w:val="0"/>
        <w:ind w:left="1134" w:hanging="283"/>
        <w:contextualSpacing w:val="0"/>
        <w:jc w:val="both"/>
        <w:rPr>
          <w:rFonts w:cs="Arial"/>
          <w:sz w:val="20"/>
        </w:rPr>
      </w:pPr>
      <w:r w:rsidRPr="00C34429">
        <w:rPr>
          <w:rFonts w:cs="Arial"/>
          <w:snapToGrid w:val="0"/>
          <w:sz w:val="20"/>
        </w:rPr>
        <w:t>Unutar građevine hotela ili kao zasebne građevine povezane s osnovnom građevinom, mogući su i drugi sadržaji koji upotpunjuju osnovnu djelatnost (trgovine, uslužne djelatnosti, zdravstvene usluge i slično).</w:t>
      </w:r>
    </w:p>
    <w:p w14:paraId="407FF056" w14:textId="77777777" w:rsidR="00826892" w:rsidRPr="00C34429" w:rsidRDefault="00826892">
      <w:pPr>
        <w:widowControl w:val="0"/>
        <w:numPr>
          <w:ilvl w:val="0"/>
          <w:numId w:val="152"/>
        </w:numPr>
        <w:tabs>
          <w:tab w:val="left" w:pos="426"/>
        </w:tabs>
        <w:suppressAutoHyphens w:val="0"/>
        <w:autoSpaceDE w:val="0"/>
        <w:autoSpaceDN w:val="0"/>
        <w:adjustRightInd w:val="0"/>
        <w:jc w:val="both"/>
        <w:rPr>
          <w:rFonts w:cs="Arial"/>
          <w:sz w:val="20"/>
        </w:rPr>
      </w:pPr>
      <w:r w:rsidRPr="00C34429">
        <w:rPr>
          <w:rFonts w:cs="Arial"/>
          <w:sz w:val="20"/>
        </w:rPr>
        <w:t>Isti uvjeti gradnje vrijede i za ostale objekte iz skupine hoteli (pansion i sl.)</w:t>
      </w:r>
    </w:p>
    <w:p w14:paraId="0733F314" w14:textId="77777777" w:rsidR="00826892" w:rsidRPr="00C34429" w:rsidRDefault="00826892">
      <w:pPr>
        <w:widowControl w:val="0"/>
        <w:numPr>
          <w:ilvl w:val="0"/>
          <w:numId w:val="152"/>
        </w:numPr>
        <w:tabs>
          <w:tab w:val="left" w:pos="426"/>
        </w:tabs>
        <w:suppressAutoHyphens w:val="0"/>
        <w:autoSpaceDE w:val="0"/>
        <w:autoSpaceDN w:val="0"/>
        <w:adjustRightInd w:val="0"/>
        <w:jc w:val="both"/>
        <w:rPr>
          <w:rFonts w:cs="Arial"/>
          <w:sz w:val="20"/>
        </w:rPr>
      </w:pPr>
      <w:r w:rsidRPr="00C34429">
        <w:rPr>
          <w:rFonts w:cs="Arial"/>
          <w:sz w:val="20"/>
        </w:rPr>
        <w:t>Izgradnja hotela, motela te manjih obiteljskih hotela i prenoćišta, kao i etno turističkih naselja,  moguća je i unutar građevinskog područja naselja, prema uvjetima ovoga članka.</w:t>
      </w:r>
    </w:p>
    <w:p w14:paraId="6F0105F4" w14:textId="77777777" w:rsidR="00826892" w:rsidRPr="00C34429" w:rsidRDefault="00826892">
      <w:pPr>
        <w:widowControl w:val="0"/>
        <w:numPr>
          <w:ilvl w:val="0"/>
          <w:numId w:val="152"/>
        </w:numPr>
        <w:tabs>
          <w:tab w:val="left" w:pos="426"/>
        </w:tabs>
        <w:suppressAutoHyphens w:val="0"/>
        <w:autoSpaceDE w:val="0"/>
        <w:autoSpaceDN w:val="0"/>
        <w:adjustRightInd w:val="0"/>
        <w:jc w:val="both"/>
        <w:rPr>
          <w:rFonts w:cs="Arial"/>
          <w:sz w:val="20"/>
        </w:rPr>
      </w:pPr>
      <w:r w:rsidRPr="00C34429">
        <w:rPr>
          <w:rFonts w:cs="Arial"/>
          <w:sz w:val="20"/>
        </w:rPr>
        <w:t>Za objekte iz skupine hoteli (hotel, pansion i sl.), u zoni mješovite namjene (M bez oznake) visina vijenca iznosi 10,0 m.</w:t>
      </w:r>
    </w:p>
    <w:p w14:paraId="154E4A9E"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7791554E" w14:textId="77777777" w:rsidR="00826892" w:rsidRPr="00C34429" w:rsidRDefault="00826892" w:rsidP="004E0D21">
      <w:pPr>
        <w:widowControl w:val="0"/>
        <w:tabs>
          <w:tab w:val="left" w:pos="426"/>
        </w:tabs>
        <w:suppressAutoHyphens w:val="0"/>
        <w:autoSpaceDE w:val="0"/>
        <w:autoSpaceDN w:val="0"/>
        <w:adjustRightInd w:val="0"/>
        <w:jc w:val="both"/>
        <w:rPr>
          <w:rFonts w:cs="Arial"/>
          <w:sz w:val="20"/>
        </w:rPr>
      </w:pPr>
      <w:r w:rsidRPr="00C34429">
        <w:rPr>
          <w:rFonts w:cs="Arial"/>
          <w:sz w:val="20"/>
        </w:rPr>
        <w:t>Turističko naselje podrazumijeva gradnju smještajnih građevina i centralne građevine, prema sljedećim uvjetima:</w:t>
      </w:r>
    </w:p>
    <w:p w14:paraId="1D827D3C" w14:textId="77777777" w:rsidR="00826892" w:rsidRPr="00C34429" w:rsidRDefault="00826892">
      <w:pPr>
        <w:pStyle w:val="Odlomakpopisa"/>
        <w:widowControl w:val="0"/>
        <w:numPr>
          <w:ilvl w:val="0"/>
          <w:numId w:val="50"/>
        </w:numPr>
        <w:autoSpaceDE w:val="0"/>
        <w:autoSpaceDN w:val="0"/>
        <w:adjustRightInd w:val="0"/>
        <w:spacing w:after="60"/>
        <w:ind w:left="709" w:hanging="284"/>
        <w:jc w:val="both"/>
        <w:rPr>
          <w:rFonts w:ascii="Arial" w:hAnsi="Arial" w:cs="Arial"/>
          <w:snapToGrid w:val="0"/>
          <w:sz w:val="20"/>
          <w:szCs w:val="20"/>
        </w:rPr>
      </w:pPr>
      <w:r w:rsidRPr="00C34429">
        <w:rPr>
          <w:rFonts w:ascii="Arial" w:hAnsi="Arial" w:cs="Arial"/>
          <w:snapToGrid w:val="0"/>
          <w:sz w:val="20"/>
          <w:szCs w:val="20"/>
        </w:rPr>
        <w:t>Najveći dopušteni koeficijent izgrađenosti zone (</w:t>
      </w:r>
      <w:proofErr w:type="spellStart"/>
      <w:r w:rsidRPr="00C34429">
        <w:rPr>
          <w:rFonts w:ascii="Arial" w:hAnsi="Arial" w:cs="Arial"/>
          <w:snapToGrid w:val="0"/>
          <w:sz w:val="20"/>
          <w:szCs w:val="20"/>
        </w:rPr>
        <w:t>k</w:t>
      </w:r>
      <w:r w:rsidRPr="00C34429">
        <w:rPr>
          <w:rFonts w:ascii="Arial" w:hAnsi="Arial" w:cs="Arial"/>
          <w:snapToGrid w:val="0"/>
          <w:sz w:val="20"/>
          <w:szCs w:val="20"/>
          <w:vertAlign w:val="subscript"/>
        </w:rPr>
        <w:t>ig</w:t>
      </w:r>
      <w:proofErr w:type="spellEnd"/>
      <w:r w:rsidRPr="00C34429">
        <w:rPr>
          <w:rFonts w:ascii="Arial" w:hAnsi="Arial" w:cs="Arial"/>
          <w:snapToGrid w:val="0"/>
          <w:sz w:val="20"/>
          <w:szCs w:val="20"/>
        </w:rPr>
        <w:t>) iznosi 0.6, izuzev unutar zone (TR)</w:t>
      </w:r>
    </w:p>
    <w:p w14:paraId="320B2FDA" w14:textId="77777777" w:rsidR="00826892" w:rsidRPr="00C34429" w:rsidRDefault="00826892">
      <w:pPr>
        <w:pStyle w:val="Odlomakpopisa"/>
        <w:widowControl w:val="0"/>
        <w:numPr>
          <w:ilvl w:val="0"/>
          <w:numId w:val="50"/>
        </w:numPr>
        <w:autoSpaceDE w:val="0"/>
        <w:autoSpaceDN w:val="0"/>
        <w:adjustRightInd w:val="0"/>
        <w:spacing w:after="60"/>
        <w:ind w:left="709" w:hanging="284"/>
        <w:jc w:val="both"/>
        <w:rPr>
          <w:rFonts w:ascii="Arial" w:hAnsi="Arial" w:cs="Arial"/>
          <w:snapToGrid w:val="0"/>
          <w:sz w:val="20"/>
          <w:szCs w:val="20"/>
        </w:rPr>
      </w:pPr>
      <w:r w:rsidRPr="00C34429">
        <w:rPr>
          <w:rFonts w:ascii="Arial" w:hAnsi="Arial" w:cs="Arial"/>
          <w:snapToGrid w:val="0"/>
          <w:sz w:val="20"/>
          <w:szCs w:val="20"/>
        </w:rPr>
        <w:t>Centralna građevina i građevine za smještaj mogu se graditi kao slobodnostojeće.</w:t>
      </w:r>
    </w:p>
    <w:p w14:paraId="72379BDA" w14:textId="77777777" w:rsidR="00826892" w:rsidRPr="00C34429" w:rsidRDefault="00826892">
      <w:pPr>
        <w:pStyle w:val="Odlomakpopisa"/>
        <w:widowControl w:val="0"/>
        <w:numPr>
          <w:ilvl w:val="0"/>
          <w:numId w:val="55"/>
        </w:numPr>
        <w:autoSpaceDE w:val="0"/>
        <w:autoSpaceDN w:val="0"/>
        <w:adjustRightInd w:val="0"/>
        <w:spacing w:after="60"/>
        <w:ind w:left="709" w:hanging="284"/>
        <w:jc w:val="both"/>
        <w:rPr>
          <w:rFonts w:ascii="Arial" w:hAnsi="Arial" w:cs="Arial"/>
          <w:snapToGrid w:val="0"/>
          <w:sz w:val="20"/>
          <w:szCs w:val="20"/>
        </w:rPr>
      </w:pPr>
      <w:r w:rsidRPr="00C34429">
        <w:rPr>
          <w:rFonts w:ascii="Arial" w:hAnsi="Arial" w:cs="Arial"/>
          <w:snapToGrid w:val="0"/>
          <w:sz w:val="20"/>
          <w:szCs w:val="20"/>
        </w:rPr>
        <w:lastRenderedPageBreak/>
        <w:t>Najveća dopuštena visina smještajnih građevina iznosi P</w:t>
      </w:r>
      <w:r w:rsidRPr="00C34429">
        <w:rPr>
          <w:rFonts w:ascii="Arial" w:hAnsi="Arial" w:cs="Arial"/>
          <w:snapToGrid w:val="0"/>
          <w:sz w:val="20"/>
          <w:szCs w:val="20"/>
          <w:vertAlign w:val="subscript"/>
        </w:rPr>
        <w:t>0</w:t>
      </w:r>
      <w:r w:rsidRPr="00C34429">
        <w:rPr>
          <w:rFonts w:ascii="Arial" w:hAnsi="Arial" w:cs="Arial"/>
          <w:snapToGrid w:val="0"/>
          <w:sz w:val="20"/>
          <w:szCs w:val="20"/>
        </w:rPr>
        <w:t>+P+1+Pk, odnosno visina do vijenca iznosi 7,5 m.</w:t>
      </w:r>
    </w:p>
    <w:p w14:paraId="5A62FC58" w14:textId="77777777" w:rsidR="00826892" w:rsidRPr="00C34429" w:rsidRDefault="00826892">
      <w:pPr>
        <w:pStyle w:val="Odlomakpopisa"/>
        <w:widowControl w:val="0"/>
        <w:numPr>
          <w:ilvl w:val="0"/>
          <w:numId w:val="55"/>
        </w:numPr>
        <w:autoSpaceDE w:val="0"/>
        <w:autoSpaceDN w:val="0"/>
        <w:adjustRightInd w:val="0"/>
        <w:spacing w:after="60"/>
        <w:ind w:left="709" w:hanging="284"/>
        <w:jc w:val="both"/>
        <w:rPr>
          <w:rFonts w:ascii="Arial" w:hAnsi="Arial" w:cs="Arial"/>
          <w:snapToGrid w:val="0"/>
          <w:sz w:val="20"/>
          <w:szCs w:val="20"/>
        </w:rPr>
      </w:pPr>
      <w:r w:rsidRPr="00C34429">
        <w:rPr>
          <w:rFonts w:ascii="Arial" w:hAnsi="Arial" w:cs="Arial"/>
          <w:sz w:val="20"/>
          <w:szCs w:val="20"/>
        </w:rPr>
        <w:t>Centralna građevina može sadržavati ugostiteljske, trgovačke, poslovne i zabavne sadržaje, te druge sadržaje za potrebe turističkog naselja, najveće visine P</w:t>
      </w:r>
      <w:r w:rsidRPr="00C34429">
        <w:rPr>
          <w:rFonts w:ascii="Arial" w:hAnsi="Arial" w:cs="Arial"/>
          <w:sz w:val="20"/>
          <w:szCs w:val="20"/>
          <w:vertAlign w:val="subscript"/>
        </w:rPr>
        <w:t>o</w:t>
      </w:r>
      <w:r w:rsidRPr="00C34429">
        <w:rPr>
          <w:rFonts w:ascii="Arial" w:hAnsi="Arial" w:cs="Arial"/>
          <w:sz w:val="20"/>
          <w:szCs w:val="20"/>
        </w:rPr>
        <w:t>+P+2+Pk, odnosno visina do vijenca iznosi 9,5 m.</w:t>
      </w:r>
    </w:p>
    <w:p w14:paraId="2277A971" w14:textId="77777777" w:rsidR="00826892" w:rsidRPr="00C34429" w:rsidRDefault="00826892">
      <w:pPr>
        <w:pStyle w:val="Odlomakpopisa"/>
        <w:widowControl w:val="0"/>
        <w:numPr>
          <w:ilvl w:val="0"/>
          <w:numId w:val="55"/>
        </w:numPr>
        <w:autoSpaceDE w:val="0"/>
        <w:autoSpaceDN w:val="0"/>
        <w:adjustRightInd w:val="0"/>
        <w:spacing w:after="60"/>
        <w:ind w:left="709" w:hanging="284"/>
        <w:jc w:val="both"/>
        <w:rPr>
          <w:rFonts w:ascii="Arial" w:hAnsi="Arial" w:cs="Arial"/>
          <w:snapToGrid w:val="0"/>
          <w:sz w:val="20"/>
          <w:szCs w:val="20"/>
        </w:rPr>
      </w:pPr>
      <w:r w:rsidRPr="00C34429">
        <w:rPr>
          <w:rFonts w:ascii="Arial" w:hAnsi="Arial" w:cs="Arial"/>
          <w:sz w:val="20"/>
          <w:szCs w:val="20"/>
        </w:rPr>
        <w:t>Unutar centralne građevine moguće predvidjeti stanovanje vlasnika, u stanu do najviše 100 m</w:t>
      </w:r>
      <w:r w:rsidRPr="00C34429">
        <w:rPr>
          <w:rFonts w:ascii="Arial" w:hAnsi="Arial" w:cs="Arial"/>
          <w:sz w:val="20"/>
          <w:szCs w:val="20"/>
          <w:vertAlign w:val="superscript"/>
        </w:rPr>
        <w:t>2</w:t>
      </w:r>
      <w:r w:rsidRPr="00C34429">
        <w:rPr>
          <w:rFonts w:ascii="Arial" w:hAnsi="Arial" w:cs="Arial"/>
          <w:sz w:val="20"/>
          <w:szCs w:val="20"/>
        </w:rPr>
        <w:t>.</w:t>
      </w:r>
    </w:p>
    <w:p w14:paraId="63AC15FC" w14:textId="77777777" w:rsidR="00826892" w:rsidRPr="00C34429" w:rsidRDefault="00826892">
      <w:pPr>
        <w:pStyle w:val="Odlomakpopisa"/>
        <w:widowControl w:val="0"/>
        <w:numPr>
          <w:ilvl w:val="0"/>
          <w:numId w:val="55"/>
        </w:numPr>
        <w:autoSpaceDE w:val="0"/>
        <w:autoSpaceDN w:val="0"/>
        <w:adjustRightInd w:val="0"/>
        <w:spacing w:after="120"/>
        <w:ind w:left="709" w:hanging="283"/>
        <w:jc w:val="both"/>
        <w:rPr>
          <w:rFonts w:ascii="Arial" w:hAnsi="Arial" w:cs="Arial"/>
          <w:snapToGrid w:val="0"/>
          <w:sz w:val="20"/>
          <w:szCs w:val="20"/>
        </w:rPr>
      </w:pPr>
      <w:r w:rsidRPr="00C34429">
        <w:rPr>
          <w:rFonts w:ascii="Arial" w:hAnsi="Arial" w:cs="Arial"/>
          <w:snapToGrid w:val="0"/>
          <w:sz w:val="20"/>
          <w:szCs w:val="20"/>
        </w:rPr>
        <w:t xml:space="preserve">Krovišta su ravna ili kosa: </w:t>
      </w:r>
      <w:proofErr w:type="spellStart"/>
      <w:r w:rsidRPr="00C34429">
        <w:rPr>
          <w:rFonts w:ascii="Arial" w:hAnsi="Arial" w:cs="Arial"/>
          <w:snapToGrid w:val="0"/>
          <w:sz w:val="20"/>
          <w:szCs w:val="20"/>
        </w:rPr>
        <w:t>dvostrešna</w:t>
      </w:r>
      <w:proofErr w:type="spellEnd"/>
      <w:r w:rsidRPr="00C34429">
        <w:rPr>
          <w:rFonts w:ascii="Arial" w:hAnsi="Arial" w:cs="Arial"/>
          <w:snapToGrid w:val="0"/>
          <w:sz w:val="20"/>
          <w:szCs w:val="20"/>
        </w:rPr>
        <w:t xml:space="preserve"> ili </w:t>
      </w:r>
      <w:proofErr w:type="spellStart"/>
      <w:r w:rsidRPr="00C34429">
        <w:rPr>
          <w:rFonts w:ascii="Arial" w:hAnsi="Arial" w:cs="Arial"/>
          <w:snapToGrid w:val="0"/>
          <w:sz w:val="20"/>
          <w:szCs w:val="20"/>
        </w:rPr>
        <w:t>višestrešna</w:t>
      </w:r>
      <w:proofErr w:type="spellEnd"/>
      <w:r w:rsidRPr="00C34429">
        <w:rPr>
          <w:rFonts w:ascii="Arial" w:hAnsi="Arial" w:cs="Arial"/>
          <w:snapToGrid w:val="0"/>
          <w:sz w:val="20"/>
          <w:szCs w:val="20"/>
        </w:rPr>
        <w:t>, nagiba 25</w:t>
      </w:r>
      <w:r w:rsidRPr="00C34429">
        <w:rPr>
          <w:rFonts w:ascii="Arial" w:hAnsi="Arial" w:cs="Arial"/>
          <w:snapToGrid w:val="0"/>
          <w:sz w:val="20"/>
          <w:szCs w:val="20"/>
          <w:vertAlign w:val="superscript"/>
        </w:rPr>
        <w:t>0</w:t>
      </w:r>
      <w:r w:rsidRPr="00C34429">
        <w:rPr>
          <w:rFonts w:ascii="Arial" w:hAnsi="Arial" w:cs="Arial"/>
          <w:snapToGrid w:val="0"/>
          <w:sz w:val="20"/>
          <w:szCs w:val="20"/>
        </w:rPr>
        <w:t>-45</w:t>
      </w:r>
      <w:r w:rsidRPr="00C34429">
        <w:rPr>
          <w:rFonts w:ascii="Arial" w:hAnsi="Arial" w:cs="Arial"/>
          <w:snapToGrid w:val="0"/>
          <w:sz w:val="20"/>
          <w:szCs w:val="20"/>
          <w:vertAlign w:val="superscript"/>
        </w:rPr>
        <w:t>0</w:t>
      </w:r>
      <w:r w:rsidRPr="00C34429">
        <w:rPr>
          <w:rFonts w:ascii="Arial" w:hAnsi="Arial" w:cs="Arial"/>
          <w:snapToGrid w:val="0"/>
          <w:sz w:val="20"/>
          <w:szCs w:val="20"/>
        </w:rPr>
        <w:t>.</w:t>
      </w:r>
    </w:p>
    <w:p w14:paraId="5BD45EC1"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7D43F5C4" w14:textId="77777777" w:rsidR="00826892" w:rsidRPr="00C34429" w:rsidRDefault="00826892">
      <w:pPr>
        <w:widowControl w:val="0"/>
        <w:numPr>
          <w:ilvl w:val="0"/>
          <w:numId w:val="153"/>
        </w:numPr>
        <w:tabs>
          <w:tab w:val="left" w:pos="426"/>
        </w:tabs>
        <w:suppressAutoHyphens w:val="0"/>
        <w:autoSpaceDE w:val="0"/>
        <w:autoSpaceDN w:val="0"/>
        <w:adjustRightInd w:val="0"/>
        <w:jc w:val="both"/>
        <w:rPr>
          <w:rFonts w:cs="Arial"/>
          <w:sz w:val="20"/>
        </w:rPr>
      </w:pPr>
      <w:r w:rsidRPr="00C34429">
        <w:rPr>
          <w:rFonts w:cs="Arial"/>
          <w:sz w:val="20"/>
        </w:rPr>
        <w:t xml:space="preserve">Kamp je objekt u kojem se pružaju usluge kampiranja, smještaja u građevinama (kućice u kampu, bungalovi) i može se graditi unutar predviđene turističke zone </w:t>
      </w:r>
      <w:proofErr w:type="spellStart"/>
      <w:r w:rsidRPr="00C34429">
        <w:rPr>
          <w:rFonts w:cs="Arial"/>
          <w:sz w:val="20"/>
        </w:rPr>
        <w:t>TiR</w:t>
      </w:r>
      <w:proofErr w:type="spellEnd"/>
      <w:r w:rsidRPr="00C34429">
        <w:rPr>
          <w:rFonts w:cs="Arial"/>
          <w:sz w:val="20"/>
        </w:rPr>
        <w:t xml:space="preserve"> (Jezera), TR i T.</w:t>
      </w:r>
    </w:p>
    <w:p w14:paraId="3338505F" w14:textId="77777777" w:rsidR="00826892" w:rsidRPr="00C34429" w:rsidRDefault="00826892">
      <w:pPr>
        <w:widowControl w:val="0"/>
        <w:numPr>
          <w:ilvl w:val="0"/>
          <w:numId w:val="153"/>
        </w:numPr>
        <w:tabs>
          <w:tab w:val="left" w:pos="426"/>
        </w:tabs>
        <w:suppressAutoHyphens w:val="0"/>
        <w:autoSpaceDE w:val="0"/>
        <w:autoSpaceDN w:val="0"/>
        <w:adjustRightInd w:val="0"/>
        <w:jc w:val="both"/>
        <w:rPr>
          <w:rFonts w:cs="Arial"/>
          <w:sz w:val="20"/>
        </w:rPr>
      </w:pPr>
      <w:r w:rsidRPr="00C34429">
        <w:rPr>
          <w:rFonts w:cs="Arial"/>
          <w:sz w:val="20"/>
        </w:rPr>
        <w:t xml:space="preserve">Kampovi se mogu uređivati uz uvjete članka 79.  </w:t>
      </w:r>
    </w:p>
    <w:p w14:paraId="12702335" w14:textId="77777777" w:rsidR="00826892" w:rsidRPr="00C34429" w:rsidRDefault="00826892">
      <w:pPr>
        <w:widowControl w:val="0"/>
        <w:numPr>
          <w:ilvl w:val="0"/>
          <w:numId w:val="153"/>
        </w:numPr>
        <w:tabs>
          <w:tab w:val="left" w:pos="426"/>
        </w:tabs>
        <w:suppressAutoHyphens w:val="0"/>
        <w:autoSpaceDE w:val="0"/>
        <w:autoSpaceDN w:val="0"/>
        <w:adjustRightInd w:val="0"/>
        <w:jc w:val="both"/>
        <w:rPr>
          <w:rFonts w:cs="Arial"/>
          <w:sz w:val="20"/>
        </w:rPr>
      </w:pPr>
      <w:r w:rsidRPr="00C34429">
        <w:rPr>
          <w:rFonts w:cs="Arial"/>
          <w:sz w:val="20"/>
        </w:rPr>
        <w:t>Unutar građevinskog područja naselja svih zona mješovite namjene, moguća je gradnja kampa za manje od 10 smještajnih jedinica.</w:t>
      </w:r>
    </w:p>
    <w:p w14:paraId="730361CC" w14:textId="77777777" w:rsidR="004E0D21" w:rsidRPr="00C34429" w:rsidRDefault="004E0D21" w:rsidP="00826892">
      <w:pPr>
        <w:pStyle w:val="Naslov3"/>
        <w:rPr>
          <w:rFonts w:cs="Arial"/>
          <w:szCs w:val="22"/>
          <w:lang w:val="hr-HR"/>
        </w:rPr>
      </w:pPr>
      <w:bookmarkStart w:id="151" w:name="_Toc313354240"/>
      <w:bookmarkStart w:id="152" w:name="_Toc412200427"/>
      <w:bookmarkStart w:id="153" w:name="_Toc419887392"/>
      <w:bookmarkStart w:id="154" w:name="_Toc419888161"/>
      <w:bookmarkStart w:id="155" w:name="_Toc419888795"/>
      <w:bookmarkStart w:id="156" w:name="_Toc419891699"/>
    </w:p>
    <w:p w14:paraId="63CBBC21" w14:textId="77777777" w:rsidR="00826892" w:rsidRPr="00C34429" w:rsidRDefault="00826892" w:rsidP="004E0D21">
      <w:pPr>
        <w:pStyle w:val="Naslov"/>
        <w:jc w:val="both"/>
        <w:rPr>
          <w:rFonts w:cs="Arial"/>
          <w:bCs/>
          <w:i w:val="0"/>
          <w:sz w:val="20"/>
          <w:lang w:val="hr-HR" w:eastAsia="hr-HR"/>
        </w:rPr>
      </w:pPr>
      <w:r w:rsidRPr="00C34429">
        <w:rPr>
          <w:rFonts w:cs="Arial"/>
          <w:bCs/>
          <w:i w:val="0"/>
          <w:sz w:val="20"/>
          <w:lang w:val="hr-HR" w:eastAsia="hr-HR"/>
        </w:rPr>
        <w:t>3.3.2.5. ZONE SPORTA I REKREACIJE</w:t>
      </w:r>
      <w:bookmarkEnd w:id="151"/>
      <w:bookmarkEnd w:id="152"/>
      <w:bookmarkEnd w:id="153"/>
      <w:bookmarkEnd w:id="154"/>
      <w:bookmarkEnd w:id="155"/>
      <w:bookmarkEnd w:id="156"/>
      <w:r w:rsidRPr="00C34429">
        <w:rPr>
          <w:rFonts w:cs="Arial"/>
          <w:bCs/>
          <w:i w:val="0"/>
          <w:sz w:val="20"/>
          <w:lang w:val="hr-HR" w:eastAsia="hr-HR"/>
        </w:rPr>
        <w:t xml:space="preserve">  </w:t>
      </w:r>
    </w:p>
    <w:p w14:paraId="19FD22EB"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57" w:name="_Toc419887393"/>
      <w:bookmarkEnd w:id="157"/>
    </w:p>
    <w:p w14:paraId="1F315E8D" w14:textId="77777777" w:rsidR="00826892" w:rsidRPr="00C34429" w:rsidRDefault="00826892">
      <w:pPr>
        <w:widowControl w:val="0"/>
        <w:numPr>
          <w:ilvl w:val="0"/>
          <w:numId w:val="154"/>
        </w:numPr>
        <w:tabs>
          <w:tab w:val="left" w:pos="426"/>
        </w:tabs>
        <w:suppressAutoHyphens w:val="0"/>
        <w:autoSpaceDE w:val="0"/>
        <w:autoSpaceDN w:val="0"/>
        <w:adjustRightInd w:val="0"/>
        <w:jc w:val="both"/>
        <w:rPr>
          <w:rFonts w:cs="Arial"/>
          <w:sz w:val="20"/>
        </w:rPr>
      </w:pPr>
      <w:r w:rsidRPr="00C34429">
        <w:rPr>
          <w:rFonts w:cs="Arial"/>
          <w:sz w:val="20"/>
        </w:rPr>
        <w:t>Za zone sporta i rekreacije određene ovim Planom, koje su planirane kao izdvojena građevinska područja izvan naselja i za koje je obavezna izrada UPU-a, uređuju se prema uvjetima urbanističkog plana uređenja pojedine zone u cijelosti ili njezinog dijela.</w:t>
      </w:r>
    </w:p>
    <w:p w14:paraId="4404FE25" w14:textId="77777777" w:rsidR="00826892" w:rsidRPr="00C34429" w:rsidRDefault="00826892">
      <w:pPr>
        <w:widowControl w:val="0"/>
        <w:numPr>
          <w:ilvl w:val="0"/>
          <w:numId w:val="154"/>
        </w:numPr>
        <w:tabs>
          <w:tab w:val="left" w:pos="426"/>
        </w:tabs>
        <w:suppressAutoHyphens w:val="0"/>
        <w:autoSpaceDE w:val="0"/>
        <w:autoSpaceDN w:val="0"/>
        <w:adjustRightInd w:val="0"/>
        <w:jc w:val="both"/>
        <w:rPr>
          <w:rFonts w:cs="Arial"/>
          <w:sz w:val="20"/>
        </w:rPr>
      </w:pPr>
      <w:r w:rsidRPr="00C34429">
        <w:rPr>
          <w:rFonts w:cs="Arial"/>
          <w:sz w:val="20"/>
        </w:rPr>
        <w:t xml:space="preserve">Unutar obuhvata izrade urbanističkog plana (UPU 5) za sportsko rekreacijsku i turističku zonu u </w:t>
      </w:r>
      <w:proofErr w:type="spellStart"/>
      <w:r w:rsidRPr="00C34429">
        <w:rPr>
          <w:rFonts w:cs="Arial"/>
          <w:sz w:val="20"/>
        </w:rPr>
        <w:t>Poznanovcu</w:t>
      </w:r>
      <w:proofErr w:type="spellEnd"/>
      <w:r w:rsidRPr="00C34429">
        <w:rPr>
          <w:rFonts w:cs="Arial"/>
          <w:sz w:val="20"/>
        </w:rPr>
        <w:t>, planiraju se sljedeće namjene:</w:t>
      </w:r>
    </w:p>
    <w:p w14:paraId="0E96B0C1" w14:textId="77777777" w:rsidR="00826892" w:rsidRPr="00C34429" w:rsidRDefault="00826892">
      <w:pPr>
        <w:pStyle w:val="Odlomakpopisa"/>
        <w:widowControl w:val="0"/>
        <w:numPr>
          <w:ilvl w:val="0"/>
          <w:numId w:val="50"/>
        </w:numPr>
        <w:autoSpaceDE w:val="0"/>
        <w:autoSpaceDN w:val="0"/>
        <w:adjustRightInd w:val="0"/>
        <w:spacing w:after="120"/>
        <w:ind w:left="709" w:hanging="283"/>
        <w:jc w:val="both"/>
        <w:rPr>
          <w:rFonts w:ascii="Arial" w:hAnsi="Arial" w:cs="Arial"/>
          <w:snapToGrid w:val="0"/>
          <w:sz w:val="20"/>
          <w:szCs w:val="20"/>
        </w:rPr>
      </w:pPr>
      <w:r w:rsidRPr="00C34429">
        <w:rPr>
          <w:rFonts w:ascii="Arial" w:hAnsi="Arial" w:cs="Arial"/>
          <w:snapToGrid w:val="0"/>
          <w:sz w:val="20"/>
          <w:szCs w:val="20"/>
        </w:rPr>
        <w:t>Sportsko-rekreacijska zona (R1)</w:t>
      </w:r>
    </w:p>
    <w:p w14:paraId="46079163" w14:textId="77777777" w:rsidR="00826892" w:rsidRPr="00C34429" w:rsidRDefault="00826892">
      <w:pPr>
        <w:pStyle w:val="Odlomakpopisa"/>
        <w:widowControl w:val="0"/>
        <w:numPr>
          <w:ilvl w:val="0"/>
          <w:numId w:val="50"/>
        </w:numPr>
        <w:autoSpaceDE w:val="0"/>
        <w:autoSpaceDN w:val="0"/>
        <w:adjustRightInd w:val="0"/>
        <w:spacing w:after="120"/>
        <w:ind w:left="709" w:hanging="283"/>
        <w:jc w:val="both"/>
        <w:rPr>
          <w:rFonts w:ascii="Arial" w:hAnsi="Arial" w:cs="Arial"/>
          <w:snapToGrid w:val="0"/>
          <w:sz w:val="20"/>
          <w:szCs w:val="20"/>
        </w:rPr>
      </w:pPr>
      <w:r w:rsidRPr="00C34429">
        <w:rPr>
          <w:rFonts w:ascii="Arial" w:hAnsi="Arial" w:cs="Arial"/>
          <w:snapToGrid w:val="0"/>
          <w:sz w:val="20"/>
          <w:szCs w:val="20"/>
        </w:rPr>
        <w:t>Sportsko-rekreacijska zona (R5)</w:t>
      </w:r>
    </w:p>
    <w:p w14:paraId="2B61626D" w14:textId="77777777" w:rsidR="00826892" w:rsidRPr="00C34429" w:rsidRDefault="00826892">
      <w:pPr>
        <w:pStyle w:val="Odlomakpopisa"/>
        <w:widowControl w:val="0"/>
        <w:numPr>
          <w:ilvl w:val="0"/>
          <w:numId w:val="50"/>
        </w:numPr>
        <w:autoSpaceDE w:val="0"/>
        <w:autoSpaceDN w:val="0"/>
        <w:adjustRightInd w:val="0"/>
        <w:spacing w:after="120"/>
        <w:ind w:left="709" w:hanging="283"/>
        <w:jc w:val="both"/>
        <w:rPr>
          <w:rFonts w:ascii="Arial" w:hAnsi="Arial" w:cs="Arial"/>
          <w:snapToGrid w:val="0"/>
          <w:sz w:val="20"/>
          <w:szCs w:val="20"/>
        </w:rPr>
      </w:pPr>
      <w:r w:rsidRPr="00C34429">
        <w:rPr>
          <w:rFonts w:ascii="Arial" w:hAnsi="Arial" w:cs="Arial"/>
          <w:snapToGrid w:val="0"/>
          <w:sz w:val="20"/>
          <w:szCs w:val="20"/>
        </w:rPr>
        <w:t xml:space="preserve">Ugostiteljsko-turistička zona (T1) (opisana je u odredbama za „Građevinsko područje za gospodarsku izgradnju – ugostiteljsko-turistička namjena“)  </w:t>
      </w:r>
    </w:p>
    <w:p w14:paraId="5209B2CF"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591D866A" w14:textId="77777777" w:rsidR="00826892" w:rsidRPr="00C34429" w:rsidRDefault="00826892">
      <w:pPr>
        <w:widowControl w:val="0"/>
        <w:numPr>
          <w:ilvl w:val="0"/>
          <w:numId w:val="155"/>
        </w:numPr>
        <w:tabs>
          <w:tab w:val="left" w:pos="426"/>
        </w:tabs>
        <w:suppressAutoHyphens w:val="0"/>
        <w:autoSpaceDE w:val="0"/>
        <w:autoSpaceDN w:val="0"/>
        <w:adjustRightInd w:val="0"/>
        <w:jc w:val="both"/>
        <w:rPr>
          <w:rFonts w:cs="Arial"/>
          <w:sz w:val="20"/>
        </w:rPr>
      </w:pPr>
      <w:r w:rsidRPr="00C34429">
        <w:rPr>
          <w:rFonts w:cs="Arial"/>
          <w:sz w:val="20"/>
        </w:rPr>
        <w:t xml:space="preserve">Sportsko-rekreacijska zona s oznakom (R1) u </w:t>
      </w:r>
      <w:proofErr w:type="spellStart"/>
      <w:r w:rsidRPr="00C34429">
        <w:rPr>
          <w:rFonts w:cs="Arial"/>
          <w:sz w:val="20"/>
        </w:rPr>
        <w:t>Poznanovcu</w:t>
      </w:r>
      <w:proofErr w:type="spellEnd"/>
      <w:r w:rsidRPr="00C34429">
        <w:rPr>
          <w:rFonts w:cs="Arial"/>
          <w:sz w:val="20"/>
        </w:rPr>
        <w:t>, navedena u članku 105., uz postojeće sportske sadržaje planirana je za uređenje golf igrališta i pratećih turističkih sadržaja.</w:t>
      </w:r>
    </w:p>
    <w:p w14:paraId="5CBA7AD4" w14:textId="77777777" w:rsidR="00826892" w:rsidRPr="00C34429" w:rsidRDefault="00826892">
      <w:pPr>
        <w:widowControl w:val="0"/>
        <w:numPr>
          <w:ilvl w:val="0"/>
          <w:numId w:val="155"/>
        </w:numPr>
        <w:tabs>
          <w:tab w:val="left" w:pos="426"/>
        </w:tabs>
        <w:suppressAutoHyphens w:val="0"/>
        <w:autoSpaceDE w:val="0"/>
        <w:autoSpaceDN w:val="0"/>
        <w:adjustRightInd w:val="0"/>
        <w:jc w:val="both"/>
        <w:rPr>
          <w:rFonts w:cs="Arial"/>
          <w:sz w:val="20"/>
        </w:rPr>
      </w:pPr>
      <w:r w:rsidRPr="00C34429">
        <w:rPr>
          <w:rFonts w:cs="Arial"/>
          <w:sz w:val="20"/>
        </w:rPr>
        <w:t xml:space="preserve">Sportsko-rekreacijska zona s oznakom (R5) u </w:t>
      </w:r>
      <w:proofErr w:type="spellStart"/>
      <w:r w:rsidRPr="00C34429">
        <w:rPr>
          <w:rFonts w:cs="Arial"/>
          <w:sz w:val="20"/>
        </w:rPr>
        <w:t>Poznanovcu</w:t>
      </w:r>
      <w:proofErr w:type="spellEnd"/>
      <w:r w:rsidRPr="00C34429">
        <w:rPr>
          <w:rFonts w:cs="Arial"/>
          <w:sz w:val="20"/>
        </w:rPr>
        <w:t xml:space="preserve">, navedena u članku 105., planirana je za uređenje sportskog centra i nadovezuje se na zonu (R1). Planom se omogućuje uređenje postojećih i gradnja novih sportskih igrališta i pratećih građevina. </w:t>
      </w:r>
    </w:p>
    <w:p w14:paraId="79070D8D" w14:textId="77777777" w:rsidR="0029733D" w:rsidRDefault="00826892">
      <w:pPr>
        <w:widowControl w:val="0"/>
        <w:numPr>
          <w:ilvl w:val="0"/>
          <w:numId w:val="155"/>
        </w:numPr>
        <w:tabs>
          <w:tab w:val="left" w:pos="426"/>
        </w:tabs>
        <w:suppressAutoHyphens w:val="0"/>
        <w:autoSpaceDE w:val="0"/>
        <w:autoSpaceDN w:val="0"/>
        <w:adjustRightInd w:val="0"/>
        <w:jc w:val="both"/>
        <w:rPr>
          <w:rFonts w:cs="Arial"/>
          <w:sz w:val="20"/>
        </w:rPr>
      </w:pPr>
      <w:r w:rsidRPr="00C34429">
        <w:rPr>
          <w:rFonts w:cs="Arial"/>
          <w:sz w:val="20"/>
        </w:rPr>
        <w:t>Postojeći sportski tereni i prateće građevine u zoni s oznakom (R1) i (R5) mogu se održavati i rekonstruirati u zatečenim gabaritima.</w:t>
      </w:r>
    </w:p>
    <w:p w14:paraId="1E9FC1B3"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71D6C405" w14:textId="77777777" w:rsidR="00826892" w:rsidRPr="00C34429" w:rsidRDefault="00826892">
      <w:pPr>
        <w:widowControl w:val="0"/>
        <w:numPr>
          <w:ilvl w:val="0"/>
          <w:numId w:val="156"/>
        </w:numPr>
        <w:tabs>
          <w:tab w:val="left" w:pos="426"/>
        </w:tabs>
        <w:suppressAutoHyphens w:val="0"/>
        <w:autoSpaceDE w:val="0"/>
        <w:autoSpaceDN w:val="0"/>
        <w:adjustRightInd w:val="0"/>
        <w:jc w:val="both"/>
        <w:rPr>
          <w:rFonts w:cs="Arial"/>
          <w:sz w:val="20"/>
        </w:rPr>
      </w:pPr>
      <w:r w:rsidRPr="00C34429">
        <w:rPr>
          <w:rFonts w:cs="Arial"/>
          <w:sz w:val="20"/>
        </w:rPr>
        <w:t xml:space="preserve">Zona s oznakom (R i T) u Bedekovčini planirana je za uređenje sportsko-rekreacijsko-turističkog centra. Ovaj članak odnosi se na neizgrađeni (sjeverni i istočni) dio površine s oznakom (R i T) koji se nalazi u obuhvatu izrade urbanističkog plana (UPU 7). </w:t>
      </w:r>
    </w:p>
    <w:p w14:paraId="572AE568" w14:textId="77777777" w:rsidR="00826892" w:rsidRPr="00C34429" w:rsidRDefault="00826892">
      <w:pPr>
        <w:widowControl w:val="0"/>
        <w:numPr>
          <w:ilvl w:val="0"/>
          <w:numId w:val="156"/>
        </w:numPr>
        <w:tabs>
          <w:tab w:val="left" w:pos="426"/>
        </w:tabs>
        <w:suppressAutoHyphens w:val="0"/>
        <w:autoSpaceDE w:val="0"/>
        <w:autoSpaceDN w:val="0"/>
        <w:adjustRightInd w:val="0"/>
        <w:jc w:val="both"/>
        <w:rPr>
          <w:rFonts w:cs="Arial"/>
          <w:sz w:val="20"/>
        </w:rPr>
      </w:pPr>
      <w:r w:rsidRPr="00C34429">
        <w:rPr>
          <w:rFonts w:cs="Arial"/>
          <w:sz w:val="20"/>
        </w:rPr>
        <w:t>Unutar obuhvata (UPU 7), na površini sportsko-</w:t>
      </w:r>
      <w:proofErr w:type="spellStart"/>
      <w:r w:rsidRPr="00C34429">
        <w:rPr>
          <w:rFonts w:cs="Arial"/>
          <w:sz w:val="20"/>
        </w:rPr>
        <w:t>rekeracijsko</w:t>
      </w:r>
      <w:proofErr w:type="spellEnd"/>
      <w:r w:rsidRPr="00C34429">
        <w:rPr>
          <w:rFonts w:cs="Arial"/>
          <w:sz w:val="20"/>
        </w:rPr>
        <w:t>-turističkog centra u Bedekovčini mogu se graditi:</w:t>
      </w:r>
    </w:p>
    <w:p w14:paraId="23AFAEB5" w14:textId="77777777" w:rsidR="00826892" w:rsidRPr="00C34429" w:rsidRDefault="00826892">
      <w:pPr>
        <w:pStyle w:val="Tijeloteksta3"/>
        <w:widowControl w:val="0"/>
        <w:numPr>
          <w:ilvl w:val="0"/>
          <w:numId w:val="56"/>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t>višenamjenske sportske dvorane</w:t>
      </w:r>
    </w:p>
    <w:p w14:paraId="25CE2D1F" w14:textId="77777777" w:rsidR="00826892" w:rsidRPr="00C34429" w:rsidRDefault="00826892">
      <w:pPr>
        <w:pStyle w:val="Tijeloteksta3"/>
        <w:widowControl w:val="0"/>
        <w:numPr>
          <w:ilvl w:val="0"/>
          <w:numId w:val="56"/>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t>zatvoreni i otvoreni bazeni i plivališta</w:t>
      </w:r>
    </w:p>
    <w:p w14:paraId="71A5D028" w14:textId="77777777" w:rsidR="00826892" w:rsidRPr="00C34429" w:rsidRDefault="00826892">
      <w:pPr>
        <w:pStyle w:val="Tijeloteksta3"/>
        <w:widowControl w:val="0"/>
        <w:numPr>
          <w:ilvl w:val="0"/>
          <w:numId w:val="56"/>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t>sportska igrališta na otvorenom (nogometna igrališta, teniska, rukometna, košarkaška, igrališta za konjičke sportove i druga sportska igrališta s gledalištima/ tribinama) uz mogućnost zatvaranja manjih terena balonom</w:t>
      </w:r>
    </w:p>
    <w:p w14:paraId="012F7CD4" w14:textId="77777777" w:rsidR="00826892" w:rsidRPr="00C34429" w:rsidRDefault="00826892">
      <w:pPr>
        <w:pStyle w:val="Tijeloteksta3"/>
        <w:widowControl w:val="0"/>
        <w:numPr>
          <w:ilvl w:val="0"/>
          <w:numId w:val="56"/>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t xml:space="preserve">druga sportsko-rekreacijska igrališta i površine na otvorenom: mini golf, adrenalinski park, </w:t>
      </w:r>
      <w:proofErr w:type="spellStart"/>
      <w:r w:rsidRPr="00C34429">
        <w:rPr>
          <w:rFonts w:cs="Arial"/>
          <w:bCs/>
          <w:sz w:val="20"/>
          <w:szCs w:val="20"/>
        </w:rPr>
        <w:t>paint</w:t>
      </w:r>
      <w:proofErr w:type="spellEnd"/>
      <w:r w:rsidRPr="00C34429">
        <w:rPr>
          <w:rFonts w:cs="Arial"/>
          <w:bCs/>
          <w:sz w:val="20"/>
          <w:szCs w:val="20"/>
        </w:rPr>
        <w:t xml:space="preserve"> </w:t>
      </w:r>
      <w:proofErr w:type="spellStart"/>
      <w:r w:rsidRPr="00C34429">
        <w:rPr>
          <w:rFonts w:cs="Arial"/>
          <w:bCs/>
          <w:sz w:val="20"/>
          <w:szCs w:val="20"/>
        </w:rPr>
        <w:t>ball</w:t>
      </w:r>
      <w:proofErr w:type="spellEnd"/>
      <w:r w:rsidRPr="00C34429">
        <w:rPr>
          <w:rFonts w:cs="Arial"/>
          <w:bCs/>
          <w:sz w:val="20"/>
          <w:szCs w:val="20"/>
        </w:rPr>
        <w:t>, umjetne stijene za penjanje, streličarstvo i slično</w:t>
      </w:r>
    </w:p>
    <w:p w14:paraId="15D492E1" w14:textId="77777777" w:rsidR="00826892" w:rsidRPr="00C34429" w:rsidRDefault="00826892">
      <w:pPr>
        <w:pStyle w:val="Tijeloteksta3"/>
        <w:widowControl w:val="0"/>
        <w:numPr>
          <w:ilvl w:val="0"/>
          <w:numId w:val="56"/>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t xml:space="preserve">građevine prateće namjene (klupskih prostorija, svlačionica, spremišta, infrastrukturnih i sličnih građevina) </w:t>
      </w:r>
    </w:p>
    <w:p w14:paraId="17138E9E" w14:textId="77777777" w:rsidR="00826892" w:rsidRPr="00C34429" w:rsidRDefault="00826892">
      <w:pPr>
        <w:pStyle w:val="Tijeloteksta3"/>
        <w:widowControl w:val="0"/>
        <w:numPr>
          <w:ilvl w:val="0"/>
          <w:numId w:val="56"/>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lastRenderedPageBreak/>
        <w:t>trgovački, ugostiteljski i zabavni sadržaji</w:t>
      </w:r>
    </w:p>
    <w:p w14:paraId="6453104F" w14:textId="77777777" w:rsidR="00826892" w:rsidRPr="00C34429" w:rsidRDefault="00826892">
      <w:pPr>
        <w:pStyle w:val="Tijeloteksta3"/>
        <w:widowControl w:val="0"/>
        <w:numPr>
          <w:ilvl w:val="0"/>
          <w:numId w:val="56"/>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t>hotel</w:t>
      </w:r>
    </w:p>
    <w:p w14:paraId="61A5A524" w14:textId="77777777" w:rsidR="00826892" w:rsidRPr="00C34429" w:rsidRDefault="00826892">
      <w:pPr>
        <w:pStyle w:val="Tijeloteksta3"/>
        <w:widowControl w:val="0"/>
        <w:numPr>
          <w:ilvl w:val="0"/>
          <w:numId w:val="56"/>
        </w:numPr>
        <w:suppressAutoHyphens w:val="0"/>
        <w:autoSpaceDE w:val="0"/>
        <w:autoSpaceDN w:val="0"/>
        <w:adjustRightInd w:val="0"/>
        <w:ind w:left="709" w:hanging="283"/>
        <w:jc w:val="both"/>
        <w:rPr>
          <w:rFonts w:cs="Arial"/>
          <w:bCs/>
          <w:sz w:val="20"/>
          <w:szCs w:val="20"/>
        </w:rPr>
      </w:pPr>
      <w:r w:rsidRPr="00C34429">
        <w:rPr>
          <w:rFonts w:cs="Arial"/>
          <w:bCs/>
          <w:sz w:val="20"/>
          <w:szCs w:val="20"/>
        </w:rPr>
        <w:t xml:space="preserve">javna parkirališta </w:t>
      </w:r>
    </w:p>
    <w:p w14:paraId="2ABD3098" w14:textId="77777777" w:rsidR="00826892" w:rsidRPr="00C34429" w:rsidRDefault="00826892">
      <w:pPr>
        <w:widowControl w:val="0"/>
        <w:numPr>
          <w:ilvl w:val="0"/>
          <w:numId w:val="156"/>
        </w:numPr>
        <w:tabs>
          <w:tab w:val="left" w:pos="426"/>
        </w:tabs>
        <w:suppressAutoHyphens w:val="0"/>
        <w:autoSpaceDE w:val="0"/>
        <w:autoSpaceDN w:val="0"/>
        <w:adjustRightInd w:val="0"/>
        <w:jc w:val="both"/>
        <w:rPr>
          <w:rFonts w:cs="Arial"/>
          <w:sz w:val="20"/>
        </w:rPr>
      </w:pPr>
      <w:r w:rsidRPr="00C34429">
        <w:rPr>
          <w:rFonts w:cs="Arial"/>
          <w:sz w:val="20"/>
        </w:rPr>
        <w:t>Unutar obuhvata (UPU 7), uvjeti građenja  utvrđuju  se urbanističkim planom.</w:t>
      </w:r>
    </w:p>
    <w:p w14:paraId="36FDFAE1"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58" w:name="_Toc419887394"/>
      <w:bookmarkEnd w:id="158"/>
    </w:p>
    <w:p w14:paraId="488E6467" w14:textId="77777777" w:rsidR="00826892" w:rsidRPr="00C34429" w:rsidRDefault="00826892">
      <w:pPr>
        <w:widowControl w:val="0"/>
        <w:numPr>
          <w:ilvl w:val="0"/>
          <w:numId w:val="157"/>
        </w:numPr>
        <w:tabs>
          <w:tab w:val="left" w:pos="426"/>
        </w:tabs>
        <w:suppressAutoHyphens w:val="0"/>
        <w:autoSpaceDE w:val="0"/>
        <w:autoSpaceDN w:val="0"/>
        <w:adjustRightInd w:val="0"/>
        <w:jc w:val="both"/>
        <w:rPr>
          <w:rFonts w:cs="Arial"/>
          <w:sz w:val="20"/>
        </w:rPr>
      </w:pPr>
      <w:r w:rsidRPr="00C34429">
        <w:rPr>
          <w:rFonts w:cs="Arial"/>
          <w:sz w:val="20"/>
        </w:rPr>
        <w:t xml:space="preserve">Sportsko-rekreacijska zona s oznakom (T i R5) koja obuhvaća površinu </w:t>
      </w:r>
      <w:proofErr w:type="spellStart"/>
      <w:r w:rsidRPr="00C34429">
        <w:rPr>
          <w:rFonts w:cs="Arial"/>
          <w:sz w:val="20"/>
        </w:rPr>
        <w:t>bedekovčanskih</w:t>
      </w:r>
      <w:proofErr w:type="spellEnd"/>
      <w:r w:rsidRPr="00C34429">
        <w:rPr>
          <w:rFonts w:cs="Arial"/>
          <w:sz w:val="20"/>
        </w:rPr>
        <w:t xml:space="preserve"> jezera i površinu postojećeg nogometnog igrališta te neizgrađenu površinu smještenu u sjeveroistočnom dijelu zone – planirana je i postojeća zona za sport, rekreaciju i turizam, za koju ovim Planom nije određena obaveza izrade UPU-a. Uređuje se prema projektu uređenja pojedine zone u cijelosti ili njezinog dijela.  </w:t>
      </w:r>
    </w:p>
    <w:p w14:paraId="19AE9504" w14:textId="77777777" w:rsidR="00826892" w:rsidRPr="00C34429" w:rsidRDefault="00826892">
      <w:pPr>
        <w:widowControl w:val="0"/>
        <w:numPr>
          <w:ilvl w:val="0"/>
          <w:numId w:val="157"/>
        </w:numPr>
        <w:tabs>
          <w:tab w:val="left" w:pos="426"/>
        </w:tabs>
        <w:suppressAutoHyphens w:val="0"/>
        <w:autoSpaceDE w:val="0"/>
        <w:autoSpaceDN w:val="0"/>
        <w:adjustRightInd w:val="0"/>
        <w:jc w:val="both"/>
        <w:rPr>
          <w:rFonts w:cs="Arial"/>
          <w:sz w:val="20"/>
        </w:rPr>
      </w:pPr>
      <w:r w:rsidRPr="00C34429">
        <w:rPr>
          <w:rFonts w:cs="Arial"/>
          <w:sz w:val="20"/>
        </w:rPr>
        <w:t>U obuhvatu površine postojećeg nogometnog igrališta planom se omogućuje uređenje postojećih i gradnja novih sportskih igrališta i pratećih građevina.</w:t>
      </w:r>
    </w:p>
    <w:p w14:paraId="59978CDF" w14:textId="77777777" w:rsidR="00826892" w:rsidRPr="00C34429" w:rsidRDefault="00826892">
      <w:pPr>
        <w:widowControl w:val="0"/>
        <w:numPr>
          <w:ilvl w:val="0"/>
          <w:numId w:val="157"/>
        </w:numPr>
        <w:tabs>
          <w:tab w:val="left" w:pos="426"/>
        </w:tabs>
        <w:suppressAutoHyphens w:val="0"/>
        <w:autoSpaceDE w:val="0"/>
        <w:autoSpaceDN w:val="0"/>
        <w:adjustRightInd w:val="0"/>
        <w:jc w:val="both"/>
        <w:rPr>
          <w:rFonts w:cs="Arial"/>
          <w:sz w:val="20"/>
        </w:rPr>
      </w:pPr>
      <w:r w:rsidRPr="00C34429">
        <w:rPr>
          <w:rFonts w:cs="Arial"/>
          <w:sz w:val="20"/>
        </w:rPr>
        <w:t xml:space="preserve">U obuhvatu površine </w:t>
      </w:r>
      <w:proofErr w:type="spellStart"/>
      <w:r w:rsidRPr="00C34429">
        <w:rPr>
          <w:rFonts w:cs="Arial"/>
          <w:sz w:val="20"/>
        </w:rPr>
        <w:t>bedekovčanskih</w:t>
      </w:r>
      <w:proofErr w:type="spellEnd"/>
      <w:r w:rsidRPr="00C34429">
        <w:rPr>
          <w:rFonts w:cs="Arial"/>
          <w:sz w:val="20"/>
        </w:rPr>
        <w:t xml:space="preserve"> jezera moguća je izgradnja:  </w:t>
      </w:r>
    </w:p>
    <w:p w14:paraId="26043FB9" w14:textId="77777777" w:rsidR="00826892" w:rsidRPr="00C34429" w:rsidRDefault="00826892">
      <w:pPr>
        <w:pStyle w:val="Tijeloteksta3"/>
        <w:widowControl w:val="0"/>
        <w:numPr>
          <w:ilvl w:val="0"/>
          <w:numId w:val="158"/>
        </w:numPr>
        <w:suppressAutoHyphens w:val="0"/>
        <w:autoSpaceDE w:val="0"/>
        <w:autoSpaceDN w:val="0"/>
        <w:adjustRightInd w:val="0"/>
        <w:spacing w:after="60"/>
        <w:ind w:left="426"/>
        <w:jc w:val="both"/>
        <w:rPr>
          <w:rFonts w:cs="Arial"/>
          <w:bCs/>
          <w:sz w:val="20"/>
          <w:szCs w:val="20"/>
        </w:rPr>
      </w:pPr>
      <w:r w:rsidRPr="00C34429">
        <w:rPr>
          <w:rFonts w:cs="Arial"/>
          <w:bCs/>
          <w:sz w:val="20"/>
          <w:szCs w:val="20"/>
        </w:rPr>
        <w:t>sportsko-rekreacijskih igrališta i površina na otvorenom</w:t>
      </w:r>
    </w:p>
    <w:p w14:paraId="0C0D6797" w14:textId="77777777" w:rsidR="00826892" w:rsidRPr="00C34429" w:rsidRDefault="00826892">
      <w:pPr>
        <w:pStyle w:val="Tijeloteksta3"/>
        <w:widowControl w:val="0"/>
        <w:numPr>
          <w:ilvl w:val="0"/>
          <w:numId w:val="158"/>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t xml:space="preserve">građevina prateće namjene (klupskih prostorija, svlačionica, gledališta, infrastrukturnih i sličnih građevina) </w:t>
      </w:r>
    </w:p>
    <w:p w14:paraId="794BB4FD" w14:textId="77777777" w:rsidR="00826892" w:rsidRPr="00C34429" w:rsidRDefault="00826892">
      <w:pPr>
        <w:pStyle w:val="Tijeloteksta3"/>
        <w:widowControl w:val="0"/>
        <w:numPr>
          <w:ilvl w:val="0"/>
          <w:numId w:val="158"/>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t>građevina pomoćne namjene (ribarske kućice, informativno-edukacijski centar, manji ugostiteljski i slični sadržaji,)</w:t>
      </w:r>
    </w:p>
    <w:p w14:paraId="686B4365" w14:textId="77777777" w:rsidR="00826892" w:rsidRPr="00C34429" w:rsidRDefault="00826892">
      <w:pPr>
        <w:pStyle w:val="Tijeloteksta3"/>
        <w:widowControl w:val="0"/>
        <w:numPr>
          <w:ilvl w:val="0"/>
          <w:numId w:val="158"/>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t>otvorenih bazena i plivališta</w:t>
      </w:r>
    </w:p>
    <w:p w14:paraId="760572B3" w14:textId="77777777" w:rsidR="00826892" w:rsidRPr="00C34429" w:rsidRDefault="00826892">
      <w:pPr>
        <w:pStyle w:val="Tijeloteksta3"/>
        <w:widowControl w:val="0"/>
        <w:numPr>
          <w:ilvl w:val="0"/>
          <w:numId w:val="158"/>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t>restorana</w:t>
      </w:r>
    </w:p>
    <w:p w14:paraId="4A0E2447" w14:textId="77777777" w:rsidR="00826892" w:rsidRPr="00C34429" w:rsidRDefault="00826892">
      <w:pPr>
        <w:pStyle w:val="Tijeloteksta3"/>
        <w:widowControl w:val="0"/>
        <w:numPr>
          <w:ilvl w:val="0"/>
          <w:numId w:val="158"/>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t>dječjih igrališta</w:t>
      </w:r>
    </w:p>
    <w:p w14:paraId="1B929D53" w14:textId="77777777" w:rsidR="00826892" w:rsidRPr="00C34429" w:rsidRDefault="00826892">
      <w:pPr>
        <w:pStyle w:val="Tijeloteksta3"/>
        <w:widowControl w:val="0"/>
        <w:numPr>
          <w:ilvl w:val="0"/>
          <w:numId w:val="158"/>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t xml:space="preserve">autokampa </w:t>
      </w:r>
    </w:p>
    <w:p w14:paraId="62AA3159" w14:textId="77777777" w:rsidR="00826892" w:rsidRPr="00C34429" w:rsidRDefault="00826892">
      <w:pPr>
        <w:pStyle w:val="Tijeloteksta3"/>
        <w:widowControl w:val="0"/>
        <w:numPr>
          <w:ilvl w:val="0"/>
          <w:numId w:val="158"/>
        </w:numPr>
        <w:suppressAutoHyphens w:val="0"/>
        <w:autoSpaceDE w:val="0"/>
        <w:autoSpaceDN w:val="0"/>
        <w:adjustRightInd w:val="0"/>
        <w:ind w:left="709" w:hanging="284"/>
        <w:jc w:val="both"/>
        <w:rPr>
          <w:rFonts w:cs="Arial"/>
          <w:bCs/>
          <w:sz w:val="20"/>
          <w:szCs w:val="20"/>
        </w:rPr>
      </w:pPr>
      <w:r w:rsidRPr="00C34429">
        <w:rPr>
          <w:rFonts w:cs="Arial"/>
          <w:bCs/>
          <w:sz w:val="20"/>
          <w:szCs w:val="20"/>
        </w:rPr>
        <w:t>javnih parkirališta</w:t>
      </w:r>
    </w:p>
    <w:p w14:paraId="36340603" w14:textId="77777777" w:rsidR="00826892" w:rsidRPr="00C34429" w:rsidRDefault="00826892">
      <w:pPr>
        <w:widowControl w:val="0"/>
        <w:numPr>
          <w:ilvl w:val="0"/>
          <w:numId w:val="157"/>
        </w:numPr>
        <w:tabs>
          <w:tab w:val="left" w:pos="426"/>
        </w:tabs>
        <w:suppressAutoHyphens w:val="0"/>
        <w:autoSpaceDE w:val="0"/>
        <w:autoSpaceDN w:val="0"/>
        <w:adjustRightInd w:val="0"/>
        <w:jc w:val="both"/>
        <w:rPr>
          <w:rFonts w:cs="Arial"/>
          <w:sz w:val="20"/>
        </w:rPr>
      </w:pPr>
      <w:r w:rsidRPr="00C34429">
        <w:rPr>
          <w:rFonts w:cs="Arial"/>
          <w:sz w:val="20"/>
        </w:rPr>
        <w:t xml:space="preserve">U obuhvatu neizgrađene površine u sjeveroistočnom dijelu zone moguća je izgradnja </w:t>
      </w:r>
    </w:p>
    <w:p w14:paraId="04D78366" w14:textId="77777777" w:rsidR="00826892" w:rsidRPr="00C34429" w:rsidRDefault="00826892">
      <w:pPr>
        <w:widowControl w:val="0"/>
        <w:numPr>
          <w:ilvl w:val="0"/>
          <w:numId w:val="157"/>
        </w:numPr>
        <w:tabs>
          <w:tab w:val="left" w:pos="426"/>
        </w:tabs>
        <w:suppressAutoHyphens w:val="0"/>
        <w:autoSpaceDE w:val="0"/>
        <w:autoSpaceDN w:val="0"/>
        <w:adjustRightInd w:val="0"/>
        <w:jc w:val="both"/>
        <w:rPr>
          <w:rFonts w:cs="Arial"/>
          <w:sz w:val="20"/>
        </w:rPr>
      </w:pPr>
      <w:r w:rsidRPr="00C34429">
        <w:rPr>
          <w:rFonts w:cs="Arial"/>
          <w:sz w:val="20"/>
        </w:rPr>
        <w:t>svih sadržaja navedenih u članku 107. stavak 2. (kao za zonu s oznakom (R i T) koja se nalazi u obuhvatu izrade urbanističkog plana (UPU 7)), a prema uvjetima ovih Odredbi za provođenje.</w:t>
      </w:r>
    </w:p>
    <w:p w14:paraId="5AD89F85" w14:textId="77777777" w:rsidR="00826892" w:rsidRPr="00C34429" w:rsidRDefault="00826892">
      <w:pPr>
        <w:widowControl w:val="0"/>
        <w:numPr>
          <w:ilvl w:val="0"/>
          <w:numId w:val="157"/>
        </w:numPr>
        <w:tabs>
          <w:tab w:val="left" w:pos="426"/>
        </w:tabs>
        <w:suppressAutoHyphens w:val="0"/>
        <w:autoSpaceDE w:val="0"/>
        <w:autoSpaceDN w:val="0"/>
        <w:adjustRightInd w:val="0"/>
        <w:jc w:val="both"/>
        <w:rPr>
          <w:rFonts w:cs="Arial"/>
          <w:sz w:val="20"/>
        </w:rPr>
      </w:pPr>
      <w:r w:rsidRPr="00C34429">
        <w:rPr>
          <w:rFonts w:cs="Arial"/>
          <w:sz w:val="20"/>
        </w:rPr>
        <w:t>Uređenje zone namijenjene sportsko-rekreacijskim aktivnostima obuhvaća i sve potrebne zahvate na razini terena u smislu sanacije postojećih sadržaja.</w:t>
      </w:r>
    </w:p>
    <w:p w14:paraId="436C8563" w14:textId="77777777" w:rsidR="00826892" w:rsidRPr="00C34429" w:rsidRDefault="00826892">
      <w:pPr>
        <w:widowControl w:val="0"/>
        <w:numPr>
          <w:ilvl w:val="0"/>
          <w:numId w:val="157"/>
        </w:numPr>
        <w:tabs>
          <w:tab w:val="left" w:pos="426"/>
        </w:tabs>
        <w:suppressAutoHyphens w:val="0"/>
        <w:autoSpaceDE w:val="0"/>
        <w:autoSpaceDN w:val="0"/>
        <w:adjustRightInd w:val="0"/>
        <w:jc w:val="both"/>
        <w:rPr>
          <w:rFonts w:cs="Arial"/>
          <w:sz w:val="20"/>
        </w:rPr>
      </w:pPr>
      <w:r w:rsidRPr="00C34429">
        <w:rPr>
          <w:rFonts w:cs="Arial"/>
          <w:sz w:val="20"/>
        </w:rPr>
        <w:t>Otvorena igrališta i bazeni mogu se sezonski natkriti.</w:t>
      </w:r>
    </w:p>
    <w:p w14:paraId="3545F92A" w14:textId="77777777" w:rsidR="00826892" w:rsidRPr="00C34429" w:rsidRDefault="00826892">
      <w:pPr>
        <w:widowControl w:val="0"/>
        <w:numPr>
          <w:ilvl w:val="0"/>
          <w:numId w:val="157"/>
        </w:numPr>
        <w:tabs>
          <w:tab w:val="left" w:pos="426"/>
        </w:tabs>
        <w:suppressAutoHyphens w:val="0"/>
        <w:autoSpaceDE w:val="0"/>
        <w:autoSpaceDN w:val="0"/>
        <w:adjustRightInd w:val="0"/>
        <w:jc w:val="both"/>
        <w:rPr>
          <w:rFonts w:cs="Arial"/>
          <w:sz w:val="20"/>
        </w:rPr>
      </w:pPr>
      <w:r w:rsidRPr="00C34429">
        <w:rPr>
          <w:rFonts w:cs="Arial"/>
          <w:sz w:val="20"/>
        </w:rPr>
        <w:t xml:space="preserve">Na površinama sportsko-rekreacijske namjene nije dozvoljeno stanovanje, ali je dozvoljeno u smislu pratećih sadržaja smještajna jedinica za portira/čuvara te smještajne jedinice za radnike koje je moguće graditi u sklopu predviđenih pratećih građevina ili kao samostalne građevine. </w:t>
      </w:r>
    </w:p>
    <w:p w14:paraId="58747DB3"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59" w:name="_Toc419887395"/>
      <w:bookmarkEnd w:id="159"/>
    </w:p>
    <w:p w14:paraId="080713C6" w14:textId="77777777" w:rsidR="00826892" w:rsidRPr="00C34429" w:rsidRDefault="00826892">
      <w:pPr>
        <w:widowControl w:val="0"/>
        <w:numPr>
          <w:ilvl w:val="0"/>
          <w:numId w:val="159"/>
        </w:numPr>
        <w:tabs>
          <w:tab w:val="left" w:pos="426"/>
        </w:tabs>
        <w:suppressAutoHyphens w:val="0"/>
        <w:autoSpaceDE w:val="0"/>
        <w:autoSpaceDN w:val="0"/>
        <w:adjustRightInd w:val="0"/>
        <w:jc w:val="both"/>
        <w:rPr>
          <w:rFonts w:cs="Arial"/>
          <w:sz w:val="20"/>
        </w:rPr>
      </w:pPr>
      <w:r w:rsidRPr="00C34429">
        <w:rPr>
          <w:rFonts w:cs="Arial"/>
          <w:sz w:val="20"/>
        </w:rPr>
        <w:t xml:space="preserve">Visina građevina iz članka 108. stavak 3. iznosi: </w:t>
      </w:r>
    </w:p>
    <w:p w14:paraId="128E3AF2" w14:textId="77777777" w:rsidR="00826892" w:rsidRPr="00C34429" w:rsidRDefault="00826892">
      <w:pPr>
        <w:pStyle w:val="Tijeloteksta3"/>
        <w:widowControl w:val="0"/>
        <w:numPr>
          <w:ilvl w:val="0"/>
          <w:numId w:val="160"/>
        </w:numPr>
        <w:suppressAutoHyphens w:val="0"/>
        <w:autoSpaceDE w:val="0"/>
        <w:autoSpaceDN w:val="0"/>
        <w:adjustRightInd w:val="0"/>
        <w:spacing w:after="60"/>
        <w:ind w:left="709" w:hanging="284"/>
        <w:jc w:val="both"/>
        <w:rPr>
          <w:rFonts w:cs="Arial"/>
          <w:bCs/>
          <w:sz w:val="20"/>
          <w:szCs w:val="20"/>
        </w:rPr>
      </w:pPr>
      <w:r w:rsidRPr="00C34429">
        <w:rPr>
          <w:rFonts w:cs="Arial"/>
          <w:bCs/>
          <w:sz w:val="20"/>
          <w:szCs w:val="20"/>
        </w:rPr>
        <w:t xml:space="preserve">u podstavku b., za prateću namjenu te podstavku e., za restoran - može biti najviše Po + P + 1 + </w:t>
      </w:r>
      <w:proofErr w:type="spellStart"/>
      <w:r w:rsidRPr="00C34429">
        <w:rPr>
          <w:rFonts w:cs="Arial"/>
          <w:bCs/>
          <w:sz w:val="20"/>
          <w:szCs w:val="20"/>
        </w:rPr>
        <w:t>Pk</w:t>
      </w:r>
      <w:proofErr w:type="spellEnd"/>
      <w:r w:rsidRPr="00C34429">
        <w:rPr>
          <w:rFonts w:cs="Arial"/>
          <w:bCs/>
          <w:sz w:val="20"/>
          <w:szCs w:val="20"/>
        </w:rPr>
        <w:t xml:space="preserve">, odnosno podrum, prizemlje, kat i potkrovlje, koje može imati </w:t>
      </w:r>
      <w:proofErr w:type="spellStart"/>
      <w:r w:rsidRPr="00C34429">
        <w:rPr>
          <w:rFonts w:cs="Arial"/>
          <w:bCs/>
          <w:sz w:val="20"/>
          <w:szCs w:val="20"/>
        </w:rPr>
        <w:t>nadozid</w:t>
      </w:r>
      <w:proofErr w:type="spellEnd"/>
      <w:r w:rsidRPr="00C34429">
        <w:rPr>
          <w:rFonts w:cs="Arial"/>
          <w:bCs/>
          <w:sz w:val="20"/>
          <w:szCs w:val="20"/>
        </w:rPr>
        <w:t xml:space="preserve"> do propisane visine, odnosno visine do vijenca 7,5 m</w:t>
      </w:r>
    </w:p>
    <w:p w14:paraId="7578093D" w14:textId="77777777" w:rsidR="00826892" w:rsidRPr="00C34429" w:rsidRDefault="00826892">
      <w:pPr>
        <w:pStyle w:val="Tijeloteksta3"/>
        <w:widowControl w:val="0"/>
        <w:numPr>
          <w:ilvl w:val="0"/>
          <w:numId w:val="160"/>
        </w:numPr>
        <w:suppressAutoHyphens w:val="0"/>
        <w:autoSpaceDE w:val="0"/>
        <w:autoSpaceDN w:val="0"/>
        <w:adjustRightInd w:val="0"/>
        <w:ind w:left="709" w:hanging="284"/>
        <w:jc w:val="both"/>
        <w:rPr>
          <w:rFonts w:cs="Arial"/>
          <w:bCs/>
          <w:sz w:val="20"/>
          <w:szCs w:val="20"/>
        </w:rPr>
      </w:pPr>
      <w:r w:rsidRPr="00C34429">
        <w:rPr>
          <w:rFonts w:cs="Arial"/>
          <w:bCs/>
          <w:sz w:val="20"/>
          <w:szCs w:val="20"/>
        </w:rPr>
        <w:t xml:space="preserve">u podstavku c., za pomoćnu namjenu - smije biti najviše </w:t>
      </w:r>
      <w:proofErr w:type="spellStart"/>
      <w:r w:rsidRPr="00C34429">
        <w:rPr>
          <w:rFonts w:cs="Arial"/>
          <w:bCs/>
          <w:sz w:val="20"/>
          <w:szCs w:val="20"/>
        </w:rPr>
        <w:t>Po+P</w:t>
      </w:r>
      <w:proofErr w:type="spellEnd"/>
      <w:r w:rsidRPr="00C34429">
        <w:rPr>
          <w:rFonts w:cs="Arial"/>
          <w:bCs/>
          <w:sz w:val="20"/>
          <w:szCs w:val="20"/>
        </w:rPr>
        <w:t>, odnosno visine do vijenca 5 m.</w:t>
      </w:r>
    </w:p>
    <w:p w14:paraId="19075343" w14:textId="77777777" w:rsidR="00826892" w:rsidRPr="00C34429" w:rsidRDefault="00826892">
      <w:pPr>
        <w:widowControl w:val="0"/>
        <w:numPr>
          <w:ilvl w:val="0"/>
          <w:numId w:val="159"/>
        </w:numPr>
        <w:tabs>
          <w:tab w:val="left" w:pos="426"/>
        </w:tabs>
        <w:suppressAutoHyphens w:val="0"/>
        <w:autoSpaceDE w:val="0"/>
        <w:autoSpaceDN w:val="0"/>
        <w:adjustRightInd w:val="0"/>
        <w:jc w:val="both"/>
        <w:rPr>
          <w:rFonts w:cs="Arial"/>
          <w:sz w:val="20"/>
        </w:rPr>
      </w:pPr>
      <w:r w:rsidRPr="00C34429">
        <w:rPr>
          <w:rFonts w:cs="Arial"/>
          <w:sz w:val="20"/>
        </w:rPr>
        <w:t>Postojeći ribički klub dozvoljava se rekonstruirati prema sljedećim uvjetima:</w:t>
      </w:r>
    </w:p>
    <w:p w14:paraId="4911EC9C" w14:textId="77777777" w:rsidR="00826892" w:rsidRPr="00C34429" w:rsidRDefault="00826892">
      <w:pPr>
        <w:pStyle w:val="Odlomakpopisa"/>
        <w:widowControl w:val="0"/>
        <w:numPr>
          <w:ilvl w:val="0"/>
          <w:numId w:val="50"/>
        </w:numPr>
        <w:autoSpaceDE w:val="0"/>
        <w:autoSpaceDN w:val="0"/>
        <w:adjustRightInd w:val="0"/>
        <w:spacing w:after="60"/>
        <w:ind w:left="1134" w:hanging="709"/>
        <w:jc w:val="both"/>
        <w:rPr>
          <w:rFonts w:ascii="Arial" w:hAnsi="Arial" w:cs="Arial"/>
          <w:snapToGrid w:val="0"/>
          <w:sz w:val="20"/>
          <w:szCs w:val="20"/>
        </w:rPr>
      </w:pPr>
      <w:r w:rsidRPr="00C34429">
        <w:rPr>
          <w:rFonts w:ascii="Arial" w:hAnsi="Arial" w:cs="Arial"/>
          <w:snapToGrid w:val="0"/>
          <w:sz w:val="20"/>
          <w:szCs w:val="20"/>
        </w:rPr>
        <w:t>tlocrtna površina građevine može biti najviše 100 m</w:t>
      </w:r>
      <w:r w:rsidRPr="00C34429">
        <w:rPr>
          <w:rFonts w:ascii="Arial" w:hAnsi="Arial" w:cs="Arial"/>
          <w:snapToGrid w:val="0"/>
          <w:sz w:val="20"/>
          <w:szCs w:val="20"/>
          <w:vertAlign w:val="superscript"/>
        </w:rPr>
        <w:t>2</w:t>
      </w:r>
      <w:r w:rsidRPr="00C34429">
        <w:rPr>
          <w:rFonts w:ascii="Arial" w:hAnsi="Arial" w:cs="Arial"/>
          <w:snapToGrid w:val="0"/>
          <w:sz w:val="20"/>
          <w:szCs w:val="20"/>
        </w:rPr>
        <w:t>, te natkrivene terase do 100 m</w:t>
      </w:r>
      <w:r w:rsidRPr="00C34429">
        <w:rPr>
          <w:rFonts w:ascii="Arial" w:hAnsi="Arial" w:cs="Arial"/>
          <w:snapToGrid w:val="0"/>
          <w:sz w:val="20"/>
          <w:szCs w:val="20"/>
          <w:vertAlign w:val="superscript"/>
        </w:rPr>
        <w:t>2</w:t>
      </w:r>
    </w:p>
    <w:p w14:paraId="4FAEEA26" w14:textId="77777777" w:rsidR="00826892" w:rsidRPr="00C34429" w:rsidRDefault="00826892">
      <w:pPr>
        <w:pStyle w:val="Odlomakpopisa"/>
        <w:widowControl w:val="0"/>
        <w:numPr>
          <w:ilvl w:val="0"/>
          <w:numId w:val="50"/>
        </w:numPr>
        <w:autoSpaceDE w:val="0"/>
        <w:autoSpaceDN w:val="0"/>
        <w:adjustRightInd w:val="0"/>
        <w:spacing w:after="60"/>
        <w:ind w:left="1134" w:hanging="709"/>
        <w:jc w:val="both"/>
        <w:rPr>
          <w:rFonts w:ascii="Arial" w:hAnsi="Arial" w:cs="Arial"/>
          <w:snapToGrid w:val="0"/>
          <w:sz w:val="20"/>
          <w:szCs w:val="20"/>
        </w:rPr>
      </w:pPr>
      <w:r w:rsidRPr="00C34429">
        <w:rPr>
          <w:rFonts w:ascii="Arial" w:hAnsi="Arial" w:cs="Arial"/>
          <w:snapToGrid w:val="0"/>
          <w:sz w:val="20"/>
          <w:szCs w:val="20"/>
        </w:rPr>
        <w:t xml:space="preserve">visina građevine najviše prizemlje + potkrovlje (P + </w:t>
      </w:r>
      <w:proofErr w:type="spellStart"/>
      <w:r w:rsidRPr="00C34429">
        <w:rPr>
          <w:rFonts w:ascii="Arial" w:hAnsi="Arial" w:cs="Arial"/>
          <w:snapToGrid w:val="0"/>
          <w:sz w:val="20"/>
          <w:szCs w:val="20"/>
        </w:rPr>
        <w:t>Pk</w:t>
      </w:r>
      <w:proofErr w:type="spellEnd"/>
      <w:r w:rsidRPr="00C34429">
        <w:rPr>
          <w:rFonts w:ascii="Arial" w:hAnsi="Arial" w:cs="Arial"/>
          <w:snapToGrid w:val="0"/>
          <w:sz w:val="20"/>
          <w:szCs w:val="20"/>
        </w:rPr>
        <w:t>)</w:t>
      </w:r>
    </w:p>
    <w:p w14:paraId="0459869B" w14:textId="77777777" w:rsidR="00826892" w:rsidRPr="00C34429" w:rsidRDefault="00826892">
      <w:pPr>
        <w:pStyle w:val="Odlomakpopisa"/>
        <w:widowControl w:val="0"/>
        <w:numPr>
          <w:ilvl w:val="0"/>
          <w:numId w:val="50"/>
        </w:numPr>
        <w:autoSpaceDE w:val="0"/>
        <w:autoSpaceDN w:val="0"/>
        <w:adjustRightInd w:val="0"/>
        <w:spacing w:after="120"/>
        <w:ind w:left="1134" w:hanging="708"/>
        <w:jc w:val="both"/>
        <w:rPr>
          <w:rFonts w:ascii="Arial" w:hAnsi="Arial" w:cs="Arial"/>
          <w:snapToGrid w:val="0"/>
          <w:sz w:val="20"/>
          <w:szCs w:val="20"/>
        </w:rPr>
      </w:pPr>
      <w:r w:rsidRPr="00C34429">
        <w:rPr>
          <w:rFonts w:ascii="Arial" w:hAnsi="Arial" w:cs="Arial"/>
          <w:snapToGrid w:val="0"/>
          <w:sz w:val="20"/>
          <w:szCs w:val="20"/>
        </w:rPr>
        <w:t>visina građevine najviše 5,50 m.“</w:t>
      </w:r>
    </w:p>
    <w:p w14:paraId="798D90C4"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46F7B2B4" w14:textId="77777777" w:rsidR="00826892" w:rsidRPr="00C34429" w:rsidRDefault="00826892" w:rsidP="004E0D21">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Sportsko-rekreacijska zona s oznakom (R5) u </w:t>
      </w:r>
      <w:proofErr w:type="spellStart"/>
      <w:r w:rsidRPr="00C34429">
        <w:rPr>
          <w:rFonts w:cs="Arial"/>
          <w:sz w:val="20"/>
        </w:rPr>
        <w:t>Križanču</w:t>
      </w:r>
      <w:proofErr w:type="spellEnd"/>
      <w:r w:rsidRPr="00C34429">
        <w:rPr>
          <w:rFonts w:cs="Arial"/>
          <w:sz w:val="20"/>
        </w:rPr>
        <w:t xml:space="preserve">, k.o. </w:t>
      </w:r>
      <w:proofErr w:type="spellStart"/>
      <w:r w:rsidRPr="00C34429">
        <w:rPr>
          <w:rFonts w:cs="Arial"/>
          <w:sz w:val="20"/>
        </w:rPr>
        <w:t>Mirkovec</w:t>
      </w:r>
      <w:proofErr w:type="spellEnd"/>
      <w:r w:rsidRPr="00C34429">
        <w:rPr>
          <w:rFonts w:cs="Arial"/>
          <w:sz w:val="20"/>
        </w:rPr>
        <w:t>, planirana je za uređenje sportskog centra. Planom se omogućuje uređenje postojećih i gradnja novih sportskih igrališta i pratećih građevina, uređenje ribnjaka i gradnja ribarske kućice. Uvjeti za prateće građevine i ribarsku kućicu istovjetni su članku 109. stavku 1. Izgrađenost zone iznosi 4 % (</w:t>
      </w:r>
      <w:proofErr w:type="spellStart"/>
      <w:r w:rsidRPr="00C34429">
        <w:rPr>
          <w:rFonts w:cs="Arial"/>
          <w:sz w:val="20"/>
        </w:rPr>
        <w:t>k</w:t>
      </w:r>
      <w:r w:rsidRPr="00C34429">
        <w:rPr>
          <w:rFonts w:cs="Arial"/>
          <w:sz w:val="20"/>
          <w:vertAlign w:val="subscript"/>
        </w:rPr>
        <w:t>ig</w:t>
      </w:r>
      <w:proofErr w:type="spellEnd"/>
      <w:r w:rsidRPr="00C34429">
        <w:rPr>
          <w:rFonts w:cs="Arial"/>
          <w:sz w:val="20"/>
        </w:rPr>
        <w:t xml:space="preserve"> = 0,04).</w:t>
      </w:r>
    </w:p>
    <w:p w14:paraId="278F74D7"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45822097" w14:textId="77777777" w:rsidR="00826892" w:rsidRPr="00C34429" w:rsidRDefault="00826892">
      <w:pPr>
        <w:widowControl w:val="0"/>
        <w:numPr>
          <w:ilvl w:val="0"/>
          <w:numId w:val="161"/>
        </w:numPr>
        <w:tabs>
          <w:tab w:val="left" w:pos="426"/>
        </w:tabs>
        <w:suppressAutoHyphens w:val="0"/>
        <w:autoSpaceDE w:val="0"/>
        <w:autoSpaceDN w:val="0"/>
        <w:adjustRightInd w:val="0"/>
        <w:jc w:val="both"/>
        <w:rPr>
          <w:rFonts w:cs="Arial"/>
          <w:sz w:val="20"/>
        </w:rPr>
      </w:pPr>
      <w:r w:rsidRPr="00C34429">
        <w:rPr>
          <w:rFonts w:cs="Arial"/>
          <w:sz w:val="20"/>
        </w:rPr>
        <w:lastRenderedPageBreak/>
        <w:t xml:space="preserve">Sportsko-rekreacijska zona s oznakom (R6) planirana je za uređenje </w:t>
      </w:r>
      <w:proofErr w:type="spellStart"/>
      <w:r w:rsidRPr="00C34429">
        <w:rPr>
          <w:rFonts w:cs="Arial"/>
          <w:sz w:val="20"/>
        </w:rPr>
        <w:t>motokros</w:t>
      </w:r>
      <w:proofErr w:type="spellEnd"/>
      <w:r w:rsidRPr="00C34429">
        <w:rPr>
          <w:rFonts w:cs="Arial"/>
          <w:sz w:val="20"/>
        </w:rPr>
        <w:t xml:space="preserve"> i </w:t>
      </w:r>
      <w:proofErr w:type="spellStart"/>
      <w:r w:rsidRPr="00C34429">
        <w:rPr>
          <w:rFonts w:cs="Arial"/>
          <w:sz w:val="20"/>
        </w:rPr>
        <w:t>autokros</w:t>
      </w:r>
      <w:proofErr w:type="spellEnd"/>
      <w:r w:rsidRPr="00C34429">
        <w:rPr>
          <w:rFonts w:cs="Arial"/>
          <w:sz w:val="20"/>
        </w:rPr>
        <w:t xml:space="preserve"> staze s pratećim sadržajima / građevinama. </w:t>
      </w:r>
    </w:p>
    <w:p w14:paraId="2C291B72" w14:textId="77777777" w:rsidR="00826892" w:rsidRPr="00C34429" w:rsidRDefault="00826892">
      <w:pPr>
        <w:widowControl w:val="0"/>
        <w:numPr>
          <w:ilvl w:val="0"/>
          <w:numId w:val="161"/>
        </w:numPr>
        <w:tabs>
          <w:tab w:val="left" w:pos="426"/>
        </w:tabs>
        <w:suppressAutoHyphens w:val="0"/>
        <w:autoSpaceDE w:val="0"/>
        <w:autoSpaceDN w:val="0"/>
        <w:adjustRightInd w:val="0"/>
        <w:jc w:val="both"/>
        <w:rPr>
          <w:rFonts w:cs="Arial"/>
          <w:sz w:val="20"/>
        </w:rPr>
      </w:pPr>
      <w:r w:rsidRPr="00C34429">
        <w:rPr>
          <w:rFonts w:cs="Arial"/>
          <w:sz w:val="20"/>
        </w:rPr>
        <w:t>Na lokacijama postojećih staza „Marof“ i „</w:t>
      </w:r>
      <w:proofErr w:type="spellStart"/>
      <w:r w:rsidRPr="00C34429">
        <w:rPr>
          <w:rFonts w:cs="Arial"/>
          <w:sz w:val="20"/>
        </w:rPr>
        <w:t>Kebel</w:t>
      </w:r>
      <w:proofErr w:type="spellEnd"/>
      <w:r w:rsidRPr="00C34429">
        <w:rPr>
          <w:rFonts w:cs="Arial"/>
          <w:sz w:val="20"/>
        </w:rPr>
        <w:t xml:space="preserve">“, mogu se uređivati postojeće i graditi nove staze i prateće građevine. </w:t>
      </w:r>
    </w:p>
    <w:p w14:paraId="400EAF0B" w14:textId="77777777" w:rsidR="00826892" w:rsidRPr="00C34429" w:rsidRDefault="00826892">
      <w:pPr>
        <w:widowControl w:val="0"/>
        <w:numPr>
          <w:ilvl w:val="0"/>
          <w:numId w:val="161"/>
        </w:numPr>
        <w:tabs>
          <w:tab w:val="left" w:pos="426"/>
        </w:tabs>
        <w:suppressAutoHyphens w:val="0"/>
        <w:autoSpaceDE w:val="0"/>
        <w:autoSpaceDN w:val="0"/>
        <w:adjustRightInd w:val="0"/>
        <w:jc w:val="both"/>
        <w:rPr>
          <w:rFonts w:cs="Arial"/>
          <w:sz w:val="20"/>
        </w:rPr>
      </w:pPr>
      <w:r w:rsidRPr="00C34429">
        <w:rPr>
          <w:rFonts w:cs="Arial"/>
          <w:sz w:val="20"/>
        </w:rPr>
        <w:t xml:space="preserve">Građevine / sadržaji prateće namjene su: klupske prostorije, svlačionice, gledališta, infrastrukturne, te manji ugostiteljski i slični sadržaji. </w:t>
      </w:r>
    </w:p>
    <w:p w14:paraId="0E5E0F8B" w14:textId="77777777" w:rsidR="00826892" w:rsidRPr="00C34429" w:rsidRDefault="00826892">
      <w:pPr>
        <w:widowControl w:val="0"/>
        <w:numPr>
          <w:ilvl w:val="0"/>
          <w:numId w:val="161"/>
        </w:numPr>
        <w:tabs>
          <w:tab w:val="left" w:pos="426"/>
        </w:tabs>
        <w:suppressAutoHyphens w:val="0"/>
        <w:autoSpaceDE w:val="0"/>
        <w:autoSpaceDN w:val="0"/>
        <w:adjustRightInd w:val="0"/>
        <w:jc w:val="both"/>
        <w:rPr>
          <w:rFonts w:cs="Arial"/>
          <w:sz w:val="20"/>
        </w:rPr>
      </w:pPr>
      <w:r w:rsidRPr="00C34429">
        <w:rPr>
          <w:rFonts w:cs="Arial"/>
          <w:sz w:val="20"/>
        </w:rPr>
        <w:t>Za sadržaje iz stavka 3. primjenjuju se uvjeti članka 109. stavka</w:t>
      </w:r>
      <w:r w:rsidR="004E0D21" w:rsidRPr="00C34429">
        <w:rPr>
          <w:rFonts w:cs="Arial"/>
          <w:sz w:val="20"/>
        </w:rPr>
        <w:t xml:space="preserve"> </w:t>
      </w:r>
      <w:r w:rsidRPr="00C34429">
        <w:rPr>
          <w:rFonts w:cs="Arial"/>
          <w:sz w:val="20"/>
        </w:rPr>
        <w:t>1.</w:t>
      </w:r>
    </w:p>
    <w:p w14:paraId="4986F31B" w14:textId="77777777" w:rsidR="00826892" w:rsidRPr="00C34429" w:rsidRDefault="00826892">
      <w:pPr>
        <w:widowControl w:val="0"/>
        <w:numPr>
          <w:ilvl w:val="0"/>
          <w:numId w:val="161"/>
        </w:numPr>
        <w:tabs>
          <w:tab w:val="left" w:pos="426"/>
        </w:tabs>
        <w:suppressAutoHyphens w:val="0"/>
        <w:autoSpaceDE w:val="0"/>
        <w:autoSpaceDN w:val="0"/>
        <w:adjustRightInd w:val="0"/>
        <w:jc w:val="both"/>
        <w:rPr>
          <w:rFonts w:cs="Arial"/>
          <w:sz w:val="20"/>
        </w:rPr>
      </w:pPr>
      <w:r w:rsidRPr="00C34429">
        <w:rPr>
          <w:rFonts w:cs="Arial"/>
          <w:sz w:val="20"/>
        </w:rPr>
        <w:t>Izgrađenost svake zone iznosi 1 %.  (</w:t>
      </w:r>
      <w:proofErr w:type="spellStart"/>
      <w:r w:rsidRPr="00C34429">
        <w:rPr>
          <w:rFonts w:cs="Arial"/>
          <w:sz w:val="20"/>
        </w:rPr>
        <w:t>k</w:t>
      </w:r>
      <w:r w:rsidRPr="00C34429">
        <w:rPr>
          <w:rFonts w:cs="Arial"/>
          <w:sz w:val="20"/>
          <w:vertAlign w:val="subscript"/>
        </w:rPr>
        <w:t>ig</w:t>
      </w:r>
      <w:proofErr w:type="spellEnd"/>
      <w:r w:rsidRPr="00C34429">
        <w:rPr>
          <w:rFonts w:cs="Arial"/>
          <w:sz w:val="20"/>
        </w:rPr>
        <w:t xml:space="preserve"> = 0,01). U izgrađenost se ne uračunavaju staze.</w:t>
      </w:r>
    </w:p>
    <w:p w14:paraId="592921B5"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19FF00DC" w14:textId="77777777" w:rsidR="00826892" w:rsidRPr="00C34429" w:rsidRDefault="00826892" w:rsidP="004E0D21">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Planirana zona za sport i rekreaciju (R) na česticama k.č.br. 4295, 4302/2 i 4302/3 te na k.č.br. 6479/1 i 6454 određena je za izgradnju dječjih igrališta.  </w:t>
      </w:r>
    </w:p>
    <w:p w14:paraId="66D0C52C" w14:textId="77777777" w:rsidR="004E0D21" w:rsidRPr="00C34429" w:rsidRDefault="004E0D21" w:rsidP="00826892">
      <w:pPr>
        <w:pStyle w:val="Naslov3"/>
        <w:rPr>
          <w:rFonts w:cs="Arial"/>
          <w:szCs w:val="22"/>
          <w:lang w:val="hr-HR"/>
        </w:rPr>
      </w:pPr>
    </w:p>
    <w:p w14:paraId="72290D3C" w14:textId="77777777" w:rsidR="00826892" w:rsidRPr="00C34429" w:rsidRDefault="00826892" w:rsidP="004E0D21">
      <w:pPr>
        <w:pStyle w:val="Naslov"/>
        <w:jc w:val="both"/>
        <w:rPr>
          <w:rFonts w:cs="Arial"/>
          <w:bCs/>
          <w:i w:val="0"/>
          <w:sz w:val="20"/>
          <w:lang w:val="hr-HR" w:eastAsia="hr-HR"/>
        </w:rPr>
      </w:pPr>
      <w:r w:rsidRPr="00C34429">
        <w:rPr>
          <w:rFonts w:cs="Arial"/>
          <w:bCs/>
          <w:i w:val="0"/>
          <w:sz w:val="20"/>
          <w:lang w:val="hr-HR" w:eastAsia="hr-HR"/>
        </w:rPr>
        <w:t xml:space="preserve">3.3.2.6. GROBLJA     </w:t>
      </w:r>
    </w:p>
    <w:p w14:paraId="2BEDB859"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59C60A6B" w14:textId="77777777" w:rsidR="00826892" w:rsidRPr="00C34429" w:rsidRDefault="00826892">
      <w:pPr>
        <w:widowControl w:val="0"/>
        <w:numPr>
          <w:ilvl w:val="0"/>
          <w:numId w:val="162"/>
        </w:numPr>
        <w:tabs>
          <w:tab w:val="left" w:pos="426"/>
        </w:tabs>
        <w:suppressAutoHyphens w:val="0"/>
        <w:autoSpaceDE w:val="0"/>
        <w:autoSpaceDN w:val="0"/>
        <w:adjustRightInd w:val="0"/>
        <w:jc w:val="both"/>
        <w:rPr>
          <w:rFonts w:cs="Arial"/>
          <w:sz w:val="20"/>
        </w:rPr>
      </w:pPr>
      <w:r w:rsidRPr="00C34429">
        <w:rPr>
          <w:rFonts w:cs="Arial"/>
          <w:sz w:val="20"/>
        </w:rPr>
        <w:t xml:space="preserve">Ovim Planom planirana je lokacija novog groblja u </w:t>
      </w:r>
      <w:proofErr w:type="spellStart"/>
      <w:r w:rsidRPr="00C34429">
        <w:rPr>
          <w:rFonts w:cs="Arial"/>
          <w:sz w:val="20"/>
        </w:rPr>
        <w:t>Poznanovcu</w:t>
      </w:r>
      <w:proofErr w:type="spellEnd"/>
      <w:r w:rsidRPr="00C34429">
        <w:rPr>
          <w:rFonts w:cs="Arial"/>
          <w:sz w:val="20"/>
        </w:rPr>
        <w:t xml:space="preserve"> i planirano je proširenje postojećeg groblja u Bedekovčini. </w:t>
      </w:r>
    </w:p>
    <w:p w14:paraId="1D8A8DC7" w14:textId="77777777" w:rsidR="00826892" w:rsidRPr="00E44199" w:rsidRDefault="00826892">
      <w:pPr>
        <w:widowControl w:val="0"/>
        <w:numPr>
          <w:ilvl w:val="0"/>
          <w:numId w:val="162"/>
        </w:numPr>
        <w:tabs>
          <w:tab w:val="left" w:pos="426"/>
        </w:tabs>
        <w:suppressAutoHyphens w:val="0"/>
        <w:autoSpaceDE w:val="0"/>
        <w:autoSpaceDN w:val="0"/>
        <w:adjustRightInd w:val="0"/>
        <w:jc w:val="both"/>
        <w:rPr>
          <w:rFonts w:cs="Arial"/>
          <w:sz w:val="20"/>
        </w:rPr>
      </w:pPr>
      <w:r w:rsidRPr="00C34429">
        <w:rPr>
          <w:rFonts w:cs="Arial"/>
          <w:sz w:val="20"/>
        </w:rPr>
        <w:t>Novo groblje te planirano proširenje postojećeg groblja uređuju se temeljem prostorno-planske, idejno-</w:t>
      </w:r>
      <w:r w:rsidRPr="00E44199">
        <w:rPr>
          <w:rFonts w:cs="Arial"/>
          <w:sz w:val="20"/>
        </w:rPr>
        <w:t>projektne i druge dokumentacije, temeljem zakonskih i drugih propisa.</w:t>
      </w:r>
    </w:p>
    <w:p w14:paraId="676DDC23" w14:textId="77777777" w:rsidR="00826892" w:rsidRPr="00E44199" w:rsidRDefault="00826892">
      <w:pPr>
        <w:widowControl w:val="0"/>
        <w:numPr>
          <w:ilvl w:val="0"/>
          <w:numId w:val="162"/>
        </w:numPr>
        <w:tabs>
          <w:tab w:val="left" w:pos="426"/>
        </w:tabs>
        <w:suppressAutoHyphens w:val="0"/>
        <w:autoSpaceDE w:val="0"/>
        <w:autoSpaceDN w:val="0"/>
        <w:adjustRightInd w:val="0"/>
        <w:jc w:val="both"/>
        <w:rPr>
          <w:rFonts w:cs="Arial"/>
          <w:sz w:val="20"/>
        </w:rPr>
      </w:pPr>
      <w:bookmarkStart w:id="160" w:name="_Hlk190976347"/>
      <w:r w:rsidRPr="00E44199">
        <w:rPr>
          <w:rFonts w:cs="Arial"/>
          <w:sz w:val="20"/>
        </w:rPr>
        <w:t>Unutar čestice groblja (postojeće i planirano) te zasebne čestice uz ili preko puta čestice groblja moguća je izgradnja, dogradnja i rekonstrukcija grobne kuće (mrtvačnice) kao i izgradnja kapelica</w:t>
      </w:r>
      <w:r w:rsidR="00955173" w:rsidRPr="00E44199">
        <w:rPr>
          <w:rFonts w:cs="Arial"/>
          <w:sz w:val="20"/>
        </w:rPr>
        <w:t xml:space="preserve"> te izgradnja parkirališta za potrebe groblja</w:t>
      </w:r>
      <w:r w:rsidRPr="00E44199">
        <w:rPr>
          <w:rFonts w:cs="Arial"/>
          <w:sz w:val="20"/>
        </w:rPr>
        <w:t>.</w:t>
      </w:r>
    </w:p>
    <w:p w14:paraId="7CA32A8A" w14:textId="77777777" w:rsidR="00955173" w:rsidRPr="00E44199" w:rsidRDefault="00955173">
      <w:pPr>
        <w:widowControl w:val="0"/>
        <w:numPr>
          <w:ilvl w:val="0"/>
          <w:numId w:val="162"/>
        </w:numPr>
        <w:tabs>
          <w:tab w:val="left" w:pos="426"/>
        </w:tabs>
        <w:suppressAutoHyphens w:val="0"/>
        <w:autoSpaceDE w:val="0"/>
        <w:autoSpaceDN w:val="0"/>
        <w:adjustRightInd w:val="0"/>
        <w:jc w:val="both"/>
        <w:rPr>
          <w:rFonts w:cs="Arial"/>
          <w:sz w:val="20"/>
        </w:rPr>
      </w:pPr>
      <w:bookmarkStart w:id="161" w:name="_Hlk190976467"/>
      <w:bookmarkEnd w:id="160"/>
      <w:r w:rsidRPr="00E44199">
        <w:rPr>
          <w:rFonts w:cs="Arial"/>
          <w:sz w:val="20"/>
        </w:rPr>
        <w:t>Za potrebe proširenja postojećeg groblja moguće je odstupiti od broja parkirališnih mjesta propisanih člankom 119. ovog Plana te se broj parkirališnih mjesta određuje u skladu s prostornim ograničenjima lokacije.</w:t>
      </w:r>
    </w:p>
    <w:bookmarkEnd w:id="161"/>
    <w:p w14:paraId="1AA3EBB1" w14:textId="77777777" w:rsidR="004E0D21" w:rsidRPr="00C34429" w:rsidRDefault="004E0D21" w:rsidP="00826892">
      <w:pPr>
        <w:pStyle w:val="Naslov3"/>
        <w:rPr>
          <w:rFonts w:cs="Arial"/>
          <w:szCs w:val="22"/>
          <w:lang w:val="hr-HR"/>
        </w:rPr>
      </w:pPr>
    </w:p>
    <w:p w14:paraId="1D95AD02" w14:textId="77777777" w:rsidR="00826892" w:rsidRPr="00C34429" w:rsidRDefault="00826892" w:rsidP="004E0D21">
      <w:pPr>
        <w:pStyle w:val="Naslov"/>
        <w:jc w:val="both"/>
        <w:rPr>
          <w:rFonts w:cs="Arial"/>
          <w:bCs/>
          <w:i w:val="0"/>
          <w:sz w:val="20"/>
          <w:lang w:val="hr-HR" w:eastAsia="hr-HR"/>
        </w:rPr>
      </w:pPr>
      <w:r w:rsidRPr="00C34429">
        <w:rPr>
          <w:rFonts w:cs="Arial"/>
          <w:bCs/>
          <w:i w:val="0"/>
          <w:sz w:val="20"/>
          <w:lang w:val="hr-HR" w:eastAsia="hr-HR"/>
        </w:rPr>
        <w:t xml:space="preserve">3.3.2.7. ODLAGALIŠTE KOMUNALNOG OTPADA I RECIKLAŽNO DVORIŠTE </w:t>
      </w:r>
    </w:p>
    <w:p w14:paraId="121AF90D"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2FD11A9A" w14:textId="77777777" w:rsidR="00826892" w:rsidRPr="00C34429" w:rsidRDefault="00826892">
      <w:pPr>
        <w:widowControl w:val="0"/>
        <w:numPr>
          <w:ilvl w:val="0"/>
          <w:numId w:val="163"/>
        </w:numPr>
        <w:tabs>
          <w:tab w:val="left" w:pos="426"/>
        </w:tabs>
        <w:suppressAutoHyphens w:val="0"/>
        <w:autoSpaceDE w:val="0"/>
        <w:autoSpaceDN w:val="0"/>
        <w:adjustRightInd w:val="0"/>
        <w:jc w:val="both"/>
        <w:rPr>
          <w:rFonts w:cs="Arial"/>
          <w:sz w:val="20"/>
        </w:rPr>
      </w:pPr>
      <w:r w:rsidRPr="00C34429">
        <w:rPr>
          <w:rFonts w:cs="Arial"/>
          <w:sz w:val="20"/>
        </w:rPr>
        <w:t>Zone određene isključivo za gospodarenje otpadom su:</w:t>
      </w:r>
    </w:p>
    <w:p w14:paraId="03F6463D" w14:textId="77777777" w:rsidR="00826892" w:rsidRPr="00E44199" w:rsidRDefault="00826892">
      <w:pPr>
        <w:pStyle w:val="Tijeloteksta3"/>
        <w:widowControl w:val="0"/>
        <w:numPr>
          <w:ilvl w:val="0"/>
          <w:numId w:val="57"/>
        </w:numPr>
        <w:suppressAutoHyphens w:val="0"/>
        <w:autoSpaceDE w:val="0"/>
        <w:autoSpaceDN w:val="0"/>
        <w:adjustRightInd w:val="0"/>
        <w:ind w:left="851" w:hanging="284"/>
        <w:jc w:val="both"/>
        <w:rPr>
          <w:rFonts w:cs="Arial"/>
          <w:bCs/>
          <w:sz w:val="20"/>
          <w:szCs w:val="20"/>
        </w:rPr>
      </w:pPr>
      <w:r w:rsidRPr="00C34429">
        <w:rPr>
          <w:rFonts w:cs="Arial"/>
          <w:bCs/>
          <w:sz w:val="20"/>
          <w:szCs w:val="20"/>
        </w:rPr>
        <w:t xml:space="preserve">postojeća lokacija odlagališta </w:t>
      </w:r>
      <w:r w:rsidRPr="00E44199">
        <w:rPr>
          <w:rFonts w:cs="Arial"/>
          <w:bCs/>
          <w:sz w:val="20"/>
          <w:szCs w:val="20"/>
        </w:rPr>
        <w:t>komunalnog otpada „</w:t>
      </w:r>
      <w:proofErr w:type="spellStart"/>
      <w:r w:rsidRPr="00E44199">
        <w:rPr>
          <w:rFonts w:cs="Arial"/>
          <w:bCs/>
          <w:sz w:val="20"/>
          <w:szCs w:val="20"/>
        </w:rPr>
        <w:t>Lesičak</w:t>
      </w:r>
      <w:proofErr w:type="spellEnd"/>
      <w:r w:rsidRPr="00E44199">
        <w:rPr>
          <w:rFonts w:cs="Arial"/>
          <w:bCs/>
          <w:sz w:val="20"/>
          <w:szCs w:val="20"/>
        </w:rPr>
        <w:t>“ (OK)</w:t>
      </w:r>
    </w:p>
    <w:p w14:paraId="19F13FCB" w14:textId="77777777" w:rsidR="00826892" w:rsidRPr="00E44199" w:rsidRDefault="00826892">
      <w:pPr>
        <w:pStyle w:val="Tijeloteksta3"/>
        <w:widowControl w:val="0"/>
        <w:numPr>
          <w:ilvl w:val="0"/>
          <w:numId w:val="57"/>
        </w:numPr>
        <w:suppressAutoHyphens w:val="0"/>
        <w:autoSpaceDE w:val="0"/>
        <w:autoSpaceDN w:val="0"/>
        <w:adjustRightInd w:val="0"/>
        <w:ind w:left="851" w:hanging="284"/>
        <w:jc w:val="both"/>
        <w:rPr>
          <w:rFonts w:cs="Arial"/>
          <w:bCs/>
          <w:sz w:val="20"/>
          <w:szCs w:val="20"/>
        </w:rPr>
      </w:pPr>
      <w:r w:rsidRPr="00E44199">
        <w:rPr>
          <w:rFonts w:cs="Arial"/>
          <w:bCs/>
          <w:sz w:val="20"/>
          <w:szCs w:val="20"/>
        </w:rPr>
        <w:t xml:space="preserve">lokacija </w:t>
      </w:r>
      <w:proofErr w:type="spellStart"/>
      <w:r w:rsidRPr="00E44199">
        <w:rPr>
          <w:rFonts w:cs="Arial"/>
          <w:bCs/>
          <w:sz w:val="20"/>
          <w:szCs w:val="20"/>
        </w:rPr>
        <w:t>reciklažnog</w:t>
      </w:r>
      <w:proofErr w:type="spellEnd"/>
      <w:r w:rsidRPr="00E44199">
        <w:rPr>
          <w:rFonts w:cs="Arial"/>
          <w:bCs/>
          <w:sz w:val="20"/>
          <w:szCs w:val="20"/>
        </w:rPr>
        <w:t xml:space="preserve"> dvorišta (</w:t>
      </w:r>
      <w:r w:rsidR="0015155E" w:rsidRPr="00E44199">
        <w:rPr>
          <w:rFonts w:cs="Arial"/>
          <w:bCs/>
          <w:sz w:val="20"/>
          <w:szCs w:val="20"/>
        </w:rPr>
        <w:t>RD</w:t>
      </w:r>
      <w:r w:rsidRPr="00E44199">
        <w:rPr>
          <w:rFonts w:cs="Arial"/>
          <w:bCs/>
          <w:sz w:val="20"/>
          <w:szCs w:val="20"/>
        </w:rPr>
        <w:t>) za koju je ovim planom planirano proširenje</w:t>
      </w:r>
    </w:p>
    <w:p w14:paraId="572919F9" w14:textId="77777777" w:rsidR="00826892" w:rsidRPr="00C34429" w:rsidRDefault="00826892">
      <w:pPr>
        <w:widowControl w:val="0"/>
        <w:numPr>
          <w:ilvl w:val="0"/>
          <w:numId w:val="163"/>
        </w:numPr>
        <w:tabs>
          <w:tab w:val="left" w:pos="426"/>
        </w:tabs>
        <w:suppressAutoHyphens w:val="0"/>
        <w:autoSpaceDE w:val="0"/>
        <w:autoSpaceDN w:val="0"/>
        <w:adjustRightInd w:val="0"/>
        <w:jc w:val="both"/>
        <w:rPr>
          <w:rFonts w:cs="Arial"/>
          <w:sz w:val="20"/>
        </w:rPr>
      </w:pPr>
      <w:r w:rsidRPr="00E44199">
        <w:rPr>
          <w:rFonts w:cs="Arial"/>
          <w:sz w:val="20"/>
        </w:rPr>
        <w:t>Uvjeti za postupanje s otpadom propisani</w:t>
      </w:r>
      <w:r w:rsidRPr="00C34429">
        <w:rPr>
          <w:rFonts w:cs="Arial"/>
          <w:sz w:val="20"/>
        </w:rPr>
        <w:t xml:space="preserve"> su u poglavlju „8. Postupanje s otpadom“.</w:t>
      </w:r>
    </w:p>
    <w:p w14:paraId="5ED64D62" w14:textId="77777777" w:rsidR="00826892" w:rsidRPr="00C34429" w:rsidRDefault="00826892" w:rsidP="00826892">
      <w:pPr>
        <w:pStyle w:val="Default"/>
        <w:tabs>
          <w:tab w:val="left" w:pos="0"/>
        </w:tabs>
        <w:spacing w:before="20" w:after="20"/>
        <w:rPr>
          <w:rFonts w:ascii="Arial" w:hAnsi="Arial" w:cs="Arial"/>
          <w:color w:val="auto"/>
          <w:sz w:val="22"/>
          <w:szCs w:val="22"/>
        </w:rPr>
      </w:pPr>
    </w:p>
    <w:p w14:paraId="5E637FF7" w14:textId="77777777" w:rsidR="004E0D21" w:rsidRPr="00C34429" w:rsidRDefault="004E0D21" w:rsidP="00826892">
      <w:pPr>
        <w:pStyle w:val="Default"/>
        <w:tabs>
          <w:tab w:val="left" w:pos="0"/>
        </w:tabs>
        <w:spacing w:before="20" w:after="20"/>
        <w:rPr>
          <w:rFonts w:ascii="Arial" w:hAnsi="Arial" w:cs="Arial"/>
          <w:color w:val="auto"/>
          <w:sz w:val="22"/>
          <w:szCs w:val="22"/>
        </w:rPr>
      </w:pPr>
    </w:p>
    <w:p w14:paraId="2A311EFE" w14:textId="77777777" w:rsidR="00826892" w:rsidRPr="00C34429" w:rsidRDefault="00826892" w:rsidP="004E0D21">
      <w:pPr>
        <w:widowControl w:val="0"/>
        <w:autoSpaceDE w:val="0"/>
        <w:autoSpaceDN w:val="0"/>
        <w:adjustRightInd w:val="0"/>
        <w:spacing w:before="40"/>
        <w:jc w:val="both"/>
        <w:rPr>
          <w:rFonts w:cs="Arial"/>
          <w:b/>
          <w:bCs/>
          <w:sz w:val="24"/>
          <w:szCs w:val="24"/>
        </w:rPr>
      </w:pPr>
      <w:r w:rsidRPr="00C34429">
        <w:rPr>
          <w:rFonts w:cs="Arial"/>
          <w:b/>
          <w:bCs/>
          <w:sz w:val="24"/>
          <w:szCs w:val="24"/>
        </w:rPr>
        <w:t xml:space="preserve">4. </w:t>
      </w:r>
      <w:r w:rsidRPr="00C34429">
        <w:rPr>
          <w:rFonts w:cs="Arial"/>
          <w:b/>
          <w:bCs/>
          <w:sz w:val="24"/>
          <w:szCs w:val="24"/>
        </w:rPr>
        <w:tab/>
        <w:t>UVJETI SMJEŠTAJA GOSPODARSKIH DJELATNOSTI</w:t>
      </w:r>
    </w:p>
    <w:p w14:paraId="397EBE35" w14:textId="77777777" w:rsidR="00826892" w:rsidRPr="00C34429" w:rsidRDefault="00826892">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4E53B91E" w14:textId="77777777" w:rsidR="00826892" w:rsidRPr="00C34429" w:rsidRDefault="00826892">
      <w:pPr>
        <w:widowControl w:val="0"/>
        <w:numPr>
          <w:ilvl w:val="0"/>
          <w:numId w:val="164"/>
        </w:numPr>
        <w:tabs>
          <w:tab w:val="left" w:pos="426"/>
        </w:tabs>
        <w:suppressAutoHyphens w:val="0"/>
        <w:autoSpaceDE w:val="0"/>
        <w:autoSpaceDN w:val="0"/>
        <w:adjustRightInd w:val="0"/>
        <w:jc w:val="both"/>
        <w:rPr>
          <w:rFonts w:cs="Arial"/>
          <w:sz w:val="20"/>
        </w:rPr>
      </w:pPr>
      <w:r w:rsidRPr="00C34429">
        <w:rPr>
          <w:rFonts w:cs="Arial"/>
          <w:sz w:val="20"/>
        </w:rPr>
        <w:t>Proizvodne i poslovne djelatnosti mogu se smještavati unutar građevinskog područja naselja ili u       zonama izdvojenih građevinskih područja izvan naselja.</w:t>
      </w:r>
    </w:p>
    <w:p w14:paraId="7CF180C5" w14:textId="77777777" w:rsidR="00826892" w:rsidRPr="00C34429" w:rsidRDefault="00826892">
      <w:pPr>
        <w:widowControl w:val="0"/>
        <w:numPr>
          <w:ilvl w:val="0"/>
          <w:numId w:val="164"/>
        </w:numPr>
        <w:tabs>
          <w:tab w:val="left" w:pos="426"/>
        </w:tabs>
        <w:suppressAutoHyphens w:val="0"/>
        <w:autoSpaceDE w:val="0"/>
        <w:autoSpaceDN w:val="0"/>
        <w:adjustRightInd w:val="0"/>
        <w:jc w:val="both"/>
        <w:rPr>
          <w:rFonts w:cs="Arial"/>
          <w:sz w:val="20"/>
        </w:rPr>
      </w:pPr>
      <w:r w:rsidRPr="00C34429">
        <w:rPr>
          <w:rFonts w:cs="Arial"/>
          <w:sz w:val="20"/>
        </w:rPr>
        <w:t xml:space="preserve">Uvjeti smještaja za građevine proizvodnih i poslovnih djelatnosti unutar građevinskog područja naselja propisani su pod naslovom </w:t>
      </w:r>
      <w:r w:rsidRPr="00C34429">
        <w:rPr>
          <w:rFonts w:cs="Arial"/>
          <w:i/>
          <w:iCs/>
          <w:sz w:val="20"/>
        </w:rPr>
        <w:t>3.2.2. Uvjeti smještaja i gradnje građevina te uređenje površina unutar građevinskog područja naselja mješovite namjene</w:t>
      </w:r>
      <w:r w:rsidRPr="00C34429">
        <w:rPr>
          <w:rFonts w:cs="Arial"/>
          <w:sz w:val="20"/>
        </w:rPr>
        <w:t xml:space="preserve">, a u zonama izdvojene namjene pod naslovom </w:t>
      </w:r>
      <w:r w:rsidRPr="00C34429">
        <w:rPr>
          <w:rFonts w:cs="Arial"/>
          <w:i/>
          <w:iCs/>
          <w:sz w:val="20"/>
        </w:rPr>
        <w:t>3.3.2.1. Građevinska područja za gospodarsku  izgradnju – proizvodna i poslovna namjena</w:t>
      </w:r>
      <w:r w:rsidRPr="00C34429">
        <w:rPr>
          <w:rFonts w:cs="Arial"/>
          <w:sz w:val="20"/>
        </w:rPr>
        <w:t>.</w:t>
      </w:r>
    </w:p>
    <w:p w14:paraId="57E613B4" w14:textId="77777777" w:rsidR="00826892" w:rsidRPr="00C34429" w:rsidRDefault="00826892">
      <w:pPr>
        <w:widowControl w:val="0"/>
        <w:numPr>
          <w:ilvl w:val="0"/>
          <w:numId w:val="164"/>
        </w:numPr>
        <w:tabs>
          <w:tab w:val="left" w:pos="426"/>
        </w:tabs>
        <w:suppressAutoHyphens w:val="0"/>
        <w:autoSpaceDE w:val="0"/>
        <w:autoSpaceDN w:val="0"/>
        <w:adjustRightInd w:val="0"/>
        <w:jc w:val="both"/>
        <w:rPr>
          <w:rFonts w:cs="Arial"/>
          <w:sz w:val="20"/>
        </w:rPr>
      </w:pPr>
      <w:r w:rsidRPr="00C34429">
        <w:rPr>
          <w:rFonts w:cs="Arial"/>
          <w:sz w:val="20"/>
        </w:rPr>
        <w:t xml:space="preserve">Uvjeti smještaja za građevine i površine za iskorištavanje mineralnih sirovina propisani su pod naslovom </w:t>
      </w:r>
      <w:r w:rsidRPr="00C34429">
        <w:rPr>
          <w:rFonts w:cs="Arial"/>
          <w:i/>
          <w:iCs/>
          <w:sz w:val="20"/>
        </w:rPr>
        <w:t>3.3.2.2. Građevinsko područje za gospodarsku  namjenu – površine za iskorištavanje mineralnih sirovina</w:t>
      </w:r>
    </w:p>
    <w:p w14:paraId="308ED043" w14:textId="77777777" w:rsidR="00826892" w:rsidRPr="00C34429" w:rsidRDefault="00826892">
      <w:pPr>
        <w:widowControl w:val="0"/>
        <w:numPr>
          <w:ilvl w:val="0"/>
          <w:numId w:val="164"/>
        </w:numPr>
        <w:tabs>
          <w:tab w:val="left" w:pos="426"/>
        </w:tabs>
        <w:suppressAutoHyphens w:val="0"/>
        <w:autoSpaceDE w:val="0"/>
        <w:autoSpaceDN w:val="0"/>
        <w:adjustRightInd w:val="0"/>
        <w:jc w:val="both"/>
        <w:rPr>
          <w:rFonts w:cs="Arial"/>
          <w:i/>
          <w:iCs/>
          <w:sz w:val="20"/>
        </w:rPr>
      </w:pPr>
      <w:r w:rsidRPr="00C34429">
        <w:rPr>
          <w:rFonts w:cs="Arial"/>
          <w:sz w:val="20"/>
        </w:rPr>
        <w:t xml:space="preserve">Uvjeti smještaja za građevine peradarske farme  propisani su pod naslovom </w:t>
      </w:r>
      <w:r w:rsidRPr="00C34429">
        <w:rPr>
          <w:rFonts w:cs="Arial"/>
          <w:i/>
          <w:iCs/>
          <w:sz w:val="20"/>
        </w:rPr>
        <w:t>3.3.2.3. Građevinsko područje za gospodarsku  namjenu – peradarska farma.</w:t>
      </w:r>
    </w:p>
    <w:p w14:paraId="71D85515" w14:textId="77777777" w:rsidR="00826892" w:rsidRPr="00C34429" w:rsidRDefault="00826892">
      <w:pPr>
        <w:widowControl w:val="0"/>
        <w:numPr>
          <w:ilvl w:val="0"/>
          <w:numId w:val="164"/>
        </w:numPr>
        <w:tabs>
          <w:tab w:val="left" w:pos="426"/>
        </w:tabs>
        <w:suppressAutoHyphens w:val="0"/>
        <w:autoSpaceDE w:val="0"/>
        <w:autoSpaceDN w:val="0"/>
        <w:adjustRightInd w:val="0"/>
        <w:jc w:val="both"/>
        <w:rPr>
          <w:rFonts w:cs="Arial"/>
          <w:i/>
          <w:iCs/>
          <w:sz w:val="20"/>
        </w:rPr>
      </w:pPr>
      <w:r w:rsidRPr="00C34429">
        <w:rPr>
          <w:rFonts w:cs="Arial"/>
          <w:sz w:val="20"/>
        </w:rPr>
        <w:lastRenderedPageBreak/>
        <w:t xml:space="preserve">Uvjeti smještaja za građevine turističke namjene unutar građevinskog područja naselja propisani       su pod naslovom </w:t>
      </w:r>
      <w:r w:rsidRPr="00C34429">
        <w:rPr>
          <w:rFonts w:cs="Arial"/>
          <w:i/>
          <w:iCs/>
          <w:sz w:val="20"/>
        </w:rPr>
        <w:t>3.2.2. Uvjeti smještaja i gradnje građevina te uređenje površina unutar građevinskog područja naselja mješovite namjene</w:t>
      </w:r>
      <w:r w:rsidRPr="00C34429">
        <w:rPr>
          <w:rFonts w:cs="Arial"/>
          <w:sz w:val="20"/>
        </w:rPr>
        <w:t xml:space="preserve">, a u zonama izdvojene namjene pod naslovom </w:t>
      </w:r>
      <w:r w:rsidRPr="00C34429">
        <w:rPr>
          <w:rFonts w:cs="Arial"/>
          <w:i/>
          <w:iCs/>
          <w:sz w:val="20"/>
        </w:rPr>
        <w:t>3.3.2.4. Građevinska područja za gospodarsku izgradnju – ugostiteljsko-turistička namjena.</w:t>
      </w:r>
    </w:p>
    <w:p w14:paraId="1344F00E" w14:textId="77777777" w:rsidR="007D2029" w:rsidRPr="00C34429" w:rsidRDefault="007D2029" w:rsidP="007D2029">
      <w:pPr>
        <w:pStyle w:val="Tijeloteksta"/>
        <w:spacing w:before="20" w:after="20"/>
        <w:ind w:left="709" w:hanging="425"/>
        <w:jc w:val="both"/>
        <w:rPr>
          <w:rFonts w:cs="Arial"/>
          <w:i w:val="0"/>
          <w:lang w:val="hr-HR"/>
        </w:rPr>
      </w:pPr>
    </w:p>
    <w:p w14:paraId="56BA1271" w14:textId="77777777" w:rsidR="004E0D21" w:rsidRPr="00C34429" w:rsidRDefault="004E0D21" w:rsidP="004E0D21">
      <w:pPr>
        <w:widowControl w:val="0"/>
        <w:autoSpaceDE w:val="0"/>
        <w:autoSpaceDN w:val="0"/>
        <w:adjustRightInd w:val="0"/>
        <w:spacing w:before="40"/>
        <w:jc w:val="both"/>
        <w:rPr>
          <w:rFonts w:cs="Arial"/>
          <w:b/>
          <w:bCs/>
          <w:sz w:val="24"/>
          <w:szCs w:val="24"/>
        </w:rPr>
      </w:pPr>
    </w:p>
    <w:p w14:paraId="3B624C39" w14:textId="77777777" w:rsidR="007D2029" w:rsidRPr="00C34429" w:rsidRDefault="007D2029" w:rsidP="004E0D21">
      <w:pPr>
        <w:widowControl w:val="0"/>
        <w:autoSpaceDE w:val="0"/>
        <w:autoSpaceDN w:val="0"/>
        <w:adjustRightInd w:val="0"/>
        <w:spacing w:before="40"/>
        <w:jc w:val="both"/>
        <w:rPr>
          <w:rFonts w:cs="Arial"/>
          <w:b/>
          <w:bCs/>
          <w:sz w:val="24"/>
          <w:szCs w:val="24"/>
        </w:rPr>
      </w:pPr>
      <w:r w:rsidRPr="00C34429">
        <w:rPr>
          <w:rFonts w:cs="Arial"/>
          <w:b/>
          <w:bCs/>
          <w:sz w:val="24"/>
          <w:szCs w:val="24"/>
        </w:rPr>
        <w:t xml:space="preserve">5. </w:t>
      </w:r>
      <w:r w:rsidRPr="00C34429">
        <w:rPr>
          <w:rFonts w:cs="Arial"/>
          <w:b/>
          <w:bCs/>
          <w:sz w:val="24"/>
          <w:szCs w:val="24"/>
        </w:rPr>
        <w:tab/>
        <w:t>UVJETI SMJEŠTAJA DRUŠTVENIH DJELATNOSTI</w:t>
      </w:r>
    </w:p>
    <w:p w14:paraId="4512F203" w14:textId="77777777" w:rsidR="007D2029" w:rsidRPr="00C34429" w:rsidRDefault="007D2029">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02DB25A0" w14:textId="77777777" w:rsidR="007D2029" w:rsidRPr="00C34429" w:rsidRDefault="007D2029">
      <w:pPr>
        <w:widowControl w:val="0"/>
        <w:numPr>
          <w:ilvl w:val="0"/>
          <w:numId w:val="165"/>
        </w:numPr>
        <w:tabs>
          <w:tab w:val="left" w:pos="426"/>
        </w:tabs>
        <w:suppressAutoHyphens w:val="0"/>
        <w:autoSpaceDE w:val="0"/>
        <w:autoSpaceDN w:val="0"/>
        <w:adjustRightInd w:val="0"/>
        <w:jc w:val="both"/>
        <w:rPr>
          <w:rFonts w:cs="Arial"/>
          <w:sz w:val="20"/>
        </w:rPr>
      </w:pPr>
      <w:r w:rsidRPr="00C34429">
        <w:rPr>
          <w:rFonts w:cs="Arial"/>
          <w:sz w:val="20"/>
        </w:rPr>
        <w:t>Izgradnja građevina namijenjenih društvenim djelatnostima moguća je u za to definiranim zonama (D),  u građevinskom području naselja mješovite namjene bez posebne oznake, na površinama mješovite namjene s oznakom M1 i mješovite namjene s oznakom M2.</w:t>
      </w:r>
    </w:p>
    <w:p w14:paraId="2C3F1802" w14:textId="77777777" w:rsidR="007D2029" w:rsidRPr="00C34429" w:rsidRDefault="007D2029">
      <w:pPr>
        <w:widowControl w:val="0"/>
        <w:numPr>
          <w:ilvl w:val="0"/>
          <w:numId w:val="165"/>
        </w:numPr>
        <w:tabs>
          <w:tab w:val="left" w:pos="426"/>
        </w:tabs>
        <w:suppressAutoHyphens w:val="0"/>
        <w:autoSpaceDE w:val="0"/>
        <w:autoSpaceDN w:val="0"/>
        <w:adjustRightInd w:val="0"/>
        <w:jc w:val="both"/>
        <w:rPr>
          <w:rFonts w:cs="Arial"/>
          <w:sz w:val="20"/>
        </w:rPr>
      </w:pPr>
      <w:r w:rsidRPr="00C34429">
        <w:rPr>
          <w:rFonts w:cs="Arial"/>
          <w:sz w:val="20"/>
        </w:rPr>
        <w:t>Pod građevinama društvenih djelatnosti podrazumijevaju se građevine javne i društvene namjene (s pratećim sadržajima):</w:t>
      </w:r>
    </w:p>
    <w:p w14:paraId="0B88D701" w14:textId="77777777" w:rsidR="007D2029" w:rsidRPr="00C34429" w:rsidRDefault="007D2029">
      <w:pPr>
        <w:pStyle w:val="Odlomakpopisa"/>
        <w:numPr>
          <w:ilvl w:val="0"/>
          <w:numId w:val="66"/>
        </w:numPr>
        <w:tabs>
          <w:tab w:val="left" w:pos="709"/>
        </w:tabs>
        <w:spacing w:after="60"/>
        <w:ind w:left="709" w:hanging="283"/>
        <w:jc w:val="both"/>
        <w:rPr>
          <w:rFonts w:ascii="Arial" w:hAnsi="Arial" w:cs="Arial"/>
          <w:sz w:val="20"/>
          <w:szCs w:val="20"/>
        </w:rPr>
      </w:pPr>
      <w:r w:rsidRPr="00C34429">
        <w:rPr>
          <w:rFonts w:ascii="Arial" w:hAnsi="Arial" w:cs="Arial"/>
          <w:sz w:val="20"/>
          <w:szCs w:val="20"/>
        </w:rPr>
        <w:t>upravne, pravosudne</w:t>
      </w:r>
    </w:p>
    <w:p w14:paraId="1BACF66A" w14:textId="77777777" w:rsidR="007D2029" w:rsidRPr="00C34429" w:rsidRDefault="007D2029">
      <w:pPr>
        <w:pStyle w:val="Odlomakpopisa"/>
        <w:numPr>
          <w:ilvl w:val="0"/>
          <w:numId w:val="66"/>
        </w:numPr>
        <w:tabs>
          <w:tab w:val="left" w:pos="709"/>
        </w:tabs>
        <w:spacing w:after="60"/>
        <w:ind w:left="709" w:hanging="283"/>
        <w:jc w:val="both"/>
        <w:rPr>
          <w:rFonts w:ascii="Arial" w:hAnsi="Arial" w:cs="Arial"/>
          <w:sz w:val="20"/>
          <w:szCs w:val="20"/>
        </w:rPr>
      </w:pPr>
      <w:r w:rsidRPr="00C34429">
        <w:rPr>
          <w:rFonts w:ascii="Arial" w:hAnsi="Arial" w:cs="Arial"/>
          <w:sz w:val="20"/>
          <w:szCs w:val="20"/>
        </w:rPr>
        <w:t>socijalne, učenički domovi, studentski domovi</w:t>
      </w:r>
    </w:p>
    <w:p w14:paraId="55760B0F" w14:textId="77777777" w:rsidR="007D2029" w:rsidRPr="00C34429" w:rsidRDefault="007D2029">
      <w:pPr>
        <w:pStyle w:val="Odlomakpopisa"/>
        <w:numPr>
          <w:ilvl w:val="0"/>
          <w:numId w:val="66"/>
        </w:numPr>
        <w:tabs>
          <w:tab w:val="left" w:pos="709"/>
        </w:tabs>
        <w:spacing w:after="60"/>
        <w:ind w:left="709" w:hanging="283"/>
        <w:jc w:val="both"/>
        <w:rPr>
          <w:rFonts w:ascii="Arial" w:hAnsi="Arial" w:cs="Arial"/>
          <w:sz w:val="20"/>
          <w:szCs w:val="20"/>
        </w:rPr>
      </w:pPr>
      <w:r w:rsidRPr="00C34429">
        <w:rPr>
          <w:rFonts w:ascii="Arial" w:hAnsi="Arial" w:cs="Arial"/>
          <w:sz w:val="20"/>
          <w:szCs w:val="20"/>
        </w:rPr>
        <w:t>zdravstvene</w:t>
      </w:r>
    </w:p>
    <w:p w14:paraId="2C933463" w14:textId="77777777" w:rsidR="007D2029" w:rsidRPr="00C34429" w:rsidRDefault="007D2029">
      <w:pPr>
        <w:pStyle w:val="Odlomakpopisa"/>
        <w:numPr>
          <w:ilvl w:val="0"/>
          <w:numId w:val="66"/>
        </w:numPr>
        <w:tabs>
          <w:tab w:val="left" w:pos="709"/>
        </w:tabs>
        <w:spacing w:after="60"/>
        <w:ind w:left="709" w:hanging="283"/>
        <w:jc w:val="both"/>
        <w:rPr>
          <w:rFonts w:ascii="Arial" w:hAnsi="Arial" w:cs="Arial"/>
          <w:sz w:val="20"/>
          <w:szCs w:val="20"/>
        </w:rPr>
      </w:pPr>
      <w:r w:rsidRPr="00C34429">
        <w:rPr>
          <w:rFonts w:ascii="Arial" w:hAnsi="Arial" w:cs="Arial"/>
          <w:sz w:val="20"/>
          <w:szCs w:val="20"/>
        </w:rPr>
        <w:t xml:space="preserve">predškolske </w:t>
      </w:r>
    </w:p>
    <w:p w14:paraId="264D900F" w14:textId="77777777" w:rsidR="007D2029" w:rsidRPr="00C34429" w:rsidRDefault="007D2029">
      <w:pPr>
        <w:pStyle w:val="Odlomakpopisa"/>
        <w:numPr>
          <w:ilvl w:val="0"/>
          <w:numId w:val="66"/>
        </w:numPr>
        <w:tabs>
          <w:tab w:val="left" w:pos="709"/>
        </w:tabs>
        <w:spacing w:after="60"/>
        <w:ind w:left="709" w:hanging="283"/>
        <w:jc w:val="both"/>
        <w:rPr>
          <w:rFonts w:ascii="Arial" w:hAnsi="Arial" w:cs="Arial"/>
          <w:sz w:val="20"/>
          <w:szCs w:val="20"/>
        </w:rPr>
      </w:pPr>
      <w:r w:rsidRPr="00C34429">
        <w:rPr>
          <w:rFonts w:ascii="Arial" w:hAnsi="Arial" w:cs="Arial"/>
          <w:sz w:val="20"/>
          <w:szCs w:val="20"/>
        </w:rPr>
        <w:t>osnovnoškolske</w:t>
      </w:r>
    </w:p>
    <w:p w14:paraId="089C5DFA" w14:textId="77777777" w:rsidR="007D2029" w:rsidRPr="00C34429" w:rsidRDefault="007D2029">
      <w:pPr>
        <w:pStyle w:val="Odlomakpopisa"/>
        <w:numPr>
          <w:ilvl w:val="0"/>
          <w:numId w:val="66"/>
        </w:numPr>
        <w:tabs>
          <w:tab w:val="left" w:pos="709"/>
        </w:tabs>
        <w:spacing w:after="60"/>
        <w:ind w:left="709" w:hanging="283"/>
        <w:jc w:val="both"/>
        <w:rPr>
          <w:rFonts w:ascii="Arial" w:hAnsi="Arial" w:cs="Arial"/>
          <w:sz w:val="20"/>
          <w:szCs w:val="20"/>
        </w:rPr>
      </w:pPr>
      <w:r w:rsidRPr="00C34429">
        <w:rPr>
          <w:rFonts w:ascii="Arial" w:hAnsi="Arial" w:cs="Arial"/>
          <w:sz w:val="20"/>
          <w:szCs w:val="20"/>
        </w:rPr>
        <w:t>srednjoškolske</w:t>
      </w:r>
    </w:p>
    <w:p w14:paraId="71CE0115" w14:textId="77777777" w:rsidR="007D2029" w:rsidRPr="00C34429" w:rsidRDefault="007D2029">
      <w:pPr>
        <w:pStyle w:val="Odlomakpopisa"/>
        <w:numPr>
          <w:ilvl w:val="0"/>
          <w:numId w:val="66"/>
        </w:numPr>
        <w:tabs>
          <w:tab w:val="left" w:pos="709"/>
        </w:tabs>
        <w:spacing w:after="60"/>
        <w:ind w:left="709" w:hanging="283"/>
        <w:jc w:val="both"/>
        <w:rPr>
          <w:rFonts w:ascii="Arial" w:hAnsi="Arial" w:cs="Arial"/>
          <w:sz w:val="20"/>
          <w:szCs w:val="20"/>
        </w:rPr>
      </w:pPr>
      <w:r w:rsidRPr="00C34429">
        <w:rPr>
          <w:rFonts w:ascii="Arial" w:hAnsi="Arial" w:cs="Arial"/>
          <w:sz w:val="20"/>
          <w:szCs w:val="20"/>
        </w:rPr>
        <w:t>visoka učilišta i znanost, tehnološki centri namijenjeni razvoju i znanstveno-istraživačkim aktivnostima</w:t>
      </w:r>
    </w:p>
    <w:p w14:paraId="070C647D" w14:textId="77777777" w:rsidR="007D2029" w:rsidRPr="00C34429" w:rsidRDefault="007D2029">
      <w:pPr>
        <w:pStyle w:val="Odlomakpopisa"/>
        <w:numPr>
          <w:ilvl w:val="0"/>
          <w:numId w:val="66"/>
        </w:numPr>
        <w:tabs>
          <w:tab w:val="left" w:pos="709"/>
        </w:tabs>
        <w:spacing w:after="60"/>
        <w:ind w:left="709" w:hanging="283"/>
        <w:jc w:val="both"/>
        <w:rPr>
          <w:rFonts w:ascii="Arial" w:hAnsi="Arial" w:cs="Arial"/>
          <w:sz w:val="20"/>
          <w:szCs w:val="20"/>
        </w:rPr>
      </w:pPr>
      <w:r w:rsidRPr="00C34429">
        <w:rPr>
          <w:rFonts w:ascii="Arial" w:hAnsi="Arial" w:cs="Arial"/>
          <w:sz w:val="20"/>
          <w:szCs w:val="20"/>
        </w:rPr>
        <w:t>kulturni sadržaji</w:t>
      </w:r>
    </w:p>
    <w:p w14:paraId="0177CB95" w14:textId="77777777" w:rsidR="007D2029" w:rsidRPr="00C34429" w:rsidRDefault="007D2029">
      <w:pPr>
        <w:pStyle w:val="Odlomakpopisa"/>
        <w:numPr>
          <w:ilvl w:val="0"/>
          <w:numId w:val="66"/>
        </w:numPr>
        <w:tabs>
          <w:tab w:val="left" w:pos="709"/>
        </w:tabs>
        <w:spacing w:after="60"/>
        <w:ind w:left="709" w:hanging="283"/>
        <w:jc w:val="both"/>
        <w:rPr>
          <w:rFonts w:ascii="Arial" w:hAnsi="Arial" w:cs="Arial"/>
          <w:sz w:val="20"/>
          <w:szCs w:val="20"/>
        </w:rPr>
      </w:pPr>
      <w:r w:rsidRPr="00C34429">
        <w:rPr>
          <w:rFonts w:ascii="Arial" w:hAnsi="Arial" w:cs="Arial"/>
          <w:sz w:val="20"/>
          <w:szCs w:val="20"/>
        </w:rPr>
        <w:t>vjerske</w:t>
      </w:r>
    </w:p>
    <w:p w14:paraId="6BC9C122" w14:textId="77777777" w:rsidR="007D2029" w:rsidRPr="00C34429" w:rsidRDefault="007D2029">
      <w:pPr>
        <w:pStyle w:val="Odlomakpopisa"/>
        <w:numPr>
          <w:ilvl w:val="0"/>
          <w:numId w:val="66"/>
        </w:numPr>
        <w:tabs>
          <w:tab w:val="left" w:pos="709"/>
        </w:tabs>
        <w:spacing w:after="120"/>
        <w:ind w:left="709" w:hanging="283"/>
        <w:jc w:val="both"/>
        <w:rPr>
          <w:rFonts w:ascii="Arial" w:hAnsi="Arial" w:cs="Arial"/>
          <w:sz w:val="20"/>
          <w:szCs w:val="20"/>
        </w:rPr>
      </w:pPr>
      <w:r w:rsidRPr="00C34429">
        <w:rPr>
          <w:rFonts w:ascii="Arial" w:hAnsi="Arial" w:cs="Arial"/>
          <w:sz w:val="20"/>
          <w:szCs w:val="20"/>
        </w:rPr>
        <w:t>druge javne i društvene namjene: političke organizacije, diplomatska predstavništva, kongresni centri, specijalizirani odgojno-obrazovni centri, kaznena tijela, sportsko-rekreacijske dvorane, vatrogasni dom i sl.</w:t>
      </w:r>
    </w:p>
    <w:p w14:paraId="3603236C" w14:textId="77777777" w:rsidR="007D2029" w:rsidRPr="00C34429" w:rsidRDefault="007D2029">
      <w:pPr>
        <w:widowControl w:val="0"/>
        <w:numPr>
          <w:ilvl w:val="0"/>
          <w:numId w:val="165"/>
        </w:numPr>
        <w:tabs>
          <w:tab w:val="left" w:pos="426"/>
        </w:tabs>
        <w:suppressAutoHyphens w:val="0"/>
        <w:autoSpaceDE w:val="0"/>
        <w:autoSpaceDN w:val="0"/>
        <w:adjustRightInd w:val="0"/>
        <w:jc w:val="both"/>
        <w:rPr>
          <w:rFonts w:cs="Arial"/>
          <w:sz w:val="20"/>
        </w:rPr>
      </w:pPr>
      <w:r w:rsidRPr="00C34429">
        <w:rPr>
          <w:rFonts w:cs="Arial"/>
          <w:sz w:val="20"/>
        </w:rPr>
        <w:t xml:space="preserve">Vrsti građevina iz stavka 2. ovoga članka pripadaju i ove namjene: </w:t>
      </w:r>
    </w:p>
    <w:p w14:paraId="3172C52B" w14:textId="77777777" w:rsidR="007D2029" w:rsidRPr="00C34429" w:rsidRDefault="007D2029">
      <w:pPr>
        <w:pStyle w:val="Odlomakpopisa"/>
        <w:numPr>
          <w:ilvl w:val="0"/>
          <w:numId w:val="166"/>
        </w:numPr>
        <w:tabs>
          <w:tab w:val="left" w:pos="709"/>
        </w:tabs>
        <w:spacing w:after="60"/>
        <w:ind w:left="709" w:hanging="283"/>
        <w:jc w:val="both"/>
        <w:rPr>
          <w:rFonts w:ascii="Arial" w:hAnsi="Arial" w:cs="Arial"/>
          <w:sz w:val="20"/>
          <w:szCs w:val="20"/>
        </w:rPr>
      </w:pPr>
      <w:r w:rsidRPr="00C34429">
        <w:rPr>
          <w:rFonts w:ascii="Arial" w:hAnsi="Arial" w:cs="Arial"/>
          <w:sz w:val="20"/>
          <w:szCs w:val="20"/>
        </w:rPr>
        <w:t xml:space="preserve">trgovina (robne kuće)  </w:t>
      </w:r>
    </w:p>
    <w:p w14:paraId="1B02E1C8" w14:textId="77777777" w:rsidR="007D2029" w:rsidRPr="00C34429" w:rsidRDefault="007D2029">
      <w:pPr>
        <w:pStyle w:val="Odlomakpopisa"/>
        <w:numPr>
          <w:ilvl w:val="0"/>
          <w:numId w:val="166"/>
        </w:numPr>
        <w:tabs>
          <w:tab w:val="left" w:pos="709"/>
        </w:tabs>
        <w:spacing w:after="60"/>
        <w:ind w:left="709" w:hanging="283"/>
        <w:jc w:val="both"/>
        <w:rPr>
          <w:rFonts w:ascii="Arial" w:hAnsi="Arial" w:cs="Arial"/>
          <w:sz w:val="20"/>
          <w:szCs w:val="20"/>
        </w:rPr>
      </w:pPr>
      <w:r w:rsidRPr="00C34429">
        <w:rPr>
          <w:rFonts w:ascii="Arial" w:hAnsi="Arial" w:cs="Arial"/>
          <w:sz w:val="20"/>
          <w:szCs w:val="20"/>
        </w:rPr>
        <w:t xml:space="preserve">objedinjena administracija, trgovina, zabava, kultura, sport (administrativno-trgovačko-kulturno-zabavno-sportski centar i sl.)  </w:t>
      </w:r>
    </w:p>
    <w:p w14:paraId="589C835B" w14:textId="77777777" w:rsidR="007D2029" w:rsidRPr="00C34429" w:rsidRDefault="007D2029">
      <w:pPr>
        <w:pStyle w:val="Odlomakpopisa"/>
        <w:numPr>
          <w:ilvl w:val="0"/>
          <w:numId w:val="166"/>
        </w:numPr>
        <w:tabs>
          <w:tab w:val="left" w:pos="709"/>
        </w:tabs>
        <w:spacing w:after="120"/>
        <w:ind w:left="709" w:hanging="284"/>
        <w:jc w:val="both"/>
        <w:rPr>
          <w:rFonts w:ascii="Arial" w:hAnsi="Arial" w:cs="Arial"/>
          <w:sz w:val="20"/>
          <w:szCs w:val="20"/>
        </w:rPr>
      </w:pPr>
      <w:r w:rsidRPr="00C34429">
        <w:rPr>
          <w:rFonts w:ascii="Arial" w:hAnsi="Arial" w:cs="Arial"/>
          <w:sz w:val="20"/>
          <w:szCs w:val="20"/>
        </w:rPr>
        <w:t>hotelski smještaj (hotel, hostel, prenoćišta, motel i sl.).</w:t>
      </w:r>
    </w:p>
    <w:p w14:paraId="076821C3" w14:textId="77777777" w:rsidR="007D2029" w:rsidRPr="00C34429" w:rsidRDefault="007D2029">
      <w:pPr>
        <w:widowControl w:val="0"/>
        <w:numPr>
          <w:ilvl w:val="0"/>
          <w:numId w:val="165"/>
        </w:numPr>
        <w:tabs>
          <w:tab w:val="left" w:pos="426"/>
        </w:tabs>
        <w:suppressAutoHyphens w:val="0"/>
        <w:autoSpaceDE w:val="0"/>
        <w:autoSpaceDN w:val="0"/>
        <w:adjustRightInd w:val="0"/>
        <w:jc w:val="both"/>
        <w:rPr>
          <w:rFonts w:cs="Arial"/>
          <w:sz w:val="20"/>
        </w:rPr>
      </w:pPr>
      <w:r w:rsidRPr="00C34429">
        <w:rPr>
          <w:rFonts w:cs="Arial"/>
          <w:sz w:val="20"/>
        </w:rPr>
        <w:t>Na građevnoj čestici za gradnju građevina iz ovoga članka, može se graditi jedna ili više građevina. U svim građevinama mogu se uređivati prostori koji upotpunjuju i služe osnovnoj djelatnosti koja se obavlja u tim građevinama.</w:t>
      </w:r>
    </w:p>
    <w:p w14:paraId="40E3F84D" w14:textId="77777777" w:rsidR="007D2029" w:rsidRPr="00C34429" w:rsidRDefault="007D2029">
      <w:pPr>
        <w:widowControl w:val="0"/>
        <w:numPr>
          <w:ilvl w:val="0"/>
          <w:numId w:val="165"/>
        </w:numPr>
        <w:tabs>
          <w:tab w:val="left" w:pos="426"/>
        </w:tabs>
        <w:suppressAutoHyphens w:val="0"/>
        <w:autoSpaceDE w:val="0"/>
        <w:autoSpaceDN w:val="0"/>
        <w:adjustRightInd w:val="0"/>
        <w:jc w:val="both"/>
        <w:rPr>
          <w:rFonts w:cs="Arial"/>
          <w:sz w:val="20"/>
        </w:rPr>
      </w:pPr>
      <w:r w:rsidRPr="00C34429">
        <w:rPr>
          <w:rFonts w:cs="Arial"/>
          <w:sz w:val="20"/>
        </w:rPr>
        <w:t xml:space="preserve">Do čestice namijenjene izgradnji građevine društvene ili poslovne djelatnosti iz stavka 2. i 3. ovoga članka, mora se izgraditi javna prometna površina najmanje širine kolnika 3,5 m za jednosmjerni ili 5,5 m za dvosmjerni promet, pogodna za promet vatrogasnih vozila.  </w:t>
      </w:r>
    </w:p>
    <w:p w14:paraId="04B9803D" w14:textId="77777777" w:rsidR="007D2029" w:rsidRPr="00C34429" w:rsidRDefault="007D2029">
      <w:pPr>
        <w:widowControl w:val="0"/>
        <w:numPr>
          <w:ilvl w:val="0"/>
          <w:numId w:val="165"/>
        </w:numPr>
        <w:tabs>
          <w:tab w:val="left" w:pos="426"/>
        </w:tabs>
        <w:suppressAutoHyphens w:val="0"/>
        <w:autoSpaceDE w:val="0"/>
        <w:autoSpaceDN w:val="0"/>
        <w:adjustRightInd w:val="0"/>
        <w:jc w:val="both"/>
        <w:rPr>
          <w:rFonts w:cs="Arial"/>
          <w:sz w:val="20"/>
        </w:rPr>
      </w:pPr>
      <w:r w:rsidRPr="00C34429">
        <w:rPr>
          <w:rFonts w:cs="Arial"/>
          <w:sz w:val="20"/>
        </w:rPr>
        <w:t>Na građevnoj čestici namijenjenoj izgradnji građevine društvene ili poslovne djelatnosti iz stavka 2. i 3. ovoga članka potrebno je osigurati potreban broj parkirališnih mjesta za osobna vozila. Na 1000 m</w:t>
      </w:r>
      <w:r w:rsidRPr="00C34429">
        <w:rPr>
          <w:rFonts w:cs="Arial"/>
          <w:sz w:val="20"/>
          <w:vertAlign w:val="superscript"/>
        </w:rPr>
        <w:t>2</w:t>
      </w:r>
      <w:r w:rsidRPr="00C34429">
        <w:rPr>
          <w:rFonts w:cs="Arial"/>
          <w:sz w:val="20"/>
        </w:rPr>
        <w:t xml:space="preserve"> građevinske bruto površine građevine potrebno je osigurati sljedeći broj parkirališnih mjesta (PM):</w:t>
      </w:r>
    </w:p>
    <w:p w14:paraId="5B79449A" w14:textId="77777777" w:rsidR="007D2029" w:rsidRPr="00C34429" w:rsidRDefault="007D2029">
      <w:pPr>
        <w:pStyle w:val="Tijeloteksta"/>
        <w:widowControl w:val="0"/>
        <w:numPr>
          <w:ilvl w:val="0"/>
          <w:numId w:val="65"/>
        </w:numPr>
        <w:suppressAutoHyphens w:val="0"/>
        <w:autoSpaceDE w:val="0"/>
        <w:autoSpaceDN w:val="0"/>
        <w:adjustRightInd w:val="0"/>
        <w:spacing w:after="60"/>
        <w:ind w:left="709" w:hanging="284"/>
        <w:jc w:val="both"/>
        <w:rPr>
          <w:rFonts w:cs="Arial"/>
          <w:i w:val="0"/>
          <w:sz w:val="20"/>
          <w:lang w:val="hr-HR"/>
        </w:rPr>
      </w:pPr>
      <w:r w:rsidRPr="00C34429">
        <w:rPr>
          <w:rFonts w:cs="Arial"/>
          <w:i w:val="0"/>
          <w:sz w:val="20"/>
          <w:lang w:val="hr-HR"/>
        </w:rPr>
        <w:t>a)</w:t>
      </w:r>
      <w:r w:rsidRPr="00C34429">
        <w:rPr>
          <w:rFonts w:cs="Arial"/>
          <w:i w:val="0"/>
          <w:sz w:val="20"/>
          <w:lang w:val="hr-HR"/>
        </w:rPr>
        <w:tab/>
        <w:t>za trgovine 20 PM</w:t>
      </w:r>
    </w:p>
    <w:p w14:paraId="5649BABC" w14:textId="77777777" w:rsidR="007D2029" w:rsidRPr="00C34429" w:rsidRDefault="007D2029">
      <w:pPr>
        <w:pStyle w:val="Tijeloteksta"/>
        <w:widowControl w:val="0"/>
        <w:numPr>
          <w:ilvl w:val="0"/>
          <w:numId w:val="65"/>
        </w:numPr>
        <w:suppressAutoHyphens w:val="0"/>
        <w:autoSpaceDE w:val="0"/>
        <w:autoSpaceDN w:val="0"/>
        <w:adjustRightInd w:val="0"/>
        <w:spacing w:after="60"/>
        <w:ind w:left="709" w:hanging="284"/>
        <w:jc w:val="both"/>
        <w:rPr>
          <w:rFonts w:cs="Arial"/>
          <w:i w:val="0"/>
          <w:sz w:val="20"/>
          <w:lang w:val="hr-HR"/>
        </w:rPr>
      </w:pPr>
      <w:r w:rsidRPr="00C34429">
        <w:rPr>
          <w:rFonts w:cs="Arial"/>
          <w:i w:val="0"/>
          <w:sz w:val="20"/>
          <w:lang w:val="hr-HR"/>
        </w:rPr>
        <w:t>b)</w:t>
      </w:r>
      <w:r w:rsidRPr="00C34429">
        <w:rPr>
          <w:rFonts w:cs="Arial"/>
          <w:i w:val="0"/>
          <w:sz w:val="20"/>
          <w:lang w:val="hr-HR"/>
        </w:rPr>
        <w:tab/>
        <w:t xml:space="preserve">za urede 10 PM </w:t>
      </w:r>
    </w:p>
    <w:p w14:paraId="658DA2A0" w14:textId="77777777" w:rsidR="007D2029" w:rsidRPr="00C34429" w:rsidRDefault="007D2029">
      <w:pPr>
        <w:pStyle w:val="Tijeloteksta"/>
        <w:widowControl w:val="0"/>
        <w:numPr>
          <w:ilvl w:val="0"/>
          <w:numId w:val="65"/>
        </w:numPr>
        <w:suppressAutoHyphens w:val="0"/>
        <w:autoSpaceDE w:val="0"/>
        <w:autoSpaceDN w:val="0"/>
        <w:adjustRightInd w:val="0"/>
        <w:spacing w:after="60"/>
        <w:ind w:left="709" w:hanging="284"/>
        <w:jc w:val="both"/>
        <w:rPr>
          <w:rFonts w:cs="Arial"/>
          <w:i w:val="0"/>
          <w:sz w:val="20"/>
          <w:lang w:val="hr-HR"/>
        </w:rPr>
      </w:pPr>
      <w:r w:rsidRPr="00C34429">
        <w:rPr>
          <w:rFonts w:cs="Arial"/>
          <w:i w:val="0"/>
          <w:sz w:val="20"/>
          <w:lang w:val="hr-HR"/>
        </w:rPr>
        <w:t>c)</w:t>
      </w:r>
      <w:r w:rsidRPr="00C34429">
        <w:rPr>
          <w:rFonts w:cs="Arial"/>
          <w:i w:val="0"/>
          <w:sz w:val="20"/>
          <w:lang w:val="hr-HR"/>
        </w:rPr>
        <w:tab/>
        <w:t xml:space="preserve">za hotele 25 PM </w:t>
      </w:r>
    </w:p>
    <w:p w14:paraId="05A4B649" w14:textId="77777777" w:rsidR="007D2029" w:rsidRPr="00C34429" w:rsidRDefault="007D2029">
      <w:pPr>
        <w:pStyle w:val="Tijeloteksta"/>
        <w:widowControl w:val="0"/>
        <w:numPr>
          <w:ilvl w:val="0"/>
          <w:numId w:val="65"/>
        </w:numPr>
        <w:suppressAutoHyphens w:val="0"/>
        <w:autoSpaceDE w:val="0"/>
        <w:autoSpaceDN w:val="0"/>
        <w:adjustRightInd w:val="0"/>
        <w:spacing w:after="60"/>
        <w:ind w:left="709" w:hanging="284"/>
        <w:jc w:val="both"/>
        <w:rPr>
          <w:rFonts w:cs="Arial"/>
          <w:i w:val="0"/>
          <w:sz w:val="20"/>
          <w:lang w:val="hr-HR"/>
        </w:rPr>
      </w:pPr>
      <w:r w:rsidRPr="00C34429">
        <w:rPr>
          <w:rFonts w:cs="Arial"/>
          <w:i w:val="0"/>
          <w:sz w:val="20"/>
          <w:lang w:val="hr-HR"/>
        </w:rPr>
        <w:t>d)</w:t>
      </w:r>
      <w:r w:rsidRPr="00C34429">
        <w:rPr>
          <w:rFonts w:cs="Arial"/>
          <w:i w:val="0"/>
          <w:sz w:val="20"/>
          <w:lang w:val="hr-HR"/>
        </w:rPr>
        <w:tab/>
        <w:t>za ugostiteljske sadržaje 40-60 PM ili za 8 sjedećih mjesta 2 PM</w:t>
      </w:r>
    </w:p>
    <w:p w14:paraId="1AF1C00D" w14:textId="77777777" w:rsidR="007D2029" w:rsidRPr="00C34429" w:rsidRDefault="007D2029">
      <w:pPr>
        <w:pStyle w:val="Tijeloteksta"/>
        <w:widowControl w:val="0"/>
        <w:numPr>
          <w:ilvl w:val="0"/>
          <w:numId w:val="65"/>
        </w:numPr>
        <w:suppressAutoHyphens w:val="0"/>
        <w:autoSpaceDE w:val="0"/>
        <w:autoSpaceDN w:val="0"/>
        <w:adjustRightInd w:val="0"/>
        <w:spacing w:after="60"/>
        <w:ind w:left="709" w:hanging="284"/>
        <w:jc w:val="both"/>
        <w:rPr>
          <w:rFonts w:cs="Arial"/>
          <w:i w:val="0"/>
          <w:sz w:val="20"/>
          <w:lang w:val="hr-HR"/>
        </w:rPr>
      </w:pPr>
      <w:r w:rsidRPr="00C34429">
        <w:rPr>
          <w:rFonts w:cs="Arial"/>
          <w:i w:val="0"/>
          <w:sz w:val="20"/>
          <w:lang w:val="hr-HR"/>
        </w:rPr>
        <w:t>e)</w:t>
      </w:r>
      <w:r w:rsidRPr="00C34429">
        <w:rPr>
          <w:rFonts w:cs="Arial"/>
          <w:i w:val="0"/>
          <w:sz w:val="20"/>
          <w:lang w:val="hr-HR"/>
        </w:rPr>
        <w:tab/>
        <w:t xml:space="preserve">za ostale građevine za rad 10-20 PM  </w:t>
      </w:r>
    </w:p>
    <w:p w14:paraId="476168AC" w14:textId="77777777" w:rsidR="007D2029" w:rsidRPr="00C34429" w:rsidRDefault="007D2029">
      <w:pPr>
        <w:pStyle w:val="Tijeloteksta"/>
        <w:widowControl w:val="0"/>
        <w:numPr>
          <w:ilvl w:val="0"/>
          <w:numId w:val="65"/>
        </w:numPr>
        <w:suppressAutoHyphens w:val="0"/>
        <w:autoSpaceDE w:val="0"/>
        <w:autoSpaceDN w:val="0"/>
        <w:adjustRightInd w:val="0"/>
        <w:spacing w:after="60"/>
        <w:ind w:left="709" w:hanging="284"/>
        <w:jc w:val="both"/>
        <w:rPr>
          <w:rFonts w:cs="Arial"/>
          <w:i w:val="0"/>
          <w:sz w:val="20"/>
          <w:lang w:val="hr-HR"/>
        </w:rPr>
      </w:pPr>
      <w:r w:rsidRPr="00C34429">
        <w:rPr>
          <w:rFonts w:cs="Arial"/>
          <w:i w:val="0"/>
          <w:sz w:val="20"/>
          <w:lang w:val="hr-HR"/>
        </w:rPr>
        <w:t>f)</w:t>
      </w:r>
      <w:r w:rsidRPr="00C34429">
        <w:rPr>
          <w:rFonts w:cs="Arial"/>
          <w:i w:val="0"/>
          <w:sz w:val="20"/>
          <w:lang w:val="hr-HR"/>
        </w:rPr>
        <w:tab/>
        <w:t>za zdravstvene sadržaje 15 PM</w:t>
      </w:r>
    </w:p>
    <w:p w14:paraId="7EF95FEE" w14:textId="77777777" w:rsidR="007D2029" w:rsidRPr="00C34429" w:rsidRDefault="007D2029">
      <w:pPr>
        <w:pStyle w:val="Tijeloteksta"/>
        <w:widowControl w:val="0"/>
        <w:numPr>
          <w:ilvl w:val="0"/>
          <w:numId w:val="65"/>
        </w:numPr>
        <w:suppressAutoHyphens w:val="0"/>
        <w:autoSpaceDE w:val="0"/>
        <w:autoSpaceDN w:val="0"/>
        <w:adjustRightInd w:val="0"/>
        <w:spacing w:after="60"/>
        <w:ind w:left="709" w:hanging="284"/>
        <w:jc w:val="both"/>
        <w:rPr>
          <w:rFonts w:cs="Arial"/>
          <w:i w:val="0"/>
          <w:sz w:val="20"/>
          <w:lang w:val="hr-HR"/>
        </w:rPr>
      </w:pPr>
      <w:r w:rsidRPr="00C34429">
        <w:rPr>
          <w:rFonts w:cs="Arial"/>
          <w:i w:val="0"/>
          <w:sz w:val="20"/>
          <w:lang w:val="hr-HR"/>
        </w:rPr>
        <w:t>g)</w:t>
      </w:r>
      <w:r w:rsidRPr="00C34429">
        <w:rPr>
          <w:rFonts w:cs="Arial"/>
          <w:i w:val="0"/>
          <w:sz w:val="20"/>
          <w:lang w:val="hr-HR"/>
        </w:rPr>
        <w:tab/>
        <w:t xml:space="preserve">za škole 1 PM / učionici. </w:t>
      </w:r>
    </w:p>
    <w:p w14:paraId="3FE2184F" w14:textId="77777777" w:rsidR="007D2029" w:rsidRPr="00C34429" w:rsidRDefault="007D2029">
      <w:pPr>
        <w:pStyle w:val="Tijeloteksta"/>
        <w:widowControl w:val="0"/>
        <w:numPr>
          <w:ilvl w:val="0"/>
          <w:numId w:val="65"/>
        </w:numPr>
        <w:suppressAutoHyphens w:val="0"/>
        <w:autoSpaceDE w:val="0"/>
        <w:autoSpaceDN w:val="0"/>
        <w:adjustRightInd w:val="0"/>
        <w:ind w:left="709" w:hanging="283"/>
        <w:jc w:val="both"/>
        <w:rPr>
          <w:rFonts w:cs="Arial"/>
          <w:i w:val="0"/>
          <w:sz w:val="20"/>
          <w:lang w:val="hr-HR"/>
        </w:rPr>
      </w:pPr>
      <w:r w:rsidRPr="00C34429">
        <w:rPr>
          <w:rFonts w:cs="Arial"/>
          <w:i w:val="0"/>
          <w:sz w:val="20"/>
          <w:lang w:val="hr-HR"/>
        </w:rPr>
        <w:t>h)</w:t>
      </w:r>
      <w:r w:rsidRPr="00C34429">
        <w:rPr>
          <w:rFonts w:cs="Arial"/>
          <w:i w:val="0"/>
          <w:sz w:val="20"/>
          <w:lang w:val="hr-HR"/>
        </w:rPr>
        <w:tab/>
        <w:t xml:space="preserve">za vrtiće i jaslice 2 PM / jedinici </w:t>
      </w:r>
    </w:p>
    <w:p w14:paraId="5FCB6970" w14:textId="77777777" w:rsidR="007D2029" w:rsidRPr="00C34429" w:rsidRDefault="007D2029">
      <w:pPr>
        <w:widowControl w:val="0"/>
        <w:numPr>
          <w:ilvl w:val="0"/>
          <w:numId w:val="165"/>
        </w:numPr>
        <w:tabs>
          <w:tab w:val="left" w:pos="426"/>
        </w:tabs>
        <w:suppressAutoHyphens w:val="0"/>
        <w:autoSpaceDE w:val="0"/>
        <w:autoSpaceDN w:val="0"/>
        <w:adjustRightInd w:val="0"/>
        <w:jc w:val="both"/>
        <w:rPr>
          <w:rFonts w:cs="Arial"/>
          <w:sz w:val="20"/>
        </w:rPr>
      </w:pPr>
      <w:r w:rsidRPr="00C34429">
        <w:rPr>
          <w:rFonts w:cs="Arial"/>
          <w:sz w:val="20"/>
        </w:rPr>
        <w:t>Iznimno, broj parkirališnih mjesta može se osigurati i u neposrednoj blizini na susjednim česticama ili javnom parkiralištu. Garažiranje i parkiranje moguće je u podzemnim garažama ispod građevine.</w:t>
      </w:r>
    </w:p>
    <w:p w14:paraId="1998C641" w14:textId="77777777" w:rsidR="007D2029" w:rsidRPr="00C34429" w:rsidRDefault="007D2029">
      <w:pPr>
        <w:widowControl w:val="0"/>
        <w:numPr>
          <w:ilvl w:val="0"/>
          <w:numId w:val="165"/>
        </w:numPr>
        <w:tabs>
          <w:tab w:val="left" w:pos="426"/>
        </w:tabs>
        <w:suppressAutoHyphens w:val="0"/>
        <w:autoSpaceDE w:val="0"/>
        <w:autoSpaceDN w:val="0"/>
        <w:adjustRightInd w:val="0"/>
        <w:jc w:val="both"/>
        <w:rPr>
          <w:rFonts w:cs="Arial"/>
          <w:sz w:val="20"/>
        </w:rPr>
      </w:pPr>
      <w:r w:rsidRPr="00C34429">
        <w:rPr>
          <w:rFonts w:cs="Arial"/>
          <w:sz w:val="20"/>
        </w:rPr>
        <w:lastRenderedPageBreak/>
        <w:t>Ukupna izgrađenost građevne čestice, na kojoj je građevina društvene i poslovne namjene, može biti najviše 60%. Najmanje 20% građevne čestice namijenjene izgradnji građevina društvene i poslovne namjene mora biti uređeno kao zelena površina.</w:t>
      </w:r>
    </w:p>
    <w:p w14:paraId="14FA79EB" w14:textId="77777777" w:rsidR="007D2029" w:rsidRPr="00C34429" w:rsidRDefault="007D2029">
      <w:pPr>
        <w:widowControl w:val="0"/>
        <w:numPr>
          <w:ilvl w:val="0"/>
          <w:numId w:val="165"/>
        </w:numPr>
        <w:tabs>
          <w:tab w:val="left" w:pos="426"/>
        </w:tabs>
        <w:suppressAutoHyphens w:val="0"/>
        <w:autoSpaceDE w:val="0"/>
        <w:autoSpaceDN w:val="0"/>
        <w:adjustRightInd w:val="0"/>
        <w:jc w:val="both"/>
        <w:rPr>
          <w:rFonts w:cs="Arial"/>
          <w:sz w:val="20"/>
        </w:rPr>
      </w:pPr>
      <w:r w:rsidRPr="00C34429">
        <w:rPr>
          <w:rFonts w:cs="Arial"/>
          <w:sz w:val="20"/>
        </w:rPr>
        <w:t>Najviša visina  iznosi Po/S+P+3+Pk, odnosno 16,0 m do vijenca. Iznimno, visina može biti i viša za pojedine dijelove građevine ili samu građevinu (zvonik i slično). Kod zgrada čija se visina ne može mjeriti brojem katova (koncertna dvorana, sportske dvorane i slično) najveća dozvoljena visina vijenca iznosi 16 m. U slučaju gradnje podzemnih garaža broj podzemnih etaža nije ograničen.</w:t>
      </w:r>
    </w:p>
    <w:p w14:paraId="6823D8BA" w14:textId="77777777" w:rsidR="007D2029" w:rsidRPr="00C34429" w:rsidRDefault="007D2029">
      <w:pPr>
        <w:widowControl w:val="0"/>
        <w:numPr>
          <w:ilvl w:val="0"/>
          <w:numId w:val="165"/>
        </w:numPr>
        <w:tabs>
          <w:tab w:val="left" w:pos="426"/>
        </w:tabs>
        <w:suppressAutoHyphens w:val="0"/>
        <w:autoSpaceDE w:val="0"/>
        <w:autoSpaceDN w:val="0"/>
        <w:adjustRightInd w:val="0"/>
        <w:jc w:val="both"/>
        <w:rPr>
          <w:rFonts w:cs="Arial"/>
          <w:sz w:val="20"/>
        </w:rPr>
      </w:pPr>
      <w:r w:rsidRPr="00C34429">
        <w:rPr>
          <w:rFonts w:cs="Arial"/>
          <w:sz w:val="20"/>
        </w:rPr>
        <w:t>Za građevine iz stavka 2. i 3. ovoga članka, u zoni mješovite namjene (M bez oznake) visina vijenca iznosi 10,0 m.</w:t>
      </w:r>
    </w:p>
    <w:p w14:paraId="423E45CA" w14:textId="77777777" w:rsidR="007D2029" w:rsidRPr="00C34429" w:rsidRDefault="007D2029" w:rsidP="007D2029">
      <w:pPr>
        <w:pStyle w:val="Tijeloteksta"/>
        <w:widowControl w:val="0"/>
        <w:autoSpaceDE w:val="0"/>
        <w:autoSpaceDN w:val="0"/>
        <w:adjustRightInd w:val="0"/>
        <w:spacing w:before="20" w:after="20"/>
        <w:ind w:left="709"/>
        <w:jc w:val="both"/>
        <w:rPr>
          <w:rFonts w:cs="Arial"/>
          <w:i w:val="0"/>
          <w:lang w:val="hr-HR"/>
        </w:rPr>
      </w:pPr>
    </w:p>
    <w:p w14:paraId="6A0837A3" w14:textId="77777777" w:rsidR="001548E9" w:rsidRPr="00C34429" w:rsidRDefault="001548E9" w:rsidP="001548E9">
      <w:pPr>
        <w:widowControl w:val="0"/>
        <w:autoSpaceDE w:val="0"/>
        <w:autoSpaceDN w:val="0"/>
        <w:adjustRightInd w:val="0"/>
        <w:spacing w:before="40"/>
        <w:jc w:val="both"/>
        <w:rPr>
          <w:rFonts w:cs="Arial"/>
          <w:b/>
          <w:bCs/>
          <w:sz w:val="24"/>
          <w:szCs w:val="24"/>
        </w:rPr>
      </w:pPr>
      <w:r w:rsidRPr="00C34429">
        <w:rPr>
          <w:rFonts w:cs="Arial"/>
          <w:b/>
          <w:bCs/>
          <w:sz w:val="24"/>
          <w:szCs w:val="24"/>
        </w:rPr>
        <w:t>6.</w:t>
      </w:r>
      <w:r w:rsidRPr="00C34429">
        <w:rPr>
          <w:rFonts w:cs="Arial"/>
          <w:b/>
          <w:bCs/>
          <w:sz w:val="24"/>
          <w:szCs w:val="24"/>
        </w:rPr>
        <w:tab/>
        <w:t>UVJETI UTVRĐIVANJA POJASEVA (KORIDORA) ILI TRASA I POVRŠINA PROMETNIH I DRUGIH INFRASTRUKTURNIH SUSTAVA</w:t>
      </w:r>
    </w:p>
    <w:p w14:paraId="584B5F93" w14:textId="77777777" w:rsidR="007D2029" w:rsidRPr="00C34429" w:rsidRDefault="007D2029">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62" w:name="_Toc419887397"/>
      <w:bookmarkEnd w:id="162"/>
    </w:p>
    <w:p w14:paraId="5E9E71CD" w14:textId="77777777" w:rsidR="007D2029" w:rsidRPr="00C34429" w:rsidRDefault="007D2029">
      <w:pPr>
        <w:widowControl w:val="0"/>
        <w:numPr>
          <w:ilvl w:val="0"/>
          <w:numId w:val="167"/>
        </w:numPr>
        <w:tabs>
          <w:tab w:val="left" w:pos="426"/>
        </w:tabs>
        <w:suppressAutoHyphens w:val="0"/>
        <w:autoSpaceDE w:val="0"/>
        <w:autoSpaceDN w:val="0"/>
        <w:adjustRightInd w:val="0"/>
        <w:jc w:val="both"/>
        <w:rPr>
          <w:rFonts w:cs="Arial"/>
          <w:sz w:val="20"/>
        </w:rPr>
      </w:pPr>
      <w:r w:rsidRPr="00C34429">
        <w:rPr>
          <w:rFonts w:cs="Arial"/>
          <w:sz w:val="20"/>
        </w:rPr>
        <w:t>Planom je predviđeno opremanje područja Općine sljedećom prometnom, komunalnom i drugom infrastrukturom:</w:t>
      </w:r>
      <w:r w:rsidRPr="00C34429">
        <w:rPr>
          <w:rFonts w:cs="Arial"/>
          <w:sz w:val="20"/>
        </w:rPr>
        <w:tab/>
      </w:r>
    </w:p>
    <w:p w14:paraId="7F80B8C9" w14:textId="77777777" w:rsidR="007D2029" w:rsidRPr="00C34429" w:rsidRDefault="007D2029">
      <w:pPr>
        <w:widowControl w:val="0"/>
        <w:numPr>
          <w:ilvl w:val="0"/>
          <w:numId w:val="59"/>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prometne površine (ceste, biciklističke staze, pješački trgovi i putovi)</w:t>
      </w:r>
    </w:p>
    <w:p w14:paraId="083DE5C4" w14:textId="77777777" w:rsidR="007D2029" w:rsidRPr="00C34429" w:rsidRDefault="007D2029">
      <w:pPr>
        <w:widowControl w:val="0"/>
        <w:numPr>
          <w:ilvl w:val="0"/>
          <w:numId w:val="59"/>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pošta, javne elektroničke komunikacije</w:t>
      </w:r>
    </w:p>
    <w:p w14:paraId="49A455A9" w14:textId="77777777" w:rsidR="007D2029" w:rsidRPr="00C34429" w:rsidRDefault="007D2029">
      <w:pPr>
        <w:widowControl w:val="0"/>
        <w:numPr>
          <w:ilvl w:val="0"/>
          <w:numId w:val="59"/>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elektroopskrba i </w:t>
      </w:r>
      <w:proofErr w:type="spellStart"/>
      <w:r w:rsidRPr="00C34429">
        <w:rPr>
          <w:rFonts w:cs="Arial"/>
          <w:sz w:val="20"/>
        </w:rPr>
        <w:t>plinoopskrba</w:t>
      </w:r>
      <w:proofErr w:type="spellEnd"/>
    </w:p>
    <w:p w14:paraId="40771CD8" w14:textId="77777777" w:rsidR="007D2029" w:rsidRPr="00C34429" w:rsidRDefault="007D2029">
      <w:pPr>
        <w:widowControl w:val="0"/>
        <w:numPr>
          <w:ilvl w:val="0"/>
          <w:numId w:val="59"/>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vodoopskrba, odvodnja, zaštita od štetnog djelovanja voda</w:t>
      </w:r>
    </w:p>
    <w:p w14:paraId="349A6C40" w14:textId="77777777" w:rsidR="007D2029" w:rsidRPr="00C34429" w:rsidRDefault="007D2029">
      <w:pPr>
        <w:widowControl w:val="0"/>
        <w:numPr>
          <w:ilvl w:val="0"/>
          <w:numId w:val="59"/>
        </w:numPr>
        <w:tabs>
          <w:tab w:val="left" w:pos="851"/>
        </w:tabs>
        <w:suppressAutoHyphens w:val="0"/>
        <w:autoSpaceDE w:val="0"/>
        <w:autoSpaceDN w:val="0"/>
        <w:adjustRightInd w:val="0"/>
        <w:ind w:left="851" w:hanging="284"/>
        <w:jc w:val="both"/>
        <w:rPr>
          <w:rFonts w:cs="Arial"/>
          <w:sz w:val="20"/>
        </w:rPr>
      </w:pPr>
      <w:r w:rsidRPr="00C34429">
        <w:rPr>
          <w:rFonts w:cs="Arial"/>
          <w:sz w:val="20"/>
        </w:rPr>
        <w:t>groblja.</w:t>
      </w:r>
    </w:p>
    <w:p w14:paraId="2337AEAA" w14:textId="77777777" w:rsidR="007D2029" w:rsidRPr="00C34429" w:rsidRDefault="007D2029">
      <w:pPr>
        <w:widowControl w:val="0"/>
        <w:numPr>
          <w:ilvl w:val="0"/>
          <w:numId w:val="167"/>
        </w:numPr>
        <w:tabs>
          <w:tab w:val="left" w:pos="426"/>
        </w:tabs>
        <w:suppressAutoHyphens w:val="0"/>
        <w:autoSpaceDE w:val="0"/>
        <w:autoSpaceDN w:val="0"/>
        <w:adjustRightInd w:val="0"/>
        <w:jc w:val="both"/>
        <w:rPr>
          <w:rFonts w:cs="Arial"/>
          <w:sz w:val="20"/>
        </w:rPr>
      </w:pPr>
      <w:r w:rsidRPr="00C34429">
        <w:rPr>
          <w:rFonts w:cs="Arial"/>
          <w:sz w:val="20"/>
        </w:rPr>
        <w:t xml:space="preserve">Površine i građevine navedene infrastrukture prikazane su na kartografskim prikazima br.: </w:t>
      </w:r>
      <w:r w:rsidRPr="00C34429">
        <w:rPr>
          <w:rFonts w:cs="Arial"/>
          <w:i/>
          <w:iCs/>
          <w:sz w:val="20"/>
        </w:rPr>
        <w:t>1. Korištenje i namjena prostora, 2. Infrastrukturni sustavi</w:t>
      </w:r>
      <w:r w:rsidRPr="00C34429">
        <w:rPr>
          <w:rFonts w:cs="Arial"/>
          <w:sz w:val="20"/>
        </w:rPr>
        <w:t xml:space="preserve">, u mjerilu 1 : 25.000, a groblja su prikazana i na kartografskim prikazima </w:t>
      </w:r>
      <w:r w:rsidRPr="00C34429">
        <w:rPr>
          <w:rFonts w:cs="Arial"/>
          <w:i/>
          <w:iCs/>
          <w:sz w:val="20"/>
        </w:rPr>
        <w:t>4. Građevinska područja</w:t>
      </w:r>
      <w:r w:rsidRPr="00C34429">
        <w:rPr>
          <w:rFonts w:cs="Arial"/>
          <w:sz w:val="20"/>
        </w:rPr>
        <w:t>, na način odgovarajući mjerilu prikaza.</w:t>
      </w:r>
    </w:p>
    <w:p w14:paraId="2A347A50" w14:textId="77777777" w:rsidR="007D2029" w:rsidRPr="00C34429" w:rsidRDefault="007D2029">
      <w:pPr>
        <w:widowControl w:val="0"/>
        <w:numPr>
          <w:ilvl w:val="0"/>
          <w:numId w:val="167"/>
        </w:numPr>
        <w:tabs>
          <w:tab w:val="left" w:pos="426"/>
        </w:tabs>
        <w:suppressAutoHyphens w:val="0"/>
        <w:autoSpaceDE w:val="0"/>
        <w:autoSpaceDN w:val="0"/>
        <w:adjustRightInd w:val="0"/>
        <w:jc w:val="both"/>
        <w:rPr>
          <w:rFonts w:cs="Arial"/>
          <w:sz w:val="20"/>
        </w:rPr>
      </w:pPr>
      <w:r w:rsidRPr="00C34429">
        <w:rPr>
          <w:rFonts w:cs="Arial"/>
          <w:sz w:val="20"/>
        </w:rPr>
        <w:t>Vođenje infrastrukture treba planirati tako da se prvenstveno koriste postojeći pojasevi i ustrojavaju zajednički za više vodova, tako da se izbjegnu šume, vrijedno poljodjelsko zemljište, da ne razaraju cjelovitost prirodnih i stvorenih tvorevina, a uz provedbu načela i smjernica o zaštiti prirode, krajolika i cjelokupnog okoliša.</w:t>
      </w:r>
    </w:p>
    <w:p w14:paraId="3A451EA3" w14:textId="77777777" w:rsidR="007D2029" w:rsidRPr="00C34429" w:rsidRDefault="007D2029">
      <w:pPr>
        <w:widowControl w:val="0"/>
        <w:numPr>
          <w:ilvl w:val="0"/>
          <w:numId w:val="167"/>
        </w:numPr>
        <w:tabs>
          <w:tab w:val="left" w:pos="426"/>
        </w:tabs>
        <w:suppressAutoHyphens w:val="0"/>
        <w:autoSpaceDE w:val="0"/>
        <w:autoSpaceDN w:val="0"/>
        <w:adjustRightInd w:val="0"/>
        <w:jc w:val="both"/>
        <w:rPr>
          <w:rFonts w:cs="Arial"/>
          <w:sz w:val="20"/>
        </w:rPr>
      </w:pPr>
      <w:r w:rsidRPr="00C34429">
        <w:rPr>
          <w:rFonts w:cs="Arial"/>
          <w:sz w:val="20"/>
        </w:rPr>
        <w:t xml:space="preserve">Detaljno određivanje trasa prometnica i druge infrastrukture, koja je određena ovim Planom, utvrđuje se detaljnijom dokumentacijom vodeći računa o lokalnim i </w:t>
      </w:r>
      <w:proofErr w:type="spellStart"/>
      <w:r w:rsidRPr="00C34429">
        <w:rPr>
          <w:rFonts w:cs="Arial"/>
          <w:sz w:val="20"/>
        </w:rPr>
        <w:t>mikrolokacijskim</w:t>
      </w:r>
      <w:proofErr w:type="spellEnd"/>
      <w:r w:rsidRPr="00C34429">
        <w:rPr>
          <w:rFonts w:cs="Arial"/>
          <w:sz w:val="20"/>
        </w:rPr>
        <w:t xml:space="preserve"> mogućnostima i drugim okolnostima.</w:t>
      </w:r>
    </w:p>
    <w:p w14:paraId="08B52950" w14:textId="77777777" w:rsidR="007D2029" w:rsidRPr="00C34429" w:rsidRDefault="007D2029">
      <w:pPr>
        <w:widowControl w:val="0"/>
        <w:numPr>
          <w:ilvl w:val="0"/>
          <w:numId w:val="167"/>
        </w:numPr>
        <w:tabs>
          <w:tab w:val="left" w:pos="426"/>
        </w:tabs>
        <w:suppressAutoHyphens w:val="0"/>
        <w:autoSpaceDE w:val="0"/>
        <w:autoSpaceDN w:val="0"/>
        <w:adjustRightInd w:val="0"/>
        <w:jc w:val="both"/>
        <w:rPr>
          <w:rFonts w:cs="Arial"/>
          <w:sz w:val="20"/>
        </w:rPr>
      </w:pPr>
      <w:r w:rsidRPr="00C34429">
        <w:rPr>
          <w:rFonts w:cs="Arial"/>
          <w:sz w:val="20"/>
        </w:rPr>
        <w:t>Pri projektiranju i izvođenju pojedinih građevina i uređaja infrastrukture potrebno je pridržavati se posebnih uvjeta, važećih propisa, kao i propisanih udaljenosti od ostalih infrastrukturnih objekata i uređaja, te pribaviti suglasnosti ostalih korisnika infrastrukturnih koridora.</w:t>
      </w:r>
    </w:p>
    <w:p w14:paraId="28FE8A3A" w14:textId="77777777" w:rsidR="007D2029" w:rsidRPr="00C34429" w:rsidRDefault="007D2029">
      <w:pPr>
        <w:widowControl w:val="0"/>
        <w:numPr>
          <w:ilvl w:val="0"/>
          <w:numId w:val="167"/>
        </w:numPr>
        <w:tabs>
          <w:tab w:val="left" w:pos="426"/>
        </w:tabs>
        <w:suppressAutoHyphens w:val="0"/>
        <w:autoSpaceDE w:val="0"/>
        <w:autoSpaceDN w:val="0"/>
        <w:adjustRightInd w:val="0"/>
        <w:jc w:val="both"/>
        <w:rPr>
          <w:rFonts w:cs="Arial"/>
          <w:sz w:val="20"/>
        </w:rPr>
      </w:pPr>
      <w:bookmarkStart w:id="163" w:name="_Toc313354243"/>
      <w:bookmarkStart w:id="164" w:name="_Toc412200430"/>
      <w:bookmarkStart w:id="165" w:name="_Toc419887398"/>
      <w:bookmarkStart w:id="166" w:name="_Toc419888162"/>
      <w:bookmarkStart w:id="167" w:name="_Toc419888796"/>
      <w:bookmarkStart w:id="168" w:name="_Toc419891702"/>
      <w:r w:rsidRPr="00C34429">
        <w:rPr>
          <w:rFonts w:cs="Arial"/>
          <w:sz w:val="20"/>
        </w:rPr>
        <w:t>Za sve radove na izgradnji ili rekonstrukciji infrastrukture na javnim površinama, uključujući i izvođenje priključaka, investitori su dužni pribaviti posebne uvjete gradnje i sanacije i od strane Općine.</w:t>
      </w:r>
    </w:p>
    <w:p w14:paraId="48099455" w14:textId="77777777" w:rsidR="001548E9" w:rsidRPr="00C34429" w:rsidRDefault="001548E9" w:rsidP="001548E9"/>
    <w:p w14:paraId="328C62BD" w14:textId="77777777" w:rsidR="007D2029" w:rsidRPr="00C34429" w:rsidRDefault="007D2029" w:rsidP="001548E9">
      <w:pPr>
        <w:widowControl w:val="0"/>
        <w:autoSpaceDE w:val="0"/>
        <w:autoSpaceDN w:val="0"/>
        <w:adjustRightInd w:val="0"/>
        <w:spacing w:before="40"/>
        <w:jc w:val="both"/>
        <w:rPr>
          <w:rFonts w:cs="Arial"/>
          <w:b/>
          <w:bCs/>
          <w:sz w:val="24"/>
          <w:szCs w:val="24"/>
        </w:rPr>
      </w:pPr>
      <w:r w:rsidRPr="00C34429">
        <w:rPr>
          <w:rFonts w:cs="Arial"/>
          <w:b/>
          <w:bCs/>
          <w:sz w:val="24"/>
          <w:szCs w:val="24"/>
        </w:rPr>
        <w:t xml:space="preserve">6.1. </w:t>
      </w:r>
      <w:bookmarkEnd w:id="163"/>
      <w:bookmarkEnd w:id="164"/>
      <w:r w:rsidRPr="00C34429">
        <w:rPr>
          <w:rFonts w:cs="Arial"/>
          <w:b/>
          <w:bCs/>
          <w:sz w:val="24"/>
          <w:szCs w:val="24"/>
        </w:rPr>
        <w:t>Prometna infrastruktura</w:t>
      </w:r>
      <w:bookmarkEnd w:id="165"/>
      <w:bookmarkEnd w:id="166"/>
      <w:bookmarkEnd w:id="167"/>
      <w:bookmarkEnd w:id="168"/>
    </w:p>
    <w:p w14:paraId="4EB4A8AD" w14:textId="77777777" w:rsidR="007D2029" w:rsidRPr="00C34429" w:rsidRDefault="007D2029" w:rsidP="001548E9">
      <w:pPr>
        <w:widowControl w:val="0"/>
        <w:autoSpaceDE w:val="0"/>
        <w:autoSpaceDN w:val="0"/>
        <w:adjustRightInd w:val="0"/>
        <w:spacing w:before="40"/>
        <w:jc w:val="both"/>
        <w:rPr>
          <w:rFonts w:cs="Arial"/>
          <w:b/>
          <w:bCs/>
          <w:sz w:val="20"/>
        </w:rPr>
      </w:pPr>
      <w:bookmarkStart w:id="169" w:name="_Toc313354244"/>
      <w:bookmarkStart w:id="170" w:name="_Toc412200431"/>
      <w:r w:rsidRPr="00C34429">
        <w:rPr>
          <w:rFonts w:cs="Arial"/>
          <w:b/>
          <w:bCs/>
          <w:sz w:val="20"/>
        </w:rPr>
        <w:t xml:space="preserve">6.1.1. Cestovni </w:t>
      </w:r>
      <w:bookmarkEnd w:id="169"/>
      <w:bookmarkEnd w:id="170"/>
      <w:r w:rsidRPr="00C34429">
        <w:rPr>
          <w:rFonts w:cs="Arial"/>
          <w:b/>
          <w:bCs/>
          <w:sz w:val="20"/>
        </w:rPr>
        <w:t>promet</w:t>
      </w:r>
    </w:p>
    <w:p w14:paraId="03B7E1A6" w14:textId="77777777" w:rsidR="007D2029" w:rsidRPr="00C34429" w:rsidRDefault="007D2029">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171" w:name="_Toc419887399"/>
      <w:bookmarkEnd w:id="171"/>
    </w:p>
    <w:p w14:paraId="405846E4" w14:textId="77777777" w:rsidR="007D2029" w:rsidRPr="00C34429" w:rsidRDefault="007D2029" w:rsidP="001548E9">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Položaj cesta i cestovnih pojaseva (koridora) određen je na kartografskom prikazu br. </w:t>
      </w:r>
      <w:r w:rsidRPr="00C34429">
        <w:rPr>
          <w:rFonts w:cs="Arial"/>
          <w:i/>
          <w:iCs/>
          <w:sz w:val="20"/>
        </w:rPr>
        <w:t>1. “Korištenje i namjerna prostora</w:t>
      </w:r>
      <w:r w:rsidRPr="00C34429">
        <w:rPr>
          <w:rFonts w:cs="Arial"/>
          <w:sz w:val="20"/>
        </w:rPr>
        <w:t xml:space="preserve">” i na kartografskom prikazu br. </w:t>
      </w:r>
      <w:r w:rsidRPr="00C34429">
        <w:rPr>
          <w:rFonts w:cs="Arial"/>
          <w:i/>
          <w:iCs/>
          <w:sz w:val="20"/>
        </w:rPr>
        <w:t>2.1. “Infrastrukturni sustavi – Prometni – Cestovni promet i željeznički promet”</w:t>
      </w:r>
      <w:r w:rsidRPr="00C34429">
        <w:rPr>
          <w:rFonts w:cs="Arial"/>
          <w:sz w:val="20"/>
        </w:rPr>
        <w:t xml:space="preserve"> u mjerilu 1:25.000, a način njihove izgradnje i uređenja propisan je zakonima, uredbama i pravilnicima (Zakonom o cestama i drugim propisima).   </w:t>
      </w:r>
    </w:p>
    <w:p w14:paraId="15A46B67" w14:textId="77777777" w:rsidR="007D2029" w:rsidRPr="00C34429" w:rsidRDefault="007D2029">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172" w:name="_Toc419887400"/>
      <w:bookmarkEnd w:id="172"/>
    </w:p>
    <w:p w14:paraId="5FB90856" w14:textId="77777777" w:rsidR="007D2029" w:rsidRPr="00E4419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Uvjeti uređivanja pojaseva i prometnih površina, kao i uvjeti uređivanja drugih infrastrukturnih sustava na području Općine, ak</w:t>
      </w:r>
      <w:r w:rsidRPr="00E44199">
        <w:rPr>
          <w:rFonts w:cs="Arial"/>
          <w:sz w:val="20"/>
        </w:rPr>
        <w:t>o nije drugačije rečeno, obavljaju se u skladu sa zakonskim i drugim propisima. Udaljenost svih građevina od zemljišnog pojasa državnih, županijskih, lokalnih i ostalih prometnica sukladna je najmanjim udaljenostima koje propisuju zakonski i drugi propisi.</w:t>
      </w:r>
      <w:r w:rsidR="005652C4" w:rsidRPr="00E44199">
        <w:rPr>
          <w:rFonts w:cs="Arial"/>
          <w:sz w:val="20"/>
        </w:rPr>
        <w:t xml:space="preserve"> </w:t>
      </w:r>
    </w:p>
    <w:p w14:paraId="5881B4BD" w14:textId="77777777" w:rsidR="007D2029" w:rsidRPr="00E44199" w:rsidRDefault="007D2029">
      <w:pPr>
        <w:widowControl w:val="0"/>
        <w:numPr>
          <w:ilvl w:val="0"/>
          <w:numId w:val="168"/>
        </w:numPr>
        <w:tabs>
          <w:tab w:val="left" w:pos="426"/>
        </w:tabs>
        <w:suppressAutoHyphens w:val="0"/>
        <w:autoSpaceDE w:val="0"/>
        <w:autoSpaceDN w:val="0"/>
        <w:adjustRightInd w:val="0"/>
        <w:spacing w:after="60"/>
        <w:jc w:val="both"/>
        <w:rPr>
          <w:rFonts w:cs="Arial"/>
          <w:sz w:val="20"/>
        </w:rPr>
      </w:pPr>
      <w:bookmarkStart w:id="173" w:name="_Hlk190976625"/>
      <w:r w:rsidRPr="00E44199">
        <w:rPr>
          <w:rFonts w:cs="Arial"/>
          <w:sz w:val="20"/>
        </w:rPr>
        <w:t xml:space="preserve">U zaštitnom pojasu javnih cesta izvan građevinskog područja, kao i u </w:t>
      </w:r>
      <w:r w:rsidR="005652C4" w:rsidRPr="00E44199">
        <w:rPr>
          <w:rFonts w:cs="Arial"/>
          <w:sz w:val="20"/>
        </w:rPr>
        <w:t xml:space="preserve">izdvojenom </w:t>
      </w:r>
      <w:r w:rsidRPr="00E44199">
        <w:rPr>
          <w:rFonts w:cs="Arial"/>
          <w:sz w:val="20"/>
        </w:rPr>
        <w:t xml:space="preserve">građevinskom </w:t>
      </w:r>
      <w:r w:rsidRPr="00E44199">
        <w:rPr>
          <w:rFonts w:cs="Arial"/>
          <w:sz w:val="20"/>
        </w:rPr>
        <w:lastRenderedPageBreak/>
        <w:t xml:space="preserve">području </w:t>
      </w:r>
      <w:r w:rsidR="005652C4" w:rsidRPr="00E44199">
        <w:rPr>
          <w:rFonts w:cs="Arial"/>
          <w:sz w:val="20"/>
        </w:rPr>
        <w:t xml:space="preserve">izvan </w:t>
      </w:r>
      <w:r w:rsidRPr="00E44199">
        <w:rPr>
          <w:rFonts w:cs="Arial"/>
          <w:sz w:val="20"/>
        </w:rPr>
        <w:t xml:space="preserve">naselja, mogu se graditi građevine za pružanje usluga sudionicima u prometu: </w:t>
      </w:r>
    </w:p>
    <w:p w14:paraId="02FFAD47" w14:textId="77777777" w:rsidR="007D2029" w:rsidRPr="00E44199" w:rsidRDefault="007D2029">
      <w:pPr>
        <w:widowControl w:val="0"/>
        <w:numPr>
          <w:ilvl w:val="1"/>
          <w:numId w:val="60"/>
        </w:numPr>
        <w:suppressAutoHyphens w:val="0"/>
        <w:autoSpaceDE w:val="0"/>
        <w:autoSpaceDN w:val="0"/>
        <w:adjustRightInd w:val="0"/>
        <w:spacing w:after="60"/>
        <w:ind w:left="851" w:hanging="284"/>
        <w:jc w:val="both"/>
        <w:rPr>
          <w:rFonts w:cs="Arial"/>
          <w:sz w:val="20"/>
        </w:rPr>
      </w:pPr>
      <w:r w:rsidRPr="00E44199">
        <w:rPr>
          <w:rFonts w:cs="Arial"/>
          <w:sz w:val="20"/>
        </w:rPr>
        <w:t xml:space="preserve">postaje za opskrbu gorivom motornih vozila </w:t>
      </w:r>
    </w:p>
    <w:p w14:paraId="25A71E83" w14:textId="77777777" w:rsidR="007D2029" w:rsidRPr="00E44199" w:rsidRDefault="007D2029">
      <w:pPr>
        <w:widowControl w:val="0"/>
        <w:numPr>
          <w:ilvl w:val="1"/>
          <w:numId w:val="60"/>
        </w:numPr>
        <w:suppressAutoHyphens w:val="0"/>
        <w:autoSpaceDE w:val="0"/>
        <w:autoSpaceDN w:val="0"/>
        <w:adjustRightInd w:val="0"/>
        <w:spacing w:after="60"/>
        <w:ind w:left="851" w:hanging="284"/>
        <w:jc w:val="both"/>
        <w:rPr>
          <w:rFonts w:cs="Arial"/>
          <w:sz w:val="20"/>
        </w:rPr>
      </w:pPr>
      <w:r w:rsidRPr="00E44199">
        <w:rPr>
          <w:rFonts w:cs="Arial"/>
          <w:sz w:val="20"/>
        </w:rPr>
        <w:t xml:space="preserve">praonice vozila i servisi vozila </w:t>
      </w:r>
    </w:p>
    <w:p w14:paraId="174A5765" w14:textId="77777777" w:rsidR="007D2029" w:rsidRPr="00E44199" w:rsidRDefault="007D2029">
      <w:pPr>
        <w:widowControl w:val="0"/>
        <w:numPr>
          <w:ilvl w:val="1"/>
          <w:numId w:val="60"/>
        </w:numPr>
        <w:suppressAutoHyphens w:val="0"/>
        <w:autoSpaceDE w:val="0"/>
        <w:autoSpaceDN w:val="0"/>
        <w:adjustRightInd w:val="0"/>
        <w:ind w:left="851" w:hanging="284"/>
        <w:jc w:val="both"/>
        <w:rPr>
          <w:rFonts w:cs="Arial"/>
          <w:sz w:val="20"/>
        </w:rPr>
      </w:pPr>
      <w:r w:rsidRPr="00E44199">
        <w:rPr>
          <w:rFonts w:cs="Arial"/>
          <w:sz w:val="20"/>
        </w:rPr>
        <w:t xml:space="preserve">Na javnim cestama i ulicama po kojima se odvija javni prijevoz putnika mogu se graditi autobusna stajališta s nadstrešnicama za putnike. </w:t>
      </w:r>
    </w:p>
    <w:p w14:paraId="1A0772F8" w14:textId="77777777" w:rsidR="007D2029" w:rsidRPr="00E44199" w:rsidRDefault="007D2029">
      <w:pPr>
        <w:widowControl w:val="0"/>
        <w:numPr>
          <w:ilvl w:val="0"/>
          <w:numId w:val="168"/>
        </w:numPr>
        <w:tabs>
          <w:tab w:val="left" w:pos="426"/>
        </w:tabs>
        <w:suppressAutoHyphens w:val="0"/>
        <w:autoSpaceDE w:val="0"/>
        <w:autoSpaceDN w:val="0"/>
        <w:adjustRightInd w:val="0"/>
        <w:jc w:val="both"/>
        <w:rPr>
          <w:rFonts w:cs="Arial"/>
          <w:sz w:val="20"/>
        </w:rPr>
      </w:pPr>
      <w:bookmarkStart w:id="174" w:name="_Hlk190976731"/>
      <w:bookmarkEnd w:id="173"/>
      <w:r w:rsidRPr="00E44199">
        <w:rPr>
          <w:rFonts w:cs="Arial"/>
          <w:sz w:val="20"/>
        </w:rPr>
        <w:t>Navedene građevine uz sve javne ceste moraju imati osiguranu površinu za promet u mirovanju, parkirališta unutar vlastite građevne čestice. Izgradnja i korištenje pratećih uslužnih građevina nabrojenih u stavku 2. ovoga članka ne smije ugroziti sigurnost prometa na cesti, niti sniziti razinu usluge i kapacitet ceste.</w:t>
      </w:r>
      <w:r w:rsidR="005652C4" w:rsidRPr="00E44199">
        <w:rPr>
          <w:rFonts w:cs="Arial"/>
          <w:sz w:val="20"/>
        </w:rPr>
        <w:t xml:space="preserve"> Ako se navedene građevine nalaze unutar građevinskog područja naselja obavezno je poštivati udaljenosti od granice građevne čestice te od stambenih građevina propisanu ovim Odredbama.</w:t>
      </w:r>
    </w:p>
    <w:bookmarkEnd w:id="174"/>
    <w:p w14:paraId="2AD24D31" w14:textId="77777777" w:rsidR="007D2029" w:rsidRPr="00E4419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E44199">
        <w:rPr>
          <w:rFonts w:cs="Arial"/>
          <w:sz w:val="20"/>
        </w:rPr>
        <w:t>Postaje za opskrbu motornih vozila gorivom, mogu se graditi i u zonama mješovite, gospodarske namjene (I, Ip2) te na površinama infrastrukturnih sustava (IS)</w:t>
      </w:r>
    </w:p>
    <w:p w14:paraId="60E81403"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Postojeće i planirane postaje za opskrbu gorivom s pratećim sadržajima, mogu se rekonstruirati, odnosno graditi tako da se osigura:</w:t>
      </w:r>
    </w:p>
    <w:p w14:paraId="42548E4E" w14:textId="77777777" w:rsidR="007D2029" w:rsidRPr="00C34429" w:rsidRDefault="007D2029">
      <w:pPr>
        <w:pStyle w:val="Default"/>
        <w:widowControl w:val="0"/>
        <w:numPr>
          <w:ilvl w:val="0"/>
          <w:numId w:val="64"/>
        </w:numPr>
        <w:tabs>
          <w:tab w:val="left" w:pos="851"/>
        </w:tabs>
        <w:spacing w:after="60"/>
        <w:ind w:left="851" w:hanging="284"/>
        <w:jc w:val="both"/>
        <w:rPr>
          <w:rFonts w:ascii="Arial" w:hAnsi="Arial" w:cs="Arial"/>
          <w:color w:val="auto"/>
          <w:sz w:val="20"/>
          <w:szCs w:val="20"/>
        </w:rPr>
      </w:pPr>
      <w:r w:rsidRPr="00C34429">
        <w:rPr>
          <w:rFonts w:ascii="Arial" w:hAnsi="Arial" w:cs="Arial"/>
          <w:color w:val="auto"/>
          <w:sz w:val="20"/>
          <w:szCs w:val="20"/>
        </w:rPr>
        <w:t>sigurnost svih sudionika u prometu</w:t>
      </w:r>
    </w:p>
    <w:p w14:paraId="40E430A9" w14:textId="77777777" w:rsidR="007D2029" w:rsidRPr="00C34429" w:rsidRDefault="007D2029">
      <w:pPr>
        <w:pStyle w:val="Default"/>
        <w:widowControl w:val="0"/>
        <w:numPr>
          <w:ilvl w:val="0"/>
          <w:numId w:val="64"/>
        </w:numPr>
        <w:tabs>
          <w:tab w:val="left" w:pos="851"/>
        </w:tabs>
        <w:spacing w:after="120"/>
        <w:ind w:left="851" w:hanging="284"/>
        <w:jc w:val="both"/>
        <w:rPr>
          <w:rFonts w:ascii="Arial" w:hAnsi="Arial" w:cs="Arial"/>
          <w:color w:val="auto"/>
          <w:sz w:val="20"/>
          <w:szCs w:val="20"/>
        </w:rPr>
      </w:pPr>
      <w:r w:rsidRPr="00C34429">
        <w:rPr>
          <w:rFonts w:ascii="Arial" w:hAnsi="Arial" w:cs="Arial"/>
          <w:color w:val="auto"/>
          <w:sz w:val="20"/>
          <w:szCs w:val="20"/>
        </w:rPr>
        <w:t>uređenje najmanje 20% građevne čestice kao cjelovite hortikulturne površine, uz oblikovanje pojasa zaštitnog zelenila prema susjednim građevnim česticama.</w:t>
      </w:r>
    </w:p>
    <w:p w14:paraId="0D2B9392"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Postava reklama/panoa uz ceste, izvan područja koje je regulirano posebnim propisima (zemljišni pojas i zaštitni pojas javne ceste), moguće je na način da se ne ometa promet i vidno polje vozača. Najveća površina takvih panoa može iznositi 12 m</w:t>
      </w:r>
      <w:r w:rsidRPr="00C34429">
        <w:rPr>
          <w:rFonts w:cs="Arial"/>
          <w:sz w:val="20"/>
          <w:vertAlign w:val="superscript"/>
        </w:rPr>
        <w:t>2</w:t>
      </w:r>
      <w:r w:rsidRPr="00C34429">
        <w:rPr>
          <w:rFonts w:cs="Arial"/>
          <w:sz w:val="20"/>
        </w:rPr>
        <w:t>, visina 5 m, te ne smiju biti postavljani na manjem razmaku od 150 m.</w:t>
      </w:r>
    </w:p>
    <w:p w14:paraId="5BC90926"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Ukoliko bi se takve reklame postavljale u blizini naselja, ili na vrijednim i eksponiranim lokacijama potrebno je zatražiti posebne uvjete službe nadležne za zaštitu kulturne i prirodne baštine, radi zaštite vrijednih vizura.</w:t>
      </w:r>
    </w:p>
    <w:p w14:paraId="4A70F116"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U slučaju potrebe za izgradnju građevina i instalacija na javnoj cesti ili unutar zaštitnog pojasa javne ceste, potrebno je prethodno zatražiti uvjete/ suglasnost nadležne službe, a u ovisnosti o kategoriji javne ceste.</w:t>
      </w:r>
    </w:p>
    <w:p w14:paraId="69DDC39D"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 xml:space="preserve">Zaštitni pojas ceste određen je zakonskim odredbama, mjeri se od vanjskog ruba zemljišnog pojasa i sa svake strane iznosi:  </w:t>
      </w:r>
    </w:p>
    <w:p w14:paraId="7BA64A14" w14:textId="77777777" w:rsidR="007D2029" w:rsidRPr="00C34429" w:rsidRDefault="007D2029">
      <w:pPr>
        <w:widowControl w:val="0"/>
        <w:numPr>
          <w:ilvl w:val="0"/>
          <w:numId w:val="58"/>
        </w:numPr>
        <w:tabs>
          <w:tab w:val="left" w:pos="3686"/>
        </w:tabs>
        <w:suppressAutoHyphens w:val="0"/>
        <w:autoSpaceDE w:val="0"/>
        <w:autoSpaceDN w:val="0"/>
        <w:adjustRightInd w:val="0"/>
        <w:spacing w:after="60"/>
        <w:ind w:left="851" w:hanging="284"/>
        <w:jc w:val="both"/>
        <w:rPr>
          <w:rFonts w:cs="Arial"/>
          <w:sz w:val="20"/>
        </w:rPr>
      </w:pPr>
      <w:r w:rsidRPr="00C34429">
        <w:rPr>
          <w:rFonts w:cs="Arial"/>
          <w:sz w:val="20"/>
        </w:rPr>
        <w:t>a)</w:t>
      </w:r>
      <w:r w:rsidRPr="00C34429">
        <w:rPr>
          <w:rFonts w:cs="Arial"/>
          <w:sz w:val="20"/>
        </w:rPr>
        <w:tab/>
        <w:t>kod brze ceste</w:t>
      </w:r>
      <w:r w:rsidRPr="00C34429">
        <w:rPr>
          <w:rFonts w:cs="Arial"/>
          <w:sz w:val="20"/>
        </w:rPr>
        <w:tab/>
        <w:t xml:space="preserve">40,0 m </w:t>
      </w:r>
    </w:p>
    <w:p w14:paraId="3574DE9F" w14:textId="77777777" w:rsidR="007D2029" w:rsidRPr="00C34429" w:rsidRDefault="007D2029">
      <w:pPr>
        <w:widowControl w:val="0"/>
        <w:numPr>
          <w:ilvl w:val="0"/>
          <w:numId w:val="58"/>
        </w:numPr>
        <w:tabs>
          <w:tab w:val="left" w:pos="3686"/>
        </w:tabs>
        <w:suppressAutoHyphens w:val="0"/>
        <w:autoSpaceDE w:val="0"/>
        <w:autoSpaceDN w:val="0"/>
        <w:adjustRightInd w:val="0"/>
        <w:spacing w:after="60"/>
        <w:ind w:left="851" w:hanging="284"/>
        <w:jc w:val="both"/>
        <w:rPr>
          <w:rFonts w:cs="Arial"/>
          <w:sz w:val="20"/>
        </w:rPr>
      </w:pPr>
      <w:r w:rsidRPr="00C34429">
        <w:rPr>
          <w:rFonts w:cs="Arial"/>
          <w:sz w:val="20"/>
        </w:rPr>
        <w:t>b)</w:t>
      </w:r>
      <w:r w:rsidRPr="00C34429">
        <w:rPr>
          <w:rFonts w:cs="Arial"/>
          <w:sz w:val="20"/>
        </w:rPr>
        <w:tab/>
        <w:t>kod državne ceste</w:t>
      </w:r>
      <w:r w:rsidRPr="00C34429">
        <w:rPr>
          <w:rFonts w:cs="Arial"/>
          <w:sz w:val="20"/>
        </w:rPr>
        <w:tab/>
        <w:t xml:space="preserve">25,0 m </w:t>
      </w:r>
    </w:p>
    <w:p w14:paraId="5F8D4F41" w14:textId="77777777" w:rsidR="007D2029" w:rsidRPr="00C34429" w:rsidRDefault="007D2029">
      <w:pPr>
        <w:widowControl w:val="0"/>
        <w:numPr>
          <w:ilvl w:val="0"/>
          <w:numId w:val="58"/>
        </w:numPr>
        <w:tabs>
          <w:tab w:val="left" w:pos="3686"/>
        </w:tabs>
        <w:suppressAutoHyphens w:val="0"/>
        <w:autoSpaceDE w:val="0"/>
        <w:autoSpaceDN w:val="0"/>
        <w:adjustRightInd w:val="0"/>
        <w:spacing w:after="60"/>
        <w:ind w:left="851" w:hanging="284"/>
        <w:jc w:val="both"/>
        <w:rPr>
          <w:rFonts w:cs="Arial"/>
          <w:sz w:val="20"/>
        </w:rPr>
      </w:pPr>
      <w:r w:rsidRPr="00C34429">
        <w:rPr>
          <w:rFonts w:cs="Arial"/>
          <w:sz w:val="20"/>
        </w:rPr>
        <w:t>c)</w:t>
      </w:r>
      <w:r w:rsidRPr="00C34429">
        <w:rPr>
          <w:rFonts w:cs="Arial"/>
          <w:sz w:val="20"/>
        </w:rPr>
        <w:tab/>
        <w:t>kod županijske ceste</w:t>
      </w:r>
      <w:r w:rsidRPr="00C34429">
        <w:rPr>
          <w:rFonts w:cs="Arial"/>
          <w:sz w:val="20"/>
        </w:rPr>
        <w:tab/>
        <w:t xml:space="preserve">15,0 m </w:t>
      </w:r>
    </w:p>
    <w:p w14:paraId="4B26541E" w14:textId="77777777" w:rsidR="007D2029" w:rsidRPr="00C34429" w:rsidRDefault="007D2029">
      <w:pPr>
        <w:widowControl w:val="0"/>
        <w:numPr>
          <w:ilvl w:val="0"/>
          <w:numId w:val="58"/>
        </w:numPr>
        <w:tabs>
          <w:tab w:val="left" w:pos="3686"/>
        </w:tabs>
        <w:suppressAutoHyphens w:val="0"/>
        <w:autoSpaceDE w:val="0"/>
        <w:autoSpaceDN w:val="0"/>
        <w:adjustRightInd w:val="0"/>
        <w:ind w:left="851" w:hanging="284"/>
        <w:jc w:val="both"/>
        <w:rPr>
          <w:rFonts w:cs="Arial"/>
          <w:sz w:val="20"/>
        </w:rPr>
      </w:pPr>
      <w:r w:rsidRPr="00C34429">
        <w:rPr>
          <w:rFonts w:cs="Arial"/>
          <w:sz w:val="20"/>
        </w:rPr>
        <w:t>d)</w:t>
      </w:r>
      <w:r w:rsidRPr="00C34429">
        <w:rPr>
          <w:rFonts w:cs="Arial"/>
          <w:sz w:val="20"/>
        </w:rPr>
        <w:tab/>
        <w:t>kod lokalne ceste</w:t>
      </w:r>
      <w:r w:rsidRPr="00C34429">
        <w:rPr>
          <w:rFonts w:cs="Arial"/>
          <w:sz w:val="20"/>
        </w:rPr>
        <w:tab/>
        <w:t>10,0 m.</w:t>
      </w:r>
    </w:p>
    <w:p w14:paraId="1875E522"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 xml:space="preserve"> Zaštitni koridor za planiranu brzu cestu osigurava se širine 150 m, a za planiranu županijsku cestu 50,0 m.  </w:t>
      </w:r>
    </w:p>
    <w:p w14:paraId="7DE401D8"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U izgrađenim dijelovima građevinskih područja koridor planirane prometnice se određuje aktom za građenje ili prostornim planom užeg područja te može biti i manji od vrijednosti navedenih u gornjoj tablici.</w:t>
      </w:r>
    </w:p>
    <w:p w14:paraId="2F27BA06"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 xml:space="preserve"> U izgrađenim dijelovima građevinskog područja mora se osigurati razdvajanje pješaka od kolnika izgradnjom nogostupa ili trajnim oznakama i postavljanjem zaštitnih ograda na kolniku.</w:t>
      </w:r>
    </w:p>
    <w:p w14:paraId="22184A14"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 xml:space="preserve">Najmanja širina nogostupa iznosi 0,80 m uz zaštitni zeleni pojas min širine 0,75 m, </w:t>
      </w:r>
      <w:proofErr w:type="spellStart"/>
      <w:r w:rsidRPr="00C34429">
        <w:rPr>
          <w:rFonts w:cs="Arial"/>
          <w:sz w:val="20"/>
        </w:rPr>
        <w:t>odn</w:t>
      </w:r>
      <w:proofErr w:type="spellEnd"/>
      <w:r w:rsidRPr="00C34429">
        <w:rPr>
          <w:rFonts w:cs="Arial"/>
          <w:sz w:val="20"/>
        </w:rPr>
        <w:t>. 1,60 m za nogostup uz kolnik.</w:t>
      </w:r>
    </w:p>
    <w:p w14:paraId="18DEA933"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 xml:space="preserve"> Zaštitni pojas zemljišnog pojasa ceste potrebno je očuvati za planiranu izgradnju, rekonstrukciju i proširenje prometne mreže sve dok se trasa prometnice ili položaj prometne građevine ne odredi na terenu idejnim projektom prometnice i dok se ista ne unese temeljem parcelacijskog elaborata u katastarske karte i ne prenese na teren </w:t>
      </w:r>
      <w:proofErr w:type="spellStart"/>
      <w:r w:rsidRPr="00C34429">
        <w:rPr>
          <w:rFonts w:cs="Arial"/>
          <w:sz w:val="20"/>
        </w:rPr>
        <w:t>iskolčavanjem</w:t>
      </w:r>
      <w:proofErr w:type="spellEnd"/>
      <w:r w:rsidRPr="00C34429">
        <w:rPr>
          <w:rFonts w:cs="Arial"/>
          <w:sz w:val="20"/>
        </w:rPr>
        <w:t>. Zaštitni pojas na svakoj strani državne, županijske i lokalne ceste treba biti u skladu sa zakonskim propisima.</w:t>
      </w:r>
    </w:p>
    <w:p w14:paraId="310DCB64"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Kada državna, županijska i lokalna cesta prolazi kroz građevinsko područje i kada se uređuje kao ulica, udaljenost vanjskog ruba ulične ograde / regulacijske linije od osi ulice mora iznositi najmanje:</w:t>
      </w:r>
    </w:p>
    <w:p w14:paraId="79408834" w14:textId="77777777" w:rsidR="007D2029" w:rsidRPr="00C34429" w:rsidRDefault="007D2029">
      <w:pPr>
        <w:widowControl w:val="0"/>
        <w:numPr>
          <w:ilvl w:val="0"/>
          <w:numId w:val="63"/>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za državnu cestu .......10,0 m </w:t>
      </w:r>
    </w:p>
    <w:p w14:paraId="3BB61AAB" w14:textId="77777777" w:rsidR="007D2029" w:rsidRPr="00C34429" w:rsidRDefault="007D2029">
      <w:pPr>
        <w:widowControl w:val="0"/>
        <w:numPr>
          <w:ilvl w:val="0"/>
          <w:numId w:val="61"/>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za županijsku cestu  ....9,0 m </w:t>
      </w:r>
    </w:p>
    <w:p w14:paraId="5429DBA0" w14:textId="77777777" w:rsidR="007D2029" w:rsidRPr="00C34429" w:rsidRDefault="007D2029">
      <w:pPr>
        <w:widowControl w:val="0"/>
        <w:numPr>
          <w:ilvl w:val="0"/>
          <w:numId w:val="61"/>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za lokalnu cestu ...........6,0 m</w:t>
      </w:r>
    </w:p>
    <w:p w14:paraId="64DB6A3B" w14:textId="77777777" w:rsidR="007D2029" w:rsidRPr="00C34429" w:rsidRDefault="007D2029">
      <w:pPr>
        <w:widowControl w:val="0"/>
        <w:numPr>
          <w:ilvl w:val="0"/>
          <w:numId w:val="61"/>
        </w:numPr>
        <w:tabs>
          <w:tab w:val="left" w:pos="851"/>
        </w:tabs>
        <w:suppressAutoHyphens w:val="0"/>
        <w:autoSpaceDE w:val="0"/>
        <w:autoSpaceDN w:val="0"/>
        <w:adjustRightInd w:val="0"/>
        <w:ind w:left="851" w:hanging="284"/>
        <w:jc w:val="both"/>
        <w:rPr>
          <w:rFonts w:cs="Arial"/>
          <w:sz w:val="20"/>
        </w:rPr>
      </w:pPr>
      <w:r w:rsidRPr="00C34429">
        <w:rPr>
          <w:rFonts w:cs="Arial"/>
          <w:sz w:val="20"/>
        </w:rPr>
        <w:t>za nerazvrstanu cestu  (ostale ulice, pristupni putovi) .....3,5 m.</w:t>
      </w:r>
    </w:p>
    <w:p w14:paraId="508742DB"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lastRenderedPageBreak/>
        <w:t>Udaljenost vanjskog ruba ulične ograde od osi ostalih ulica ne može biti manja od 3,5  metra, a u slijepim ulicama čija dužina ne prelazi 100,0 m na strani na kojoj se neće izvoditi nogostup manje od 3,0</w:t>
      </w:r>
      <w:r w:rsidR="001548E9" w:rsidRPr="00C34429">
        <w:rPr>
          <w:rFonts w:cs="Arial"/>
          <w:sz w:val="20"/>
        </w:rPr>
        <w:t> </w:t>
      </w:r>
      <w:r w:rsidRPr="00C34429">
        <w:rPr>
          <w:rFonts w:cs="Arial"/>
          <w:sz w:val="20"/>
        </w:rPr>
        <w:t>m. U izgrađenim dijelovima naselja na potezima gdje postoje regulacijske i građevinske linije, kao i na području posebnih (otežanih) terenskih uvjeta (strmi tereni), širine se određuju prema stvarnim uvjetima i mogućnostima, a prema odobrenju tijela nadležnih za pojedine kategorije prometnice.</w:t>
      </w:r>
    </w:p>
    <w:p w14:paraId="701CBB33"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 xml:space="preserve">Udaljenost regulacijske linije od ruba kolnika ulice mora biti takva da osigura mogućnost gradnje odvodnog jarka, usjeka i nogostupa. Uz kolnik slijepe i jednosmjerne ulice može se odobriti izgradnja nogostupa samo na jednoj strani najmanje širine 1,6 m (iznimno do 0,8 m zbog postojeće izgradnje). </w:t>
      </w:r>
    </w:p>
    <w:p w14:paraId="19468618"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Nije dozvoljena izgradnja građevina i ograda te podizanje nasada, koji bi sprječavali proširenje uskih ulica i uklanjanje oštrih zavoja ili bi zatvorili vidno polje i time ugrožavali promet.</w:t>
      </w:r>
    </w:p>
    <w:p w14:paraId="41931638"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 xml:space="preserve">Samo jedna vozna traka može se izgraditi izuzetno i to: </w:t>
      </w:r>
    </w:p>
    <w:p w14:paraId="42C83178" w14:textId="77777777" w:rsidR="007D2029" w:rsidRPr="00C34429" w:rsidRDefault="007D2029">
      <w:pPr>
        <w:widowControl w:val="0"/>
        <w:numPr>
          <w:ilvl w:val="0"/>
          <w:numId w:val="62"/>
        </w:numPr>
        <w:tabs>
          <w:tab w:val="left" w:pos="851"/>
        </w:tabs>
        <w:suppressAutoHyphens w:val="0"/>
        <w:autoSpaceDE w:val="0"/>
        <w:autoSpaceDN w:val="0"/>
        <w:adjustRightInd w:val="0"/>
        <w:spacing w:after="60"/>
        <w:ind w:left="1361" w:hanging="794"/>
        <w:jc w:val="both"/>
        <w:rPr>
          <w:rFonts w:cs="Arial"/>
          <w:sz w:val="20"/>
        </w:rPr>
      </w:pPr>
      <w:r w:rsidRPr="00C34429">
        <w:rPr>
          <w:rFonts w:cs="Arial"/>
          <w:sz w:val="20"/>
        </w:rPr>
        <w:t xml:space="preserve">u jednosmjernim ulicama  </w:t>
      </w:r>
    </w:p>
    <w:p w14:paraId="151E9B3E" w14:textId="77777777" w:rsidR="007D2029" w:rsidRPr="00C34429" w:rsidRDefault="007D2029">
      <w:pPr>
        <w:widowControl w:val="0"/>
        <w:numPr>
          <w:ilvl w:val="0"/>
          <w:numId w:val="62"/>
        </w:numPr>
        <w:tabs>
          <w:tab w:val="left" w:pos="851"/>
        </w:tabs>
        <w:suppressAutoHyphens w:val="0"/>
        <w:autoSpaceDE w:val="0"/>
        <w:autoSpaceDN w:val="0"/>
        <w:adjustRightInd w:val="0"/>
        <w:ind w:left="1361" w:hanging="794"/>
        <w:jc w:val="both"/>
        <w:rPr>
          <w:rFonts w:cs="Arial"/>
          <w:sz w:val="20"/>
        </w:rPr>
      </w:pPr>
      <w:r w:rsidRPr="00C34429">
        <w:rPr>
          <w:rFonts w:cs="Arial"/>
          <w:sz w:val="20"/>
        </w:rPr>
        <w:t xml:space="preserve">u izgrađenim dijelovima naselja ako nije moguće ostvariti povoljnije uvjete prometa.  </w:t>
      </w:r>
    </w:p>
    <w:p w14:paraId="52365A69"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Jednosmjerne nerazvrstane ceste u rijetko izgrađenim dijelovima naselja mogu se koristiti za dvosmjerni promet, ako imaju planirana ugibališta za mimoilaženje vozila:</w:t>
      </w:r>
    </w:p>
    <w:p w14:paraId="0A375387" w14:textId="77777777" w:rsidR="007D2029" w:rsidRPr="00C34429" w:rsidRDefault="007D2029">
      <w:pPr>
        <w:widowControl w:val="0"/>
        <w:numPr>
          <w:ilvl w:val="0"/>
          <w:numId w:val="62"/>
        </w:numPr>
        <w:tabs>
          <w:tab w:val="left" w:pos="851"/>
        </w:tabs>
        <w:suppressAutoHyphens w:val="0"/>
        <w:autoSpaceDE w:val="0"/>
        <w:autoSpaceDN w:val="0"/>
        <w:adjustRightInd w:val="0"/>
        <w:spacing w:after="60"/>
        <w:ind w:left="1361" w:hanging="794"/>
        <w:jc w:val="both"/>
        <w:rPr>
          <w:rFonts w:cs="Arial"/>
          <w:sz w:val="20"/>
        </w:rPr>
      </w:pPr>
      <w:r w:rsidRPr="00C34429">
        <w:rPr>
          <w:rFonts w:cs="Arial"/>
          <w:sz w:val="20"/>
        </w:rPr>
        <w:t xml:space="preserve">na preglednom dijelu ulice na razmaku ne većem od 150,0 m </w:t>
      </w:r>
    </w:p>
    <w:p w14:paraId="078C0C4E" w14:textId="77777777" w:rsidR="007D2029" w:rsidRPr="00C34429" w:rsidRDefault="007D2029">
      <w:pPr>
        <w:widowControl w:val="0"/>
        <w:numPr>
          <w:ilvl w:val="0"/>
          <w:numId w:val="62"/>
        </w:numPr>
        <w:tabs>
          <w:tab w:val="left" w:pos="851"/>
        </w:tabs>
        <w:suppressAutoHyphens w:val="0"/>
        <w:autoSpaceDE w:val="0"/>
        <w:autoSpaceDN w:val="0"/>
        <w:adjustRightInd w:val="0"/>
        <w:ind w:left="851" w:hanging="284"/>
        <w:jc w:val="both"/>
        <w:rPr>
          <w:rFonts w:cs="Arial"/>
          <w:sz w:val="20"/>
        </w:rPr>
      </w:pPr>
      <w:r w:rsidRPr="00C34429">
        <w:rPr>
          <w:rFonts w:cs="Arial"/>
          <w:sz w:val="20"/>
        </w:rPr>
        <w:t xml:space="preserve">u slijepim ulicama čija duljina ne prelazi 100,0 m na preglednom, odnosno 50,0 metara na nepreglednom dijelu. </w:t>
      </w:r>
    </w:p>
    <w:p w14:paraId="22C0D0E6"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Priključke građevina i površina na nerazvrstane ceste treba projektirati i  izvoditi na način kako je to propisano za javne ceste, do donošenja posebnih propisa. Sve nerazvrstane ceste trebaju biti izvedene bez arhitektonskih barijera, tako da na njima nema zapreka za kretanje niti jedne kategorije stanovništva.</w:t>
      </w:r>
    </w:p>
    <w:p w14:paraId="5A1AC2BF"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Građevnoj čestici mora se omogućiti kolno-pješački pristup s javne cestovne površine, najmanje širine 3,0 m, uz uvjet da duljina pristupa ne prelazi 50,0 m, odnosno 100,0 m s ugrađenim ugibalištima na sredini duljine kolno-pješačkog pristupa.</w:t>
      </w:r>
    </w:p>
    <w:p w14:paraId="4FAE0642"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 xml:space="preserve">Prilaz sa građevnih čestica na državnu ili županijsku cestu na neizgrađenim dijelovima građevinskog područja mora biti izveden preko zajedničke sabirne ceste, a sve u skladu s posebnim uvjetima gradnje nadležne državne / županijske uprave za ceste. </w:t>
      </w:r>
    </w:p>
    <w:p w14:paraId="6232E8E4"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Najmanja širina kolnika u građevinskim područjima Općine:</w:t>
      </w:r>
    </w:p>
    <w:p w14:paraId="561D67A4" w14:textId="77777777" w:rsidR="007D2029" w:rsidRPr="00C34429" w:rsidRDefault="007D2029">
      <w:pPr>
        <w:widowControl w:val="0"/>
        <w:numPr>
          <w:ilvl w:val="0"/>
          <w:numId w:val="62"/>
        </w:numPr>
        <w:tabs>
          <w:tab w:val="left" w:pos="851"/>
        </w:tabs>
        <w:suppressAutoHyphens w:val="0"/>
        <w:autoSpaceDE w:val="0"/>
        <w:autoSpaceDN w:val="0"/>
        <w:adjustRightInd w:val="0"/>
        <w:spacing w:after="60"/>
        <w:ind w:left="1361" w:hanging="794"/>
        <w:jc w:val="both"/>
        <w:rPr>
          <w:rFonts w:cs="Arial"/>
          <w:sz w:val="20"/>
        </w:rPr>
      </w:pPr>
      <w:r w:rsidRPr="00C34429">
        <w:rPr>
          <w:rFonts w:cs="Arial"/>
          <w:sz w:val="20"/>
        </w:rPr>
        <w:t xml:space="preserve">za jednosmjerni automobilski promet iznosi 4,0 m, (iznimno 3,5 m)  </w:t>
      </w:r>
    </w:p>
    <w:p w14:paraId="411DDF3C" w14:textId="77777777" w:rsidR="007D2029" w:rsidRPr="00C34429" w:rsidRDefault="007D2029">
      <w:pPr>
        <w:widowControl w:val="0"/>
        <w:numPr>
          <w:ilvl w:val="0"/>
          <w:numId w:val="62"/>
        </w:numPr>
        <w:tabs>
          <w:tab w:val="left" w:pos="851"/>
        </w:tabs>
        <w:suppressAutoHyphens w:val="0"/>
        <w:autoSpaceDE w:val="0"/>
        <w:autoSpaceDN w:val="0"/>
        <w:adjustRightInd w:val="0"/>
        <w:spacing w:after="60"/>
        <w:ind w:left="1361" w:hanging="794"/>
        <w:jc w:val="both"/>
        <w:rPr>
          <w:rFonts w:cs="Arial"/>
          <w:sz w:val="20"/>
        </w:rPr>
      </w:pPr>
      <w:r w:rsidRPr="00C34429">
        <w:rPr>
          <w:rFonts w:cs="Arial"/>
          <w:sz w:val="20"/>
        </w:rPr>
        <w:t xml:space="preserve">za dvosmjerni promet iznosi 6,0 m, (iznimno 5,0 m)  </w:t>
      </w:r>
    </w:p>
    <w:p w14:paraId="3209E6C7" w14:textId="77777777" w:rsidR="007D2029" w:rsidRPr="00C34429" w:rsidRDefault="007D2029">
      <w:pPr>
        <w:widowControl w:val="0"/>
        <w:numPr>
          <w:ilvl w:val="0"/>
          <w:numId w:val="62"/>
        </w:numPr>
        <w:tabs>
          <w:tab w:val="left" w:pos="851"/>
        </w:tabs>
        <w:suppressAutoHyphens w:val="0"/>
        <w:autoSpaceDE w:val="0"/>
        <w:autoSpaceDN w:val="0"/>
        <w:adjustRightInd w:val="0"/>
        <w:spacing w:after="60"/>
        <w:ind w:left="1361" w:hanging="794"/>
        <w:jc w:val="both"/>
        <w:rPr>
          <w:rFonts w:cs="Arial"/>
          <w:sz w:val="20"/>
        </w:rPr>
      </w:pPr>
      <w:r w:rsidRPr="00C34429">
        <w:rPr>
          <w:rFonts w:cs="Arial"/>
          <w:sz w:val="20"/>
        </w:rPr>
        <w:t xml:space="preserve">u izgrađenim dijelovima naselja širina kolnika planira se prema mogućnostima  </w:t>
      </w:r>
    </w:p>
    <w:p w14:paraId="40E71BF0" w14:textId="77777777" w:rsidR="007D2029" w:rsidRPr="00E44199" w:rsidRDefault="007D2029">
      <w:pPr>
        <w:widowControl w:val="0"/>
        <w:numPr>
          <w:ilvl w:val="0"/>
          <w:numId w:val="62"/>
        </w:numPr>
        <w:tabs>
          <w:tab w:val="left" w:pos="851"/>
        </w:tabs>
        <w:suppressAutoHyphens w:val="0"/>
        <w:autoSpaceDE w:val="0"/>
        <w:autoSpaceDN w:val="0"/>
        <w:adjustRightInd w:val="0"/>
        <w:ind w:left="851" w:hanging="284"/>
        <w:jc w:val="both"/>
        <w:rPr>
          <w:rFonts w:cs="Arial"/>
          <w:sz w:val="20"/>
        </w:rPr>
      </w:pPr>
      <w:r w:rsidRPr="00C34429">
        <w:rPr>
          <w:rFonts w:cs="Arial"/>
          <w:sz w:val="20"/>
        </w:rPr>
        <w:t xml:space="preserve">u izgrađenim dijelovima naselja u nemogućnosti boljih rješenja planirati se mogu i kolno-pješački </w:t>
      </w:r>
      <w:r w:rsidRPr="00E44199">
        <w:rPr>
          <w:rFonts w:cs="Arial"/>
          <w:sz w:val="20"/>
        </w:rPr>
        <w:t xml:space="preserve">putovi najmanje širine 3,5 m.  </w:t>
      </w:r>
    </w:p>
    <w:p w14:paraId="7D279023" w14:textId="77777777" w:rsidR="007D2029" w:rsidRPr="00E4419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E44199">
        <w:rPr>
          <w:rFonts w:cs="Arial"/>
          <w:sz w:val="20"/>
        </w:rPr>
        <w:t>Kod nepovoljnih terenskih uvjeta i zatečenih situacija u izgrađenim dijelovima naselja širine jednosmjernog i dvosmjernog kolnika mogu biti i manje od onih iz  stavka 23. ovoga članka, ali ne manje od 3,0 m za jednosmjerne i 4,0 m za dvosmjerne ulice s time da treba omogućiti na udaljenostima od 50,0 m mogućnost mimoilaženja postavom ugibališta.</w:t>
      </w:r>
    </w:p>
    <w:p w14:paraId="71D199A1" w14:textId="77777777" w:rsidR="00531545" w:rsidRPr="00E44199" w:rsidRDefault="007D2029">
      <w:pPr>
        <w:widowControl w:val="0"/>
        <w:numPr>
          <w:ilvl w:val="0"/>
          <w:numId w:val="168"/>
        </w:numPr>
        <w:tabs>
          <w:tab w:val="left" w:pos="426"/>
        </w:tabs>
        <w:suppressAutoHyphens w:val="0"/>
        <w:autoSpaceDE w:val="0"/>
        <w:autoSpaceDN w:val="0"/>
        <w:adjustRightInd w:val="0"/>
        <w:jc w:val="both"/>
        <w:rPr>
          <w:rFonts w:cs="Arial"/>
          <w:sz w:val="20"/>
        </w:rPr>
      </w:pPr>
      <w:bookmarkStart w:id="175" w:name="_Hlk190976763"/>
      <w:r w:rsidRPr="00E44199">
        <w:rPr>
          <w:rFonts w:cs="Arial"/>
          <w:sz w:val="20"/>
        </w:rPr>
        <w:t>Prilikom izgradnje, rekonstrukcije ili prenamjene građevina</w:t>
      </w:r>
      <w:r w:rsidR="00E44199" w:rsidRPr="00E44199">
        <w:rPr>
          <w:rFonts w:cs="Arial"/>
          <w:sz w:val="20"/>
        </w:rPr>
        <w:t xml:space="preserve"> </w:t>
      </w:r>
      <w:r w:rsidRPr="00E44199">
        <w:rPr>
          <w:rFonts w:cs="Arial"/>
          <w:sz w:val="20"/>
        </w:rPr>
        <w:t>potreban broj parkirališnih mjesta</w:t>
      </w:r>
      <w:r w:rsidR="00531545" w:rsidRPr="00E44199">
        <w:rPr>
          <w:rFonts w:cs="Arial"/>
          <w:sz w:val="20"/>
        </w:rPr>
        <w:t xml:space="preserve"> potrebno je osigurati</w:t>
      </w:r>
      <w:r w:rsidRPr="00E44199">
        <w:rPr>
          <w:rFonts w:cs="Arial"/>
          <w:sz w:val="20"/>
        </w:rPr>
        <w:t xml:space="preserve"> prema normativima ovih odredbi za pojedine namjene</w:t>
      </w:r>
      <w:r w:rsidR="00531545" w:rsidRPr="00E44199">
        <w:rPr>
          <w:rFonts w:cs="Arial"/>
          <w:sz w:val="20"/>
        </w:rPr>
        <w:t xml:space="preserve"> na vlastitoj čestici ili sudjelovanjem u uređenju javnog parkirališta ili garaže, odnosno iznimno na već izvedenim javnim parkiralištima</w:t>
      </w:r>
      <w:r w:rsidRPr="00E44199">
        <w:rPr>
          <w:rFonts w:cs="Arial"/>
          <w:sz w:val="20"/>
        </w:rPr>
        <w:t>.</w:t>
      </w:r>
      <w:r w:rsidR="00531545" w:rsidRPr="00E44199">
        <w:rPr>
          <w:rFonts w:cs="Arial"/>
          <w:sz w:val="20"/>
        </w:rPr>
        <w:t xml:space="preserve"> </w:t>
      </w:r>
    </w:p>
    <w:bookmarkEnd w:id="175"/>
    <w:p w14:paraId="10FFACB4"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 xml:space="preserve">Za građevine stambene namjene broj parkirališnih ili garažnih mjesta određuje se na </w:t>
      </w:r>
      <w:proofErr w:type="spellStart"/>
      <w:r w:rsidRPr="00C34429">
        <w:rPr>
          <w:rFonts w:cs="Arial"/>
          <w:sz w:val="20"/>
        </w:rPr>
        <w:t>naĉin</w:t>
      </w:r>
      <w:proofErr w:type="spellEnd"/>
      <w:r w:rsidRPr="00C34429">
        <w:rPr>
          <w:rFonts w:cs="Arial"/>
          <w:sz w:val="20"/>
        </w:rPr>
        <w:t xml:space="preserve"> da se određuje 1 parkirališno i/ili garažno mjesto na jednu stambenu jedinicu. </w:t>
      </w:r>
    </w:p>
    <w:p w14:paraId="3B912891"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Za građevine drugih namjena broj parkirališnih ili garažnih mjesta određuje se u odnosu na 1000 m</w:t>
      </w:r>
      <w:r w:rsidRPr="00C34429">
        <w:rPr>
          <w:rFonts w:cs="Arial"/>
          <w:sz w:val="20"/>
          <w:vertAlign w:val="superscript"/>
        </w:rPr>
        <w:t>2</w:t>
      </w:r>
      <w:r w:rsidRPr="00C34429">
        <w:rPr>
          <w:rFonts w:cs="Arial"/>
          <w:sz w:val="20"/>
        </w:rPr>
        <w:t xml:space="preserve"> građevinske bruto površine prema sljedećim kriterijima: </w:t>
      </w:r>
    </w:p>
    <w:tbl>
      <w:tblPr>
        <w:tblW w:w="0" w:type="auto"/>
        <w:tblInd w:w="1093" w:type="dxa"/>
        <w:tblBorders>
          <w:top w:val="nil"/>
          <w:left w:val="nil"/>
          <w:bottom w:val="nil"/>
          <w:right w:val="nil"/>
        </w:tblBorders>
        <w:tblLook w:val="0000" w:firstRow="0" w:lastRow="0" w:firstColumn="0" w:lastColumn="0" w:noHBand="0" w:noVBand="0"/>
      </w:tblPr>
      <w:tblGrid>
        <w:gridCol w:w="3977"/>
        <w:gridCol w:w="992"/>
      </w:tblGrid>
      <w:tr w:rsidR="007D2029" w:rsidRPr="00C34429" w14:paraId="71B9371F" w14:textId="77777777" w:rsidTr="001548E9">
        <w:trPr>
          <w:trHeight w:val="87"/>
        </w:trPr>
        <w:tc>
          <w:tcPr>
            <w:tcW w:w="3977" w:type="dxa"/>
          </w:tcPr>
          <w:p w14:paraId="4ACE1ED6"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Industrija i zanatstvo</w:t>
            </w:r>
          </w:p>
        </w:tc>
        <w:tc>
          <w:tcPr>
            <w:tcW w:w="992" w:type="dxa"/>
          </w:tcPr>
          <w:p w14:paraId="6081E19D" w14:textId="77777777" w:rsidR="007D2029" w:rsidRPr="00C34429" w:rsidRDefault="007D2029" w:rsidP="001548E9">
            <w:pPr>
              <w:pStyle w:val="Tijeloteksta"/>
              <w:widowControl w:val="0"/>
              <w:autoSpaceDE w:val="0"/>
              <w:autoSpaceDN w:val="0"/>
              <w:adjustRightInd w:val="0"/>
              <w:spacing w:before="20" w:after="20"/>
              <w:rPr>
                <w:rFonts w:cs="Arial"/>
                <w:i w:val="0"/>
                <w:sz w:val="20"/>
                <w:lang w:val="hr-HR"/>
              </w:rPr>
            </w:pPr>
            <w:r w:rsidRPr="00C34429">
              <w:rPr>
                <w:rFonts w:cs="Arial"/>
                <w:i w:val="0"/>
                <w:sz w:val="20"/>
                <w:lang w:val="hr-HR"/>
              </w:rPr>
              <w:t xml:space="preserve">6 - 10 </w:t>
            </w:r>
          </w:p>
        </w:tc>
      </w:tr>
      <w:tr w:rsidR="007D2029" w:rsidRPr="00C34429" w14:paraId="253A452E" w14:textId="77777777" w:rsidTr="001548E9">
        <w:trPr>
          <w:trHeight w:val="87"/>
        </w:trPr>
        <w:tc>
          <w:tcPr>
            <w:tcW w:w="3977" w:type="dxa"/>
          </w:tcPr>
          <w:p w14:paraId="6984A076"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Škole, vrtići</w:t>
            </w:r>
          </w:p>
        </w:tc>
        <w:tc>
          <w:tcPr>
            <w:tcW w:w="992" w:type="dxa"/>
          </w:tcPr>
          <w:p w14:paraId="200CC6FB" w14:textId="77777777" w:rsidR="007D2029" w:rsidRPr="00C34429" w:rsidRDefault="007D2029" w:rsidP="001548E9">
            <w:pPr>
              <w:pStyle w:val="Tijeloteksta"/>
              <w:widowControl w:val="0"/>
              <w:autoSpaceDE w:val="0"/>
              <w:autoSpaceDN w:val="0"/>
              <w:adjustRightInd w:val="0"/>
              <w:spacing w:before="20" w:after="20"/>
              <w:rPr>
                <w:rFonts w:cs="Arial"/>
                <w:i w:val="0"/>
                <w:sz w:val="20"/>
                <w:lang w:val="hr-HR"/>
              </w:rPr>
            </w:pPr>
            <w:r w:rsidRPr="00C34429">
              <w:rPr>
                <w:rFonts w:cs="Arial"/>
                <w:i w:val="0"/>
                <w:sz w:val="20"/>
                <w:lang w:val="hr-HR"/>
              </w:rPr>
              <w:t xml:space="preserve">5  </w:t>
            </w:r>
          </w:p>
        </w:tc>
      </w:tr>
      <w:tr w:rsidR="007D2029" w:rsidRPr="00C34429" w14:paraId="417EBE8B" w14:textId="77777777" w:rsidTr="001548E9">
        <w:trPr>
          <w:trHeight w:val="87"/>
        </w:trPr>
        <w:tc>
          <w:tcPr>
            <w:tcW w:w="3977" w:type="dxa"/>
          </w:tcPr>
          <w:p w14:paraId="477CBFD1"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Uredi</w:t>
            </w:r>
            <w:r w:rsidRPr="00C34429">
              <w:rPr>
                <w:rFonts w:cs="Arial"/>
                <w:i w:val="0"/>
                <w:sz w:val="20"/>
                <w:lang w:val="hr-HR"/>
              </w:rPr>
              <w:tab/>
            </w:r>
          </w:p>
        </w:tc>
        <w:tc>
          <w:tcPr>
            <w:tcW w:w="992" w:type="dxa"/>
          </w:tcPr>
          <w:p w14:paraId="17D7810E" w14:textId="77777777" w:rsidR="007D2029" w:rsidRPr="00C34429" w:rsidRDefault="007D2029" w:rsidP="001548E9">
            <w:pPr>
              <w:pStyle w:val="Tijeloteksta"/>
              <w:widowControl w:val="0"/>
              <w:autoSpaceDE w:val="0"/>
              <w:autoSpaceDN w:val="0"/>
              <w:adjustRightInd w:val="0"/>
              <w:spacing w:before="20" w:after="20"/>
              <w:rPr>
                <w:rFonts w:cs="Arial"/>
                <w:i w:val="0"/>
                <w:sz w:val="20"/>
                <w:lang w:val="hr-HR"/>
              </w:rPr>
            </w:pPr>
            <w:r w:rsidRPr="00C34429">
              <w:rPr>
                <w:rFonts w:cs="Arial"/>
                <w:i w:val="0"/>
                <w:sz w:val="20"/>
                <w:lang w:val="hr-HR"/>
              </w:rPr>
              <w:t xml:space="preserve">10 </w:t>
            </w:r>
          </w:p>
        </w:tc>
      </w:tr>
      <w:tr w:rsidR="007D2029" w:rsidRPr="00C34429" w14:paraId="2F46C430" w14:textId="77777777" w:rsidTr="001548E9">
        <w:trPr>
          <w:trHeight w:val="87"/>
        </w:trPr>
        <w:tc>
          <w:tcPr>
            <w:tcW w:w="3977" w:type="dxa"/>
          </w:tcPr>
          <w:p w14:paraId="3660A6C6"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Kulturni, vjerski i društveni sadržaj</w:t>
            </w:r>
          </w:p>
        </w:tc>
        <w:tc>
          <w:tcPr>
            <w:tcW w:w="992" w:type="dxa"/>
          </w:tcPr>
          <w:p w14:paraId="34EAD053" w14:textId="77777777" w:rsidR="007D2029" w:rsidRPr="00C34429" w:rsidRDefault="007D2029" w:rsidP="001548E9">
            <w:pPr>
              <w:pStyle w:val="Tijeloteksta"/>
              <w:widowControl w:val="0"/>
              <w:autoSpaceDE w:val="0"/>
              <w:autoSpaceDN w:val="0"/>
              <w:adjustRightInd w:val="0"/>
              <w:spacing w:before="20" w:after="20"/>
              <w:rPr>
                <w:rFonts w:cs="Arial"/>
                <w:i w:val="0"/>
                <w:sz w:val="20"/>
                <w:lang w:val="hr-HR"/>
              </w:rPr>
            </w:pPr>
            <w:r w:rsidRPr="00C34429">
              <w:rPr>
                <w:rFonts w:cs="Arial"/>
                <w:i w:val="0"/>
                <w:sz w:val="20"/>
                <w:lang w:val="hr-HR"/>
              </w:rPr>
              <w:t xml:space="preserve">40 </w:t>
            </w:r>
          </w:p>
        </w:tc>
      </w:tr>
      <w:tr w:rsidR="007D2029" w:rsidRPr="00C34429" w14:paraId="7178C28E" w14:textId="77777777" w:rsidTr="001548E9">
        <w:trPr>
          <w:trHeight w:val="87"/>
        </w:trPr>
        <w:tc>
          <w:tcPr>
            <w:tcW w:w="3977" w:type="dxa"/>
          </w:tcPr>
          <w:p w14:paraId="48E13C94" w14:textId="77777777" w:rsidR="007D2029" w:rsidRPr="00C34429" w:rsidRDefault="007D2029" w:rsidP="001548E9">
            <w:pPr>
              <w:pStyle w:val="Tijeloteksta"/>
              <w:widowControl w:val="0"/>
              <w:autoSpaceDE w:val="0"/>
              <w:autoSpaceDN w:val="0"/>
              <w:adjustRightInd w:val="0"/>
              <w:jc w:val="both"/>
              <w:rPr>
                <w:rFonts w:cs="Arial"/>
                <w:i w:val="0"/>
                <w:sz w:val="20"/>
                <w:lang w:val="hr-HR"/>
              </w:rPr>
            </w:pPr>
            <w:r w:rsidRPr="00C34429">
              <w:rPr>
                <w:rFonts w:cs="Arial"/>
                <w:i w:val="0"/>
                <w:sz w:val="20"/>
                <w:lang w:val="hr-HR"/>
              </w:rPr>
              <w:t xml:space="preserve">Športska igrališta i dvorane        </w:t>
            </w:r>
          </w:p>
        </w:tc>
        <w:tc>
          <w:tcPr>
            <w:tcW w:w="992" w:type="dxa"/>
          </w:tcPr>
          <w:p w14:paraId="03DDDD20" w14:textId="77777777" w:rsidR="007D2029" w:rsidRPr="00C34429" w:rsidRDefault="001548E9" w:rsidP="001548E9">
            <w:pPr>
              <w:pStyle w:val="Tijeloteksta"/>
              <w:widowControl w:val="0"/>
              <w:autoSpaceDE w:val="0"/>
              <w:autoSpaceDN w:val="0"/>
              <w:adjustRightInd w:val="0"/>
              <w:spacing w:after="0"/>
              <w:rPr>
                <w:rFonts w:cs="Arial"/>
                <w:i w:val="0"/>
                <w:sz w:val="20"/>
                <w:lang w:val="hr-HR"/>
              </w:rPr>
            </w:pPr>
            <w:r w:rsidRPr="00C34429">
              <w:rPr>
                <w:rFonts w:cs="Arial"/>
                <w:i w:val="0"/>
                <w:sz w:val="20"/>
                <w:lang w:val="hr-HR"/>
              </w:rPr>
              <w:t>2</w:t>
            </w:r>
            <w:r w:rsidR="007D2029" w:rsidRPr="00C34429">
              <w:rPr>
                <w:rFonts w:cs="Arial"/>
                <w:i w:val="0"/>
                <w:sz w:val="20"/>
                <w:lang w:val="hr-HR"/>
              </w:rPr>
              <w:t xml:space="preserve">0 </w:t>
            </w:r>
          </w:p>
        </w:tc>
      </w:tr>
    </w:tbl>
    <w:p w14:paraId="40CCA8B0"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 xml:space="preserve">Moguć je izračun broja potrebnih parkirališta i na osnovu broja zaposlenih u jednoj smjeni i to 1 parkirališno mjesto po zaposlenom u smjeni. </w:t>
      </w:r>
    </w:p>
    <w:p w14:paraId="06703F62"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 xml:space="preserve">Ukoliko se broj parkirališnih ili garažnih mjesta ne može odrediti prema navedenim normativima tada </w:t>
      </w:r>
      <w:r w:rsidRPr="00C34429">
        <w:rPr>
          <w:rFonts w:cs="Arial"/>
          <w:sz w:val="20"/>
        </w:rPr>
        <w:lastRenderedPageBreak/>
        <w:t>se primjenjuju sljedeći normativi – po jedno parkirališno mjesto za:</w:t>
      </w:r>
    </w:p>
    <w:tbl>
      <w:tblPr>
        <w:tblW w:w="0" w:type="auto"/>
        <w:tblInd w:w="1093" w:type="dxa"/>
        <w:tblBorders>
          <w:top w:val="nil"/>
          <w:left w:val="nil"/>
          <w:bottom w:val="nil"/>
          <w:right w:val="nil"/>
        </w:tblBorders>
        <w:tblLook w:val="0000" w:firstRow="0" w:lastRow="0" w:firstColumn="0" w:lastColumn="0" w:noHBand="0" w:noVBand="0"/>
      </w:tblPr>
      <w:tblGrid>
        <w:gridCol w:w="4363"/>
        <w:gridCol w:w="3596"/>
      </w:tblGrid>
      <w:tr w:rsidR="007D2029" w:rsidRPr="00C34429" w14:paraId="4B3CF5FF" w14:textId="77777777" w:rsidTr="001548E9">
        <w:trPr>
          <w:trHeight w:val="87"/>
        </w:trPr>
        <w:tc>
          <w:tcPr>
            <w:tcW w:w="0" w:type="auto"/>
          </w:tcPr>
          <w:p w14:paraId="1B3C451B"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 xml:space="preserve">sobe, apartmane, pansione, hotele, motele i sl. </w:t>
            </w:r>
          </w:p>
        </w:tc>
        <w:tc>
          <w:tcPr>
            <w:tcW w:w="0" w:type="auto"/>
          </w:tcPr>
          <w:p w14:paraId="7233E09E"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na dva ležaja ili 1 smještajnu jedinicu</w:t>
            </w:r>
          </w:p>
        </w:tc>
      </w:tr>
      <w:tr w:rsidR="007D2029" w:rsidRPr="00C34429" w14:paraId="60061FE2" w14:textId="77777777" w:rsidTr="001548E9">
        <w:trPr>
          <w:trHeight w:val="87"/>
        </w:trPr>
        <w:tc>
          <w:tcPr>
            <w:tcW w:w="0" w:type="auto"/>
          </w:tcPr>
          <w:p w14:paraId="7CB6275A"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 xml:space="preserve">dvorane za javne skupove (kina, kazališta i sl.) </w:t>
            </w:r>
          </w:p>
        </w:tc>
        <w:tc>
          <w:tcPr>
            <w:tcW w:w="0" w:type="auto"/>
          </w:tcPr>
          <w:p w14:paraId="7310A13A"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 xml:space="preserve">na 10 sjedala </w:t>
            </w:r>
          </w:p>
        </w:tc>
      </w:tr>
      <w:tr w:rsidR="007D2029" w:rsidRPr="00C34429" w14:paraId="6B2F15ED" w14:textId="77777777" w:rsidTr="001548E9">
        <w:trPr>
          <w:trHeight w:val="87"/>
        </w:trPr>
        <w:tc>
          <w:tcPr>
            <w:tcW w:w="0" w:type="auto"/>
          </w:tcPr>
          <w:p w14:paraId="66021E01"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 xml:space="preserve">športske dvorane </w:t>
            </w:r>
          </w:p>
        </w:tc>
        <w:tc>
          <w:tcPr>
            <w:tcW w:w="0" w:type="auto"/>
          </w:tcPr>
          <w:p w14:paraId="7A4604B2"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 xml:space="preserve">na 10 sjedala </w:t>
            </w:r>
          </w:p>
        </w:tc>
      </w:tr>
      <w:tr w:rsidR="007D2029" w:rsidRPr="00C34429" w14:paraId="4B83DC18" w14:textId="77777777" w:rsidTr="001548E9">
        <w:trPr>
          <w:trHeight w:val="87"/>
        </w:trPr>
        <w:tc>
          <w:tcPr>
            <w:tcW w:w="0" w:type="auto"/>
          </w:tcPr>
          <w:p w14:paraId="08690948"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 xml:space="preserve">ugostiteljstvo </w:t>
            </w:r>
          </w:p>
        </w:tc>
        <w:tc>
          <w:tcPr>
            <w:tcW w:w="0" w:type="auto"/>
          </w:tcPr>
          <w:p w14:paraId="4095BD16"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 xml:space="preserve">na 4 stajaća ili sjedeća mjesta </w:t>
            </w:r>
          </w:p>
        </w:tc>
      </w:tr>
      <w:tr w:rsidR="007D2029" w:rsidRPr="00C34429" w14:paraId="06A921A7" w14:textId="77777777" w:rsidTr="001548E9">
        <w:trPr>
          <w:trHeight w:val="87"/>
        </w:trPr>
        <w:tc>
          <w:tcPr>
            <w:tcW w:w="0" w:type="auto"/>
          </w:tcPr>
          <w:p w14:paraId="1C9F5C2A"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 xml:space="preserve">škole i predškolske ustanove </w:t>
            </w:r>
          </w:p>
        </w:tc>
        <w:tc>
          <w:tcPr>
            <w:tcW w:w="0" w:type="auto"/>
          </w:tcPr>
          <w:p w14:paraId="289F69C3"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 xml:space="preserve">na razred ili grupu djece / 3 zaposlena </w:t>
            </w:r>
          </w:p>
        </w:tc>
      </w:tr>
      <w:tr w:rsidR="007D2029" w:rsidRPr="00C34429" w14:paraId="6DC12662" w14:textId="77777777" w:rsidTr="001548E9">
        <w:trPr>
          <w:trHeight w:val="87"/>
        </w:trPr>
        <w:tc>
          <w:tcPr>
            <w:tcW w:w="0" w:type="auto"/>
          </w:tcPr>
          <w:p w14:paraId="217CC5E8"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zdravstvene i socijalne ustanove</w:t>
            </w:r>
          </w:p>
        </w:tc>
        <w:tc>
          <w:tcPr>
            <w:tcW w:w="0" w:type="auto"/>
          </w:tcPr>
          <w:p w14:paraId="4AC11EA3" w14:textId="77777777" w:rsidR="007D2029" w:rsidRPr="00C34429" w:rsidRDefault="007D2029" w:rsidP="001548E9">
            <w:pPr>
              <w:pStyle w:val="Tijeloteksta"/>
              <w:widowControl w:val="0"/>
              <w:autoSpaceDE w:val="0"/>
              <w:autoSpaceDN w:val="0"/>
              <w:adjustRightInd w:val="0"/>
              <w:spacing w:before="20" w:after="20"/>
              <w:jc w:val="both"/>
              <w:rPr>
                <w:rFonts w:cs="Arial"/>
                <w:i w:val="0"/>
                <w:sz w:val="20"/>
                <w:lang w:val="hr-HR"/>
              </w:rPr>
            </w:pPr>
            <w:r w:rsidRPr="00C34429">
              <w:rPr>
                <w:rFonts w:cs="Arial"/>
                <w:i w:val="0"/>
                <w:sz w:val="20"/>
                <w:lang w:val="hr-HR"/>
              </w:rPr>
              <w:t xml:space="preserve">na 3 kreveta ili 3 zaposlena u smjeni </w:t>
            </w:r>
          </w:p>
        </w:tc>
      </w:tr>
      <w:tr w:rsidR="007D2029" w:rsidRPr="00C34429" w14:paraId="0B2B0AB4" w14:textId="77777777" w:rsidTr="001548E9">
        <w:trPr>
          <w:trHeight w:val="87"/>
        </w:trPr>
        <w:tc>
          <w:tcPr>
            <w:tcW w:w="0" w:type="auto"/>
          </w:tcPr>
          <w:p w14:paraId="25EA6F45" w14:textId="77777777" w:rsidR="007D2029" w:rsidRPr="00C34429" w:rsidRDefault="007D2029" w:rsidP="001548E9">
            <w:pPr>
              <w:pStyle w:val="Tijeloteksta"/>
              <w:widowControl w:val="0"/>
              <w:autoSpaceDE w:val="0"/>
              <w:autoSpaceDN w:val="0"/>
              <w:adjustRightInd w:val="0"/>
              <w:jc w:val="both"/>
              <w:rPr>
                <w:rFonts w:cs="Arial"/>
                <w:i w:val="0"/>
                <w:sz w:val="20"/>
                <w:lang w:val="hr-HR"/>
              </w:rPr>
            </w:pPr>
            <w:r w:rsidRPr="00C34429">
              <w:rPr>
                <w:rFonts w:cs="Arial"/>
                <w:i w:val="0"/>
                <w:sz w:val="20"/>
                <w:lang w:val="hr-HR"/>
              </w:rPr>
              <w:t xml:space="preserve">vjerske građevine </w:t>
            </w:r>
          </w:p>
        </w:tc>
        <w:tc>
          <w:tcPr>
            <w:tcW w:w="0" w:type="auto"/>
          </w:tcPr>
          <w:p w14:paraId="2DBB72AC" w14:textId="77777777" w:rsidR="007D2029" w:rsidRPr="00C34429" w:rsidRDefault="007D2029" w:rsidP="001548E9">
            <w:pPr>
              <w:pStyle w:val="Tijeloteksta"/>
              <w:widowControl w:val="0"/>
              <w:autoSpaceDE w:val="0"/>
              <w:autoSpaceDN w:val="0"/>
              <w:adjustRightInd w:val="0"/>
              <w:jc w:val="both"/>
              <w:rPr>
                <w:rFonts w:cs="Arial"/>
                <w:i w:val="0"/>
                <w:sz w:val="20"/>
                <w:lang w:val="hr-HR"/>
              </w:rPr>
            </w:pPr>
            <w:r w:rsidRPr="00C34429">
              <w:rPr>
                <w:rFonts w:cs="Arial"/>
                <w:i w:val="0"/>
                <w:sz w:val="20"/>
                <w:lang w:val="hr-HR"/>
              </w:rPr>
              <w:t xml:space="preserve">na 20 sjedećih mjesta </w:t>
            </w:r>
          </w:p>
        </w:tc>
      </w:tr>
    </w:tbl>
    <w:p w14:paraId="0D46432E"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U slučaju da se unutar građevine predviđa neki proizvodni, poslovni, ugostiteljsko-turistički ili sličan sadržaj koji zahtijeva dostavu, obavezno treba osigurati prostor i za zaustavljanje dostavnoga vozila na samoj građevnoj čestici.</w:t>
      </w:r>
    </w:p>
    <w:p w14:paraId="5B8C007E"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Prilikom izrade projektne dokumentacije, ali i izvedbe pojedinih planiranih prometnica, treba posvetiti osobitu skrb za očuvanje krajobraza. Ceste treba prilagoditi terenu kako bi građevinskih radova bilo što manje (vijadukata, usjeka, zasjeka i nasipa).</w:t>
      </w:r>
    </w:p>
    <w:p w14:paraId="24FBD83D"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Biciklističke staze unutar obuhvata Plana mogu se graditi i uređivati odvojeno od ulica – kao zasebna staza u pejsažnoj namjeni i uz potoke, kao zasebna površina unutar profila ulice ili kao dio kolnika ili pješačke staze obilježen prometnom signalizacijom.</w:t>
      </w:r>
    </w:p>
    <w:p w14:paraId="6CA3564D"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Najmanja širina biciklističke staze iznosi 1 m, a ako je staza smještena neposredno uz kolnik, dodaje se zaštitna širina od 0,75 m. Najmanja širina biciklističke staze za dvosmjernu vožnju iznosi 2,0 m.</w:t>
      </w:r>
    </w:p>
    <w:p w14:paraId="5132C660"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bookmarkStart w:id="176" w:name="_Toc313354246"/>
      <w:bookmarkStart w:id="177" w:name="_Toc412200432"/>
      <w:bookmarkStart w:id="178" w:name="_Toc419887401"/>
      <w:bookmarkStart w:id="179" w:name="_Toc419888163"/>
      <w:bookmarkStart w:id="180" w:name="_Toc419888797"/>
      <w:bookmarkStart w:id="181" w:name="_Toc419891703"/>
      <w:r w:rsidRPr="00C34429">
        <w:rPr>
          <w:rFonts w:cs="Arial"/>
          <w:sz w:val="20"/>
        </w:rPr>
        <w:t>Za planirane priključke na javnu (DC, ŽC, LC) cestu ili rekonstrukciju postojeće potrebno je izraditi projektnu dokumentaciju u skladu s Pravilnikom o uvjetima za projektiranje i izgradnju priključaka i prilaza na javnu cestu te ishoditi suglasnost nadležne uprave (Hrvatske ceste – DC, Županijska uprava za ceste – ŽC i LC) za ceste u skladu sa Zakonom o cestama.</w:t>
      </w:r>
    </w:p>
    <w:p w14:paraId="23F13B33" w14:textId="77777777" w:rsidR="007D2029" w:rsidRPr="00C34429" w:rsidRDefault="007D2029">
      <w:pPr>
        <w:widowControl w:val="0"/>
        <w:numPr>
          <w:ilvl w:val="0"/>
          <w:numId w:val="168"/>
        </w:numPr>
        <w:tabs>
          <w:tab w:val="left" w:pos="426"/>
        </w:tabs>
        <w:suppressAutoHyphens w:val="0"/>
        <w:autoSpaceDE w:val="0"/>
        <w:autoSpaceDN w:val="0"/>
        <w:adjustRightInd w:val="0"/>
        <w:jc w:val="both"/>
        <w:rPr>
          <w:rFonts w:cs="Arial"/>
          <w:sz w:val="20"/>
        </w:rPr>
      </w:pPr>
      <w:r w:rsidRPr="00C34429">
        <w:rPr>
          <w:rFonts w:cs="Arial"/>
          <w:sz w:val="20"/>
        </w:rPr>
        <w:t xml:space="preserve">Za </w:t>
      </w:r>
      <w:proofErr w:type="spellStart"/>
      <w:r w:rsidRPr="00C34429">
        <w:rPr>
          <w:rFonts w:cs="Arial"/>
          <w:sz w:val="20"/>
        </w:rPr>
        <w:t>novoplanirane</w:t>
      </w:r>
      <w:proofErr w:type="spellEnd"/>
      <w:r w:rsidRPr="00C34429">
        <w:rPr>
          <w:rFonts w:cs="Arial"/>
          <w:sz w:val="20"/>
        </w:rPr>
        <w:t xml:space="preserve"> ceste, moguće je pored označene širine (oznake) koridora u grafičkim prikazima, u slučaju potrebe za većom širinom prometnice ili ostalih projektnih rješenja, koristiti površine drugih namjena koje se nalaze uz planiranu prometnicu.</w:t>
      </w:r>
    </w:p>
    <w:p w14:paraId="7878E3B3" w14:textId="77777777" w:rsidR="00531545" w:rsidRDefault="00531545" w:rsidP="001548E9">
      <w:pPr>
        <w:widowControl w:val="0"/>
        <w:autoSpaceDE w:val="0"/>
        <w:autoSpaceDN w:val="0"/>
        <w:adjustRightInd w:val="0"/>
        <w:spacing w:before="40"/>
        <w:jc w:val="both"/>
        <w:rPr>
          <w:rFonts w:cs="Arial"/>
          <w:b/>
          <w:bCs/>
          <w:sz w:val="20"/>
        </w:rPr>
      </w:pPr>
    </w:p>
    <w:p w14:paraId="50C43181" w14:textId="77777777" w:rsidR="007D2029" w:rsidRPr="00C34429" w:rsidRDefault="007D2029" w:rsidP="001548E9">
      <w:pPr>
        <w:widowControl w:val="0"/>
        <w:autoSpaceDE w:val="0"/>
        <w:autoSpaceDN w:val="0"/>
        <w:adjustRightInd w:val="0"/>
        <w:spacing w:before="40"/>
        <w:jc w:val="both"/>
        <w:rPr>
          <w:rFonts w:cs="Arial"/>
          <w:b/>
          <w:bCs/>
          <w:sz w:val="20"/>
        </w:rPr>
      </w:pPr>
      <w:r w:rsidRPr="00C34429">
        <w:rPr>
          <w:rFonts w:cs="Arial"/>
          <w:b/>
          <w:bCs/>
          <w:sz w:val="20"/>
        </w:rPr>
        <w:t>6.1.2. Željeznički promet</w:t>
      </w:r>
    </w:p>
    <w:p w14:paraId="11ABF5DC" w14:textId="77777777" w:rsidR="007D2029" w:rsidRPr="00C34429" w:rsidRDefault="007D2029">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0D03C427" w14:textId="77777777" w:rsidR="007D2029" w:rsidRPr="00C34429" w:rsidRDefault="007D2029">
      <w:pPr>
        <w:widowControl w:val="0"/>
        <w:numPr>
          <w:ilvl w:val="0"/>
          <w:numId w:val="169"/>
        </w:numPr>
        <w:tabs>
          <w:tab w:val="left" w:pos="426"/>
        </w:tabs>
        <w:suppressAutoHyphens w:val="0"/>
        <w:autoSpaceDE w:val="0"/>
        <w:autoSpaceDN w:val="0"/>
        <w:adjustRightInd w:val="0"/>
        <w:jc w:val="both"/>
        <w:rPr>
          <w:rFonts w:cs="Arial"/>
          <w:sz w:val="20"/>
        </w:rPr>
      </w:pPr>
      <w:r w:rsidRPr="00C34429">
        <w:rPr>
          <w:rFonts w:cs="Arial"/>
          <w:sz w:val="20"/>
        </w:rPr>
        <w:t>Na području općine Bedekovčina izgrađena je željezni</w:t>
      </w:r>
      <w:bookmarkStart w:id="182" w:name="5.1.2._Željeznički_promet"/>
      <w:bookmarkEnd w:id="182"/>
      <w:r w:rsidRPr="00C34429">
        <w:rPr>
          <w:rFonts w:cs="Arial"/>
          <w:sz w:val="20"/>
        </w:rPr>
        <w:t>čka pruga:</w:t>
      </w:r>
    </w:p>
    <w:p w14:paraId="6488CDBA" w14:textId="77777777" w:rsidR="007D2029" w:rsidRPr="00C34429" w:rsidRDefault="007D2029">
      <w:pPr>
        <w:widowControl w:val="0"/>
        <w:numPr>
          <w:ilvl w:val="0"/>
          <w:numId w:val="170"/>
        </w:numPr>
        <w:tabs>
          <w:tab w:val="left" w:pos="851"/>
        </w:tabs>
        <w:suppressAutoHyphens w:val="0"/>
        <w:autoSpaceDE w:val="0"/>
        <w:autoSpaceDN w:val="0"/>
        <w:adjustRightInd w:val="0"/>
        <w:ind w:left="1134" w:hanging="567"/>
        <w:jc w:val="both"/>
        <w:rPr>
          <w:rFonts w:cs="Arial"/>
          <w:sz w:val="20"/>
        </w:rPr>
      </w:pPr>
      <w:r w:rsidRPr="00C34429">
        <w:rPr>
          <w:rFonts w:cs="Arial"/>
          <w:sz w:val="20"/>
        </w:rPr>
        <w:t>željeznička pruga za regionalni promet R201 Zaprešić - Zabok – Varaždin – Čakovec</w:t>
      </w:r>
    </w:p>
    <w:p w14:paraId="6F49564C" w14:textId="77777777" w:rsidR="007D2029" w:rsidRPr="00C34429" w:rsidRDefault="007D2029">
      <w:pPr>
        <w:widowControl w:val="0"/>
        <w:numPr>
          <w:ilvl w:val="0"/>
          <w:numId w:val="169"/>
        </w:numPr>
        <w:tabs>
          <w:tab w:val="left" w:pos="426"/>
        </w:tabs>
        <w:suppressAutoHyphens w:val="0"/>
        <w:autoSpaceDE w:val="0"/>
        <w:autoSpaceDN w:val="0"/>
        <w:adjustRightInd w:val="0"/>
        <w:jc w:val="both"/>
        <w:rPr>
          <w:rFonts w:cs="Arial"/>
          <w:sz w:val="20"/>
        </w:rPr>
      </w:pPr>
      <w:r w:rsidRPr="00C34429">
        <w:rPr>
          <w:rFonts w:cs="Arial"/>
          <w:sz w:val="20"/>
        </w:rPr>
        <w:t>Širina zaštitnog pružnog pojasa željezničke pruge određena je Pravilnikom o općim uvjetima za građenje u zaštitnom pružnom pojasu.</w:t>
      </w:r>
    </w:p>
    <w:p w14:paraId="6B8099DE" w14:textId="77777777" w:rsidR="007D2029" w:rsidRPr="00C34429" w:rsidRDefault="007D2029">
      <w:pPr>
        <w:widowControl w:val="0"/>
        <w:numPr>
          <w:ilvl w:val="0"/>
          <w:numId w:val="169"/>
        </w:numPr>
        <w:tabs>
          <w:tab w:val="left" w:pos="426"/>
        </w:tabs>
        <w:suppressAutoHyphens w:val="0"/>
        <w:autoSpaceDE w:val="0"/>
        <w:autoSpaceDN w:val="0"/>
        <w:adjustRightInd w:val="0"/>
        <w:jc w:val="both"/>
        <w:rPr>
          <w:rFonts w:cs="Arial"/>
          <w:sz w:val="20"/>
        </w:rPr>
      </w:pPr>
      <w:r w:rsidRPr="00C34429">
        <w:rPr>
          <w:rFonts w:cs="Arial"/>
          <w:sz w:val="20"/>
        </w:rPr>
        <w:t>Zaštitni pružni pojas čini zemljište s obje strane željezničke pruge odnosno kolosijeka širine po 100</w:t>
      </w:r>
      <w:r w:rsidR="0059769C" w:rsidRPr="00C34429">
        <w:rPr>
          <w:rFonts w:cs="Arial"/>
          <w:sz w:val="20"/>
        </w:rPr>
        <w:t> </w:t>
      </w:r>
      <w:r w:rsidRPr="00C34429">
        <w:rPr>
          <w:rFonts w:cs="Arial"/>
          <w:sz w:val="20"/>
        </w:rPr>
        <w:t>m, mjereno vodoravno od osi krajnjega kolosijeka, kao i pripadajući zračni prostor.</w:t>
      </w:r>
    </w:p>
    <w:p w14:paraId="3F9BC805" w14:textId="77777777" w:rsidR="007D2029" w:rsidRPr="00C34429" w:rsidRDefault="007D2029">
      <w:pPr>
        <w:widowControl w:val="0"/>
        <w:numPr>
          <w:ilvl w:val="0"/>
          <w:numId w:val="169"/>
        </w:numPr>
        <w:tabs>
          <w:tab w:val="left" w:pos="426"/>
        </w:tabs>
        <w:suppressAutoHyphens w:val="0"/>
        <w:autoSpaceDE w:val="0"/>
        <w:autoSpaceDN w:val="0"/>
        <w:adjustRightInd w:val="0"/>
        <w:jc w:val="both"/>
        <w:rPr>
          <w:rFonts w:cs="Arial"/>
          <w:sz w:val="20"/>
        </w:rPr>
      </w:pPr>
      <w:r w:rsidRPr="00C34429">
        <w:rPr>
          <w:rFonts w:cs="Arial"/>
          <w:sz w:val="20"/>
        </w:rPr>
        <w:t>Sukladno važećoj zakonskoj legislativi, unutar zaštitnog pružnog pojasa u postupcima izdavanja akata za provedbu dokumenata prostornog uređenja odnosno odobravanja građenja po posebnom propisu (za izgradnju građevina, postrojenja, uređaja i svih vrsta vodova za potrebe vanjskih korisnika) potrebno je ishoditi suglasnost i posebne uvjete nadležnog javnopravnog tijela – upravitelja željezničke infrastrukture.</w:t>
      </w:r>
    </w:p>
    <w:p w14:paraId="565530B8" w14:textId="77777777" w:rsidR="0059769C" w:rsidRPr="00C34429" w:rsidRDefault="0059769C" w:rsidP="00E24314">
      <w:pPr>
        <w:pStyle w:val="Naslov3"/>
        <w:rPr>
          <w:rFonts w:cs="Arial"/>
          <w:szCs w:val="22"/>
          <w:lang w:val="hr-HR"/>
        </w:rPr>
      </w:pPr>
    </w:p>
    <w:p w14:paraId="1D3AF8EF" w14:textId="77777777" w:rsidR="007D2029" w:rsidRPr="00C34429" w:rsidRDefault="00EC4901" w:rsidP="0059769C">
      <w:pPr>
        <w:widowControl w:val="0"/>
        <w:autoSpaceDE w:val="0"/>
        <w:autoSpaceDN w:val="0"/>
        <w:adjustRightInd w:val="0"/>
        <w:spacing w:before="40"/>
        <w:jc w:val="both"/>
        <w:rPr>
          <w:rFonts w:cs="Arial"/>
          <w:b/>
          <w:bCs/>
          <w:sz w:val="20"/>
        </w:rPr>
      </w:pPr>
      <w:r>
        <w:rPr>
          <w:rFonts w:cs="Arial"/>
          <w:b/>
          <w:bCs/>
          <w:sz w:val="20"/>
        </w:rPr>
        <w:br w:type="page"/>
      </w:r>
      <w:r w:rsidR="007D2029" w:rsidRPr="00C34429">
        <w:rPr>
          <w:rFonts w:cs="Arial"/>
          <w:b/>
          <w:bCs/>
          <w:sz w:val="20"/>
        </w:rPr>
        <w:lastRenderedPageBreak/>
        <w:t xml:space="preserve">6.2. Pošta i </w:t>
      </w:r>
      <w:bookmarkEnd w:id="176"/>
      <w:r w:rsidR="007D2029" w:rsidRPr="00C34429">
        <w:rPr>
          <w:rFonts w:cs="Arial"/>
          <w:b/>
          <w:bCs/>
          <w:sz w:val="20"/>
        </w:rPr>
        <w:t xml:space="preserve">elektronička komunikacijska </w:t>
      </w:r>
      <w:bookmarkEnd w:id="177"/>
      <w:bookmarkEnd w:id="178"/>
      <w:bookmarkEnd w:id="179"/>
      <w:bookmarkEnd w:id="180"/>
      <w:bookmarkEnd w:id="181"/>
      <w:r w:rsidR="007D2029" w:rsidRPr="00C34429">
        <w:rPr>
          <w:rFonts w:cs="Arial"/>
          <w:b/>
          <w:bCs/>
          <w:sz w:val="20"/>
        </w:rPr>
        <w:t>infrastruktura i druga povezana oprema</w:t>
      </w:r>
    </w:p>
    <w:p w14:paraId="7A6CA67D" w14:textId="77777777" w:rsidR="007D2029" w:rsidRPr="00C34429" w:rsidRDefault="007D2029">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183" w:name="_Toc419887402"/>
      <w:bookmarkEnd w:id="183"/>
    </w:p>
    <w:p w14:paraId="353BF60F" w14:textId="77777777" w:rsidR="007D2029" w:rsidRPr="00C34429" w:rsidRDefault="007D2029">
      <w:pPr>
        <w:widowControl w:val="0"/>
        <w:numPr>
          <w:ilvl w:val="0"/>
          <w:numId w:val="171"/>
        </w:numPr>
        <w:tabs>
          <w:tab w:val="left" w:pos="426"/>
        </w:tabs>
        <w:suppressAutoHyphens w:val="0"/>
        <w:autoSpaceDE w:val="0"/>
        <w:autoSpaceDN w:val="0"/>
        <w:adjustRightInd w:val="0"/>
        <w:jc w:val="both"/>
        <w:rPr>
          <w:rFonts w:cs="Arial"/>
          <w:sz w:val="20"/>
        </w:rPr>
      </w:pPr>
      <w:r w:rsidRPr="00C34429">
        <w:rPr>
          <w:rFonts w:cs="Arial"/>
          <w:sz w:val="20"/>
        </w:rPr>
        <w:t>Raspored poštanskih ureda i položaj trasa elektroničkih komunikacijskih vodova i uređaja određen je na kartografskom prikazu br. 2.2.“ Infrastrukturni sustavi – Komunikacijski – Pošta i elektroničke komunikacije” u mjerilu 1:25000.</w:t>
      </w:r>
    </w:p>
    <w:p w14:paraId="585B5F9C" w14:textId="77777777" w:rsidR="007D2029" w:rsidRPr="00C34429" w:rsidRDefault="007D2029">
      <w:pPr>
        <w:widowControl w:val="0"/>
        <w:numPr>
          <w:ilvl w:val="0"/>
          <w:numId w:val="171"/>
        </w:numPr>
        <w:tabs>
          <w:tab w:val="left" w:pos="426"/>
        </w:tabs>
        <w:suppressAutoHyphens w:val="0"/>
        <w:autoSpaceDE w:val="0"/>
        <w:autoSpaceDN w:val="0"/>
        <w:adjustRightInd w:val="0"/>
        <w:jc w:val="both"/>
        <w:rPr>
          <w:rFonts w:cs="Arial"/>
          <w:sz w:val="20"/>
        </w:rPr>
      </w:pPr>
      <w:r w:rsidRPr="00C34429">
        <w:rPr>
          <w:rFonts w:cs="Arial"/>
          <w:sz w:val="20"/>
        </w:rPr>
        <w:t xml:space="preserve">Novu elektroničku komunikacijsku infrastrukturu za pružanje javnih komunikacijskih usluga putem </w:t>
      </w:r>
      <w:r w:rsidRPr="00C34429">
        <w:rPr>
          <w:rFonts w:cs="Arial"/>
          <w:sz w:val="20"/>
          <w:u w:val="single"/>
        </w:rPr>
        <w:t>elektroničkih komunikacijskih infrastrukturnih (EKI) vodova</w:t>
      </w:r>
      <w:r w:rsidRPr="00C34429">
        <w:rPr>
          <w:rFonts w:cs="Arial"/>
          <w:sz w:val="20"/>
        </w:rPr>
        <w:t xml:space="preserve"> odrediti planiranjem koridora primjenjujući sljedeća načela:</w:t>
      </w:r>
    </w:p>
    <w:p w14:paraId="446FCC6C" w14:textId="77777777" w:rsidR="007D2029" w:rsidRPr="00C34429" w:rsidRDefault="007D2029">
      <w:pPr>
        <w:widowControl w:val="0"/>
        <w:numPr>
          <w:ilvl w:val="0"/>
          <w:numId w:val="170"/>
        </w:numPr>
        <w:tabs>
          <w:tab w:val="left" w:pos="851"/>
        </w:tabs>
        <w:suppressAutoHyphens w:val="0"/>
        <w:autoSpaceDE w:val="0"/>
        <w:autoSpaceDN w:val="0"/>
        <w:adjustRightInd w:val="0"/>
        <w:spacing w:after="60"/>
        <w:ind w:left="1134" w:hanging="567"/>
        <w:jc w:val="both"/>
        <w:rPr>
          <w:rFonts w:cs="Arial"/>
          <w:sz w:val="20"/>
        </w:rPr>
      </w:pPr>
      <w:r w:rsidRPr="00C34429">
        <w:rPr>
          <w:rFonts w:cs="Arial"/>
          <w:sz w:val="20"/>
        </w:rPr>
        <w:t>za gradove i naselja gradskog obilježja - podzemno u zoni pješačkih staza ili zelenih površina</w:t>
      </w:r>
    </w:p>
    <w:p w14:paraId="10022287" w14:textId="77777777" w:rsidR="007D2029" w:rsidRPr="00C34429" w:rsidRDefault="007D2029">
      <w:pPr>
        <w:widowControl w:val="0"/>
        <w:numPr>
          <w:ilvl w:val="0"/>
          <w:numId w:val="170"/>
        </w:numPr>
        <w:tabs>
          <w:tab w:val="left" w:pos="851"/>
        </w:tabs>
        <w:suppressAutoHyphens w:val="0"/>
        <w:autoSpaceDE w:val="0"/>
        <w:autoSpaceDN w:val="0"/>
        <w:adjustRightInd w:val="0"/>
        <w:spacing w:after="60"/>
        <w:ind w:left="1134" w:hanging="567"/>
        <w:jc w:val="both"/>
        <w:rPr>
          <w:rFonts w:cs="Arial"/>
          <w:sz w:val="20"/>
        </w:rPr>
      </w:pPr>
      <w:r w:rsidRPr="00C34429">
        <w:rPr>
          <w:rFonts w:cs="Arial"/>
          <w:sz w:val="20"/>
        </w:rPr>
        <w:t>za ostala naselja -  podzemno i/ili nadzemno u zoni pješačkih staza ili zelenih površina</w:t>
      </w:r>
    </w:p>
    <w:p w14:paraId="3CF35FF9" w14:textId="77777777" w:rsidR="007D2029" w:rsidRPr="00C34429" w:rsidRDefault="007D2029">
      <w:pPr>
        <w:widowControl w:val="0"/>
        <w:numPr>
          <w:ilvl w:val="0"/>
          <w:numId w:val="170"/>
        </w:numPr>
        <w:tabs>
          <w:tab w:val="left" w:pos="851"/>
        </w:tabs>
        <w:suppressAutoHyphens w:val="0"/>
        <w:autoSpaceDE w:val="0"/>
        <w:autoSpaceDN w:val="0"/>
        <w:adjustRightInd w:val="0"/>
        <w:ind w:left="851" w:hanging="284"/>
        <w:jc w:val="both"/>
        <w:rPr>
          <w:rFonts w:cs="Arial"/>
          <w:sz w:val="20"/>
        </w:rPr>
      </w:pPr>
      <w:r w:rsidRPr="00C34429">
        <w:rPr>
          <w:rFonts w:cs="Arial"/>
          <w:sz w:val="20"/>
        </w:rPr>
        <w:t>za međunarodno, magistralno i međumjesno povezivanje - podzemno slijedeći koridore prometnica. Iznimno kada je to moguće, samo radi bitnog skraćivanja trasa, koridor se može planirati i izvan koridora prometnica vodeći računa o pravu vlasništva.</w:t>
      </w:r>
    </w:p>
    <w:p w14:paraId="5FB59F82" w14:textId="77777777" w:rsidR="007D2029" w:rsidRPr="00C34429" w:rsidRDefault="007D2029">
      <w:pPr>
        <w:widowControl w:val="0"/>
        <w:numPr>
          <w:ilvl w:val="0"/>
          <w:numId w:val="171"/>
        </w:numPr>
        <w:tabs>
          <w:tab w:val="left" w:pos="426"/>
        </w:tabs>
        <w:suppressAutoHyphens w:val="0"/>
        <w:autoSpaceDE w:val="0"/>
        <w:autoSpaceDN w:val="0"/>
        <w:adjustRightInd w:val="0"/>
        <w:jc w:val="both"/>
        <w:rPr>
          <w:rFonts w:cs="Arial"/>
          <w:sz w:val="20"/>
        </w:rPr>
      </w:pPr>
      <w:r w:rsidRPr="00C34429">
        <w:rPr>
          <w:rFonts w:cs="Arial"/>
          <w:sz w:val="20"/>
        </w:rPr>
        <w:t>Postojeće EK kapacitete treba izmjestiti u novoizgrađenu EK infrastrukturu, privode KK planirati za sve građevne čestice na području obuhvata ovog Plana.</w:t>
      </w:r>
    </w:p>
    <w:p w14:paraId="55B52614" w14:textId="77777777" w:rsidR="007D2029" w:rsidRPr="00C34429" w:rsidRDefault="007D2029">
      <w:pPr>
        <w:widowControl w:val="0"/>
        <w:numPr>
          <w:ilvl w:val="0"/>
          <w:numId w:val="171"/>
        </w:numPr>
        <w:tabs>
          <w:tab w:val="left" w:pos="426"/>
        </w:tabs>
        <w:suppressAutoHyphens w:val="0"/>
        <w:autoSpaceDE w:val="0"/>
        <w:autoSpaceDN w:val="0"/>
        <w:adjustRightInd w:val="0"/>
        <w:jc w:val="both"/>
        <w:rPr>
          <w:rFonts w:cs="Arial"/>
          <w:sz w:val="20"/>
        </w:rPr>
      </w:pPr>
      <w:r w:rsidRPr="00C34429">
        <w:rPr>
          <w:rFonts w:cs="Arial"/>
          <w:sz w:val="20"/>
        </w:rPr>
        <w:t xml:space="preserve">Glavnu trasu novo planirane KK treba usmjeriti na postojeću komutaciju, ali u rubnim dijelovima treba predvidjeti mogućnost za montažu komunikacijsko-distributivnih čvorova kabinetskog tipa, dimenzija 2x1x2 m za koju lokaciju je potreban EE priključak, ali nije potrebno formirati zasebnu katastarsku parcelu. U rubnim dijelovima treba predvidjeti mogućnost za realizaciju zračne distributivne Cu i </w:t>
      </w:r>
      <w:proofErr w:type="spellStart"/>
      <w:r w:rsidRPr="00C34429">
        <w:rPr>
          <w:rFonts w:cs="Arial"/>
          <w:sz w:val="20"/>
        </w:rPr>
        <w:t>FTTx</w:t>
      </w:r>
      <w:proofErr w:type="spellEnd"/>
      <w:r w:rsidRPr="00C34429">
        <w:rPr>
          <w:rFonts w:cs="Arial"/>
          <w:sz w:val="20"/>
        </w:rPr>
        <w:t xml:space="preserve"> mreže uz zajedničko korištenje postojećih EE stupova kao i ugradnju novih TK stupova.</w:t>
      </w:r>
    </w:p>
    <w:p w14:paraId="21829DAA" w14:textId="77777777" w:rsidR="007D2029" w:rsidRPr="00C34429" w:rsidRDefault="007D2029">
      <w:pPr>
        <w:widowControl w:val="0"/>
        <w:numPr>
          <w:ilvl w:val="0"/>
          <w:numId w:val="171"/>
        </w:numPr>
        <w:tabs>
          <w:tab w:val="left" w:pos="426"/>
        </w:tabs>
        <w:suppressAutoHyphens w:val="0"/>
        <w:autoSpaceDE w:val="0"/>
        <w:autoSpaceDN w:val="0"/>
        <w:adjustRightInd w:val="0"/>
        <w:jc w:val="both"/>
        <w:rPr>
          <w:rFonts w:cs="Arial"/>
          <w:sz w:val="20"/>
        </w:rPr>
      </w:pPr>
      <w:r w:rsidRPr="00C34429">
        <w:rPr>
          <w:rFonts w:cs="Arial"/>
          <w:sz w:val="20"/>
        </w:rPr>
        <w:t>Omogućiti korištenje javnih površina za postavu javnih telefonskih govornica (JTG) u svim naseljima poštujući kriterije od minimalno 1 JTG na svakih 1500 stanovnika unutar županije, pri čemu prostorni razmještaj JTG mora u najvećoj mogućoj mjeri odgovarati prostornom razmještaju stanovništva na određenom zemljopisnom području. Također je potrebno omogućiti u svakom naselju preko 1000 stanovnika postavu 1 JTG prilagođene za potrebe osoba s invaliditetom (osigurati nesmetan pristup JTG bez zapreka – stepenice, stupići i slične barijere). JTG smještaju se prvenstveno uz sadržaje društvenih djelatnosti i glavna prometna raskrižja u naseljima.</w:t>
      </w:r>
    </w:p>
    <w:p w14:paraId="2AE758C7" w14:textId="77777777" w:rsidR="007D2029" w:rsidRPr="00C34429" w:rsidRDefault="007D2029">
      <w:pPr>
        <w:widowControl w:val="0"/>
        <w:numPr>
          <w:ilvl w:val="0"/>
          <w:numId w:val="171"/>
        </w:numPr>
        <w:tabs>
          <w:tab w:val="left" w:pos="426"/>
        </w:tabs>
        <w:suppressAutoHyphens w:val="0"/>
        <w:autoSpaceDE w:val="0"/>
        <w:autoSpaceDN w:val="0"/>
        <w:adjustRightInd w:val="0"/>
        <w:jc w:val="both"/>
        <w:rPr>
          <w:rFonts w:cs="Arial"/>
          <w:sz w:val="20"/>
        </w:rPr>
      </w:pPr>
      <w:r w:rsidRPr="00C34429">
        <w:rPr>
          <w:rFonts w:cs="Arial"/>
          <w:sz w:val="20"/>
        </w:rPr>
        <w:t>Komunikacijsku infrastrukturu u naselju treba projektirati i izvesti u skladu sa  važećim zakonima, uredbama i pravilnicima, prema ostalim posebnim propisima, uvjetima davaoca komunikacijskih usluga i pravilima struke.</w:t>
      </w:r>
    </w:p>
    <w:p w14:paraId="084591DA" w14:textId="77777777" w:rsidR="007D2029" w:rsidRPr="00C34429" w:rsidRDefault="007D2029">
      <w:pPr>
        <w:widowControl w:val="0"/>
        <w:numPr>
          <w:ilvl w:val="0"/>
          <w:numId w:val="171"/>
        </w:numPr>
        <w:tabs>
          <w:tab w:val="left" w:pos="426"/>
        </w:tabs>
        <w:suppressAutoHyphens w:val="0"/>
        <w:autoSpaceDE w:val="0"/>
        <w:autoSpaceDN w:val="0"/>
        <w:adjustRightInd w:val="0"/>
        <w:jc w:val="both"/>
        <w:rPr>
          <w:rFonts w:cs="Arial"/>
          <w:sz w:val="20"/>
        </w:rPr>
      </w:pPr>
      <w:r w:rsidRPr="00C34429">
        <w:rPr>
          <w:rFonts w:cs="Arial"/>
          <w:sz w:val="20"/>
        </w:rPr>
        <w:t>Kod usporednog vođenja i križanja komunikacijske instalacije i drugih instalacija treba se pridržavati uvjeta o minimalnim međusobnim udaljenostima.</w:t>
      </w:r>
    </w:p>
    <w:p w14:paraId="6FF91D94" w14:textId="77777777" w:rsidR="007D2029" w:rsidRPr="00C34429" w:rsidRDefault="007D2029">
      <w:pPr>
        <w:widowControl w:val="0"/>
        <w:numPr>
          <w:ilvl w:val="0"/>
          <w:numId w:val="171"/>
        </w:numPr>
        <w:tabs>
          <w:tab w:val="left" w:pos="426"/>
        </w:tabs>
        <w:suppressAutoHyphens w:val="0"/>
        <w:autoSpaceDE w:val="0"/>
        <w:autoSpaceDN w:val="0"/>
        <w:adjustRightInd w:val="0"/>
        <w:jc w:val="both"/>
        <w:rPr>
          <w:rFonts w:cs="Arial"/>
          <w:sz w:val="20"/>
        </w:rPr>
      </w:pPr>
      <w:r w:rsidRPr="00C34429">
        <w:rPr>
          <w:rFonts w:cs="Arial"/>
          <w:sz w:val="20"/>
        </w:rPr>
        <w:t xml:space="preserve">Za izgrađenu elektroničku komunikacijsku infrastrukturu (putem vodova) planirati dogradnju, odnosno rekonstrukciju te eventualno proširenje radi implementacije novih tehnologija i/ili </w:t>
      </w:r>
      <w:proofErr w:type="spellStart"/>
      <w:r w:rsidRPr="00C34429">
        <w:rPr>
          <w:rFonts w:cs="Arial"/>
          <w:sz w:val="20"/>
        </w:rPr>
        <w:t>kolokacija</w:t>
      </w:r>
      <w:proofErr w:type="spellEnd"/>
      <w:r w:rsidRPr="00C34429">
        <w:rPr>
          <w:rFonts w:cs="Arial"/>
          <w:sz w:val="20"/>
        </w:rPr>
        <w:t xml:space="preserve"> odnosno potreba novih operatora, vodeći računa o pravu zajedničkog korištenja od strane svih operatora.</w:t>
      </w:r>
    </w:p>
    <w:p w14:paraId="42F0983F" w14:textId="77777777" w:rsidR="008D68C5" w:rsidRPr="00C34429" w:rsidRDefault="007D2029">
      <w:pPr>
        <w:widowControl w:val="0"/>
        <w:numPr>
          <w:ilvl w:val="0"/>
          <w:numId w:val="171"/>
        </w:numPr>
        <w:tabs>
          <w:tab w:val="left" w:pos="426"/>
        </w:tabs>
        <w:suppressAutoHyphens w:val="0"/>
        <w:autoSpaceDE w:val="0"/>
        <w:autoSpaceDN w:val="0"/>
        <w:adjustRightInd w:val="0"/>
        <w:jc w:val="both"/>
        <w:rPr>
          <w:rFonts w:cs="Arial"/>
          <w:sz w:val="20"/>
        </w:rPr>
      </w:pPr>
      <w:r w:rsidRPr="00C34429">
        <w:rPr>
          <w:rFonts w:cs="Arial"/>
          <w:sz w:val="20"/>
        </w:rPr>
        <w:t>U blizini građevina elektroničkih komunikacija, opreme i spojnog puta ne smiju se izvoditi radovi ili podizati nove građevine koje bi ih mogle oštetiti ili ometati njihov rad. Ukoliko je potrebno izvesti određene radove ili podignuti novu građevinu, sukladno posebnim propisima potrebno je pribaviti suglasnost vlasnika komunikacijskog voda, opreme i spojnog puta radi poduzimanja mjera zaštite i osiguranja njihova nesmetanog rada.</w:t>
      </w:r>
    </w:p>
    <w:p w14:paraId="230D8EDE" w14:textId="77777777" w:rsidR="00E24314" w:rsidRPr="00C34429" w:rsidRDefault="00E24314">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5A2E964A" w14:textId="77777777" w:rsidR="00E24314" w:rsidRPr="00C34429" w:rsidRDefault="00E24314">
      <w:pPr>
        <w:widowControl w:val="0"/>
        <w:numPr>
          <w:ilvl w:val="0"/>
          <w:numId w:val="172"/>
        </w:numPr>
        <w:tabs>
          <w:tab w:val="left" w:pos="426"/>
        </w:tabs>
        <w:suppressAutoHyphens w:val="0"/>
        <w:autoSpaceDE w:val="0"/>
        <w:autoSpaceDN w:val="0"/>
        <w:adjustRightInd w:val="0"/>
        <w:jc w:val="both"/>
        <w:rPr>
          <w:rFonts w:cs="Arial"/>
          <w:sz w:val="20"/>
        </w:rPr>
      </w:pPr>
      <w:r w:rsidRPr="00C34429">
        <w:rPr>
          <w:rFonts w:cs="Arial"/>
          <w:sz w:val="20"/>
        </w:rPr>
        <w:t xml:space="preserve">Novu elektroničku komunikacijsku infrastrukturu za pružanje javnih komunikacijskih usluga putem elektromagnetskih valova, </w:t>
      </w:r>
      <w:r w:rsidRPr="00C34429">
        <w:rPr>
          <w:rFonts w:cs="Arial"/>
          <w:sz w:val="20"/>
          <w:u w:val="single"/>
        </w:rPr>
        <w:t>bez korištenja vodova</w:t>
      </w:r>
      <w:r w:rsidRPr="00C34429">
        <w:rPr>
          <w:rFonts w:cs="Arial"/>
          <w:sz w:val="20"/>
        </w:rPr>
        <w:t xml:space="preserve"> odrediti planiranjem postave baznih stanica i njihovih antenskih sustava na antenskim prihvatima na izgrađenim građevinama i samostojećim antenskim stupovima.</w:t>
      </w:r>
    </w:p>
    <w:p w14:paraId="48488533" w14:textId="77777777" w:rsidR="00E24314" w:rsidRPr="00142BB7" w:rsidRDefault="00E24314">
      <w:pPr>
        <w:widowControl w:val="0"/>
        <w:numPr>
          <w:ilvl w:val="0"/>
          <w:numId w:val="172"/>
        </w:numPr>
        <w:tabs>
          <w:tab w:val="left" w:pos="426"/>
        </w:tabs>
        <w:suppressAutoHyphens w:val="0"/>
        <w:autoSpaceDE w:val="0"/>
        <w:autoSpaceDN w:val="0"/>
        <w:adjustRightInd w:val="0"/>
        <w:jc w:val="both"/>
        <w:rPr>
          <w:rFonts w:cs="Arial"/>
          <w:sz w:val="20"/>
        </w:rPr>
      </w:pPr>
      <w:r w:rsidRPr="00C34429">
        <w:rPr>
          <w:rFonts w:cs="Arial"/>
          <w:sz w:val="20"/>
        </w:rPr>
        <w:t xml:space="preserve">Gradnja sustava elektroničke komunikacijske infrastrukture te samostojećih antenskih stupova pokretne komunikacije moguća je izvan i unutar građevinskog područja unutar zona određenih na kartografskom prikazu br. 2.2.“ </w:t>
      </w:r>
      <w:r w:rsidRPr="00C34429">
        <w:rPr>
          <w:rFonts w:cs="Arial"/>
          <w:i/>
          <w:iCs/>
          <w:sz w:val="20"/>
        </w:rPr>
        <w:t>Infrastrukturni sustavi – Komunikacijski – Pošta i elektroničke komunikacije</w:t>
      </w:r>
      <w:r w:rsidRPr="00C34429">
        <w:rPr>
          <w:rFonts w:cs="Arial"/>
          <w:sz w:val="20"/>
        </w:rPr>
        <w:t xml:space="preserve">”, a sukladno uvjetima određenima </w:t>
      </w:r>
      <w:r w:rsidRPr="00142BB7">
        <w:rPr>
          <w:rFonts w:cs="Arial"/>
          <w:sz w:val="20"/>
        </w:rPr>
        <w:t>ovim člankom.</w:t>
      </w:r>
    </w:p>
    <w:p w14:paraId="212ADA15" w14:textId="77777777" w:rsidR="00E24314" w:rsidRPr="00142BB7" w:rsidRDefault="00E24314">
      <w:pPr>
        <w:widowControl w:val="0"/>
        <w:numPr>
          <w:ilvl w:val="0"/>
          <w:numId w:val="172"/>
        </w:numPr>
        <w:tabs>
          <w:tab w:val="left" w:pos="426"/>
        </w:tabs>
        <w:suppressAutoHyphens w:val="0"/>
        <w:autoSpaceDE w:val="0"/>
        <w:autoSpaceDN w:val="0"/>
        <w:adjustRightInd w:val="0"/>
        <w:jc w:val="both"/>
        <w:rPr>
          <w:rFonts w:cs="Arial"/>
          <w:sz w:val="20"/>
        </w:rPr>
      </w:pPr>
      <w:bookmarkStart w:id="184" w:name="_Hlk190976814"/>
      <w:r w:rsidRPr="00142BB7">
        <w:rPr>
          <w:rFonts w:cs="Arial"/>
          <w:sz w:val="20"/>
        </w:rPr>
        <w:t xml:space="preserve">Bazna stanica pokretnih mreža / samostojeći antenski stup u pravilu se smještava na zasebnoj građevnoj čestici s osiguranim kolnim pristupom, izvan građevinskih područja naselja. </w:t>
      </w:r>
      <w:r w:rsidR="00B0289C" w:rsidRPr="00142BB7">
        <w:rPr>
          <w:rFonts w:cs="Arial"/>
          <w:sz w:val="20"/>
        </w:rPr>
        <w:t xml:space="preserve">Dopušteno je postavljanje elektroničke komunikacijske infrastrukture i povezane opreme (antenski prihvati) u skladu s posebnim uvjetima tijela i/ili osoba određenim posebnim propisima koji propisuju posebne uvjete gradnje. </w:t>
      </w:r>
    </w:p>
    <w:bookmarkEnd w:id="184"/>
    <w:p w14:paraId="03FD2855" w14:textId="77777777" w:rsidR="00E24314" w:rsidRPr="00142BB7" w:rsidRDefault="00E24314">
      <w:pPr>
        <w:widowControl w:val="0"/>
        <w:numPr>
          <w:ilvl w:val="0"/>
          <w:numId w:val="172"/>
        </w:numPr>
        <w:tabs>
          <w:tab w:val="left" w:pos="426"/>
        </w:tabs>
        <w:suppressAutoHyphens w:val="0"/>
        <w:autoSpaceDE w:val="0"/>
        <w:autoSpaceDN w:val="0"/>
        <w:adjustRightInd w:val="0"/>
        <w:jc w:val="both"/>
        <w:rPr>
          <w:rFonts w:cs="Arial"/>
          <w:sz w:val="20"/>
        </w:rPr>
      </w:pPr>
      <w:r w:rsidRPr="00142BB7">
        <w:rPr>
          <w:rFonts w:cs="Arial"/>
          <w:sz w:val="20"/>
        </w:rPr>
        <w:lastRenderedPageBreak/>
        <w:t>Zone elektroničke komunikacijske infrastrukture (EKI) označene u kartografskom prikazu kružnicama promjera 1500 m, označuju područja unutar kojih je moguća postava jednog antenskog stupa, a položaj aktivne lokacije predstavlja EKI zonu radijusa 100 m.</w:t>
      </w:r>
    </w:p>
    <w:p w14:paraId="2200EA0C" w14:textId="77777777" w:rsidR="00E24314" w:rsidRPr="00142BB7" w:rsidRDefault="00E24314">
      <w:pPr>
        <w:widowControl w:val="0"/>
        <w:numPr>
          <w:ilvl w:val="0"/>
          <w:numId w:val="172"/>
        </w:numPr>
        <w:tabs>
          <w:tab w:val="left" w:pos="426"/>
        </w:tabs>
        <w:suppressAutoHyphens w:val="0"/>
        <w:autoSpaceDE w:val="0"/>
        <w:autoSpaceDN w:val="0"/>
        <w:adjustRightInd w:val="0"/>
        <w:jc w:val="both"/>
        <w:rPr>
          <w:rFonts w:cs="Arial"/>
          <w:sz w:val="20"/>
        </w:rPr>
      </w:pPr>
      <w:bookmarkStart w:id="185" w:name="_Hlk190976858"/>
      <w:r w:rsidRPr="00142BB7">
        <w:rPr>
          <w:rFonts w:cs="Arial"/>
          <w:sz w:val="20"/>
        </w:rPr>
        <w:t>Unutar pojedine predviđene zone uvjetuje se gradnja samostojećeg antenskog stupa takvih karakteristika da može prihvatiti više operatora, odnosno prema tipskom projektu koji je potvrđen rješenjem Ministarstva zaštite okoliša, prostornog uređenja i graditeljstva.</w:t>
      </w:r>
      <w:r w:rsidR="005652C4" w:rsidRPr="00142BB7">
        <w:rPr>
          <w:rFonts w:cs="Arial"/>
          <w:sz w:val="20"/>
        </w:rPr>
        <w:t xml:space="preserve"> Iznimno, ukoliko lokacijski uvjeti ne dozvoljavaju izgradnju jednog stupa koji ima takve karakteristike da može primiti sve zainteresirane operatore (visina i sl.) dozvoljava se izgradnja nekoliko nižih stupova koji na zadovoljavajući način mogu pokriti planirano područje signalom. </w:t>
      </w:r>
    </w:p>
    <w:bookmarkEnd w:id="185"/>
    <w:p w14:paraId="181F856F" w14:textId="77777777" w:rsidR="00E24314" w:rsidRPr="00C34429" w:rsidRDefault="00E24314">
      <w:pPr>
        <w:widowControl w:val="0"/>
        <w:numPr>
          <w:ilvl w:val="0"/>
          <w:numId w:val="172"/>
        </w:numPr>
        <w:tabs>
          <w:tab w:val="left" w:pos="426"/>
        </w:tabs>
        <w:suppressAutoHyphens w:val="0"/>
        <w:autoSpaceDE w:val="0"/>
        <w:autoSpaceDN w:val="0"/>
        <w:adjustRightInd w:val="0"/>
        <w:jc w:val="both"/>
        <w:rPr>
          <w:rFonts w:cs="Arial"/>
          <w:sz w:val="20"/>
        </w:rPr>
      </w:pPr>
      <w:r w:rsidRPr="00142BB7">
        <w:rPr>
          <w:rFonts w:cs="Arial"/>
          <w:sz w:val="20"/>
        </w:rPr>
        <w:t>Smještaj stupova potrebno je planirati izvan</w:t>
      </w:r>
      <w:r w:rsidRPr="00C34429">
        <w:rPr>
          <w:rFonts w:cs="Arial"/>
          <w:sz w:val="20"/>
        </w:rPr>
        <w:t xml:space="preserve"> zaštitnog pojasa državnih cesta kao i izvan koridora planiranih cesta državnog značenja. Gradnja stupa i zahvati nužni za rad, unutar ili u neposrednoj blizini koridora infrastrukturnih sustava (prometni, energetski, komunalni), moguća je uz posebne uvjete institucija, tijela i poduzeća nadležnih za navedene koridore.</w:t>
      </w:r>
    </w:p>
    <w:p w14:paraId="0C4EBA36" w14:textId="77777777" w:rsidR="00E24314" w:rsidRPr="00C34429" w:rsidRDefault="00E24314">
      <w:pPr>
        <w:widowControl w:val="0"/>
        <w:numPr>
          <w:ilvl w:val="0"/>
          <w:numId w:val="172"/>
        </w:numPr>
        <w:tabs>
          <w:tab w:val="left" w:pos="426"/>
        </w:tabs>
        <w:suppressAutoHyphens w:val="0"/>
        <w:autoSpaceDE w:val="0"/>
        <w:autoSpaceDN w:val="0"/>
        <w:adjustRightInd w:val="0"/>
        <w:jc w:val="both"/>
        <w:rPr>
          <w:rFonts w:cs="Arial"/>
          <w:sz w:val="20"/>
        </w:rPr>
      </w:pPr>
      <w:r w:rsidRPr="00C34429">
        <w:rPr>
          <w:rFonts w:cs="Arial"/>
          <w:sz w:val="20"/>
        </w:rPr>
        <w:t xml:space="preserve">Gradnja samostojećeg antenskog stupa nije moguća u </w:t>
      </w:r>
      <w:proofErr w:type="spellStart"/>
      <w:r w:rsidRPr="00C34429">
        <w:rPr>
          <w:rFonts w:cs="Arial"/>
          <w:sz w:val="20"/>
        </w:rPr>
        <w:t>zaplavnim</w:t>
      </w:r>
      <w:proofErr w:type="spellEnd"/>
      <w:r w:rsidRPr="00C34429">
        <w:rPr>
          <w:rFonts w:cs="Arial"/>
          <w:sz w:val="20"/>
        </w:rPr>
        <w:t xml:space="preserve"> područjima planiranih </w:t>
      </w:r>
      <w:proofErr w:type="spellStart"/>
      <w:r w:rsidRPr="00C34429">
        <w:rPr>
          <w:rFonts w:cs="Arial"/>
          <w:sz w:val="20"/>
        </w:rPr>
        <w:t>retencijskih</w:t>
      </w:r>
      <w:proofErr w:type="spellEnd"/>
      <w:r w:rsidRPr="00C34429">
        <w:rPr>
          <w:rFonts w:cs="Arial"/>
          <w:sz w:val="20"/>
        </w:rPr>
        <w:t xml:space="preserve"> i akumulacijskih vodnih građevina, a za radnje u pojasu 20 m od vodotoka i 5 m od kanala, potrebno je ishoditi vodopravne uvjete.</w:t>
      </w:r>
    </w:p>
    <w:p w14:paraId="434A56A6" w14:textId="77777777" w:rsidR="00E24314" w:rsidRPr="00C34429" w:rsidRDefault="00E24314">
      <w:pPr>
        <w:widowControl w:val="0"/>
        <w:numPr>
          <w:ilvl w:val="0"/>
          <w:numId w:val="172"/>
        </w:numPr>
        <w:tabs>
          <w:tab w:val="left" w:pos="426"/>
        </w:tabs>
        <w:suppressAutoHyphens w:val="0"/>
        <w:autoSpaceDE w:val="0"/>
        <w:autoSpaceDN w:val="0"/>
        <w:adjustRightInd w:val="0"/>
        <w:jc w:val="both"/>
        <w:rPr>
          <w:rFonts w:cs="Arial"/>
          <w:sz w:val="20"/>
        </w:rPr>
      </w:pPr>
      <w:r w:rsidRPr="00C34429">
        <w:rPr>
          <w:rFonts w:cs="Arial"/>
          <w:sz w:val="20"/>
        </w:rPr>
        <w:t>Izgradnju samostojećih stupova treba planirati izvan područja zaštićenih prirodnih vrijednosti, a posebno ukoliko zaštićeno područje obuhvaća malu površinu. Ukoliko je potrebna izgradnja stupa u tim područjima, isti se trebaju planirati rubno te izbjegavati biološke i krajobrazno vrijedne lokacije. Građevine za smještaj opreme potrebno je oblikovati u skladu s obilježjima tradicijske arhitekture okolnog prostora, a pristupne putove do stupa ne asfaltirati. Na području zaštićenih prirodnih vrijednosti i ekološke mreže, potrebno je, sukladno Zakonu o zaštiti prirode ocijeniti prihvatljivost postavljanja samostojećeg antenskog stupa za ekološku mrežu odnosno za ciljeve očuvanja zaštićenog područja. Gradnja stupa u blizini sakralnih građevina te drugih spomenika kulturne baštine na istaknutim lokacijama, moguća je na udaljenosti od najmanje 150 m od navedenih građevina. U postupku izdavanja lokacijske dozvole za gradnju unutar zaštićenih područja potrebno je ishoditi posebne uvjete nadležnih tijela za zaštitu kulturnih dobara i zaštitu prirode.</w:t>
      </w:r>
    </w:p>
    <w:p w14:paraId="15EAFE84" w14:textId="77777777" w:rsidR="00E24314" w:rsidRPr="00C34429" w:rsidRDefault="00E24314">
      <w:pPr>
        <w:widowControl w:val="0"/>
        <w:numPr>
          <w:ilvl w:val="0"/>
          <w:numId w:val="172"/>
        </w:numPr>
        <w:tabs>
          <w:tab w:val="left" w:pos="426"/>
        </w:tabs>
        <w:suppressAutoHyphens w:val="0"/>
        <w:autoSpaceDE w:val="0"/>
        <w:autoSpaceDN w:val="0"/>
        <w:adjustRightInd w:val="0"/>
        <w:jc w:val="both"/>
        <w:rPr>
          <w:rFonts w:cs="Arial"/>
          <w:sz w:val="20"/>
        </w:rPr>
      </w:pPr>
      <w:r w:rsidRPr="00C34429">
        <w:rPr>
          <w:rFonts w:cs="Arial"/>
          <w:sz w:val="20"/>
        </w:rPr>
        <w:t xml:space="preserve">Gradnja samostojećeg antenskog stupa moguća je u šumi ili na šumskom zemljištu samo ako to zbog tehničkih ili ekonomskih uvjeta nije moguće planirati izvan šume, odnosno šumskog zemljišta. </w:t>
      </w:r>
    </w:p>
    <w:p w14:paraId="7332CA1E" w14:textId="77777777" w:rsidR="00E24314" w:rsidRPr="00C34429" w:rsidRDefault="00E24314">
      <w:pPr>
        <w:widowControl w:val="0"/>
        <w:numPr>
          <w:ilvl w:val="0"/>
          <w:numId w:val="172"/>
        </w:numPr>
        <w:tabs>
          <w:tab w:val="left" w:pos="426"/>
        </w:tabs>
        <w:suppressAutoHyphens w:val="0"/>
        <w:autoSpaceDE w:val="0"/>
        <w:autoSpaceDN w:val="0"/>
        <w:adjustRightInd w:val="0"/>
        <w:jc w:val="both"/>
        <w:rPr>
          <w:rFonts w:cs="Arial"/>
          <w:sz w:val="20"/>
        </w:rPr>
      </w:pPr>
      <w:r w:rsidRPr="00C34429">
        <w:rPr>
          <w:rFonts w:cs="Arial"/>
          <w:sz w:val="20"/>
        </w:rPr>
        <w:t>Ako je unutar planirane zone (bez obzira na promjer) već izgrađen samostojeći antenski stup, moguće je planirati izgradnju i novog antenskog stupa prema uvjetima ovoga članka.</w:t>
      </w:r>
    </w:p>
    <w:p w14:paraId="7E80DBA1" w14:textId="77777777" w:rsidR="00E24314" w:rsidRPr="00C34429" w:rsidRDefault="00E24314">
      <w:pPr>
        <w:widowControl w:val="0"/>
        <w:numPr>
          <w:ilvl w:val="0"/>
          <w:numId w:val="172"/>
        </w:numPr>
        <w:tabs>
          <w:tab w:val="left" w:pos="426"/>
        </w:tabs>
        <w:suppressAutoHyphens w:val="0"/>
        <w:autoSpaceDE w:val="0"/>
        <w:autoSpaceDN w:val="0"/>
        <w:adjustRightInd w:val="0"/>
        <w:jc w:val="both"/>
        <w:rPr>
          <w:rFonts w:cs="Arial"/>
          <w:sz w:val="20"/>
        </w:rPr>
      </w:pPr>
      <w:r w:rsidRPr="00C34429">
        <w:rPr>
          <w:rFonts w:cs="Arial"/>
          <w:sz w:val="20"/>
        </w:rPr>
        <w:t xml:space="preserve">Čestica na kojoj se predviđa postavljanje bazne stanice / antenskog stupa treba imati pristup na javnu prometnu površinu, a prostor oko stupa i objekta za smještaj opreme treba biti očišćen i pošljunčan u širini 3 m ako je osiguran vatrogasni pristup, odnosno širine 5 m kada nije osiguran vatrogasni pristup. Potrebno je osigurati podlogu te odvodnju oborinskih voda radi sprječavanja odnošenja šljunka na susjedno zemljište.   </w:t>
      </w:r>
    </w:p>
    <w:p w14:paraId="30769DB6" w14:textId="77777777" w:rsidR="00E24314" w:rsidRPr="00C34429" w:rsidRDefault="00E24314">
      <w:pPr>
        <w:widowControl w:val="0"/>
        <w:numPr>
          <w:ilvl w:val="0"/>
          <w:numId w:val="172"/>
        </w:numPr>
        <w:tabs>
          <w:tab w:val="left" w:pos="426"/>
        </w:tabs>
        <w:suppressAutoHyphens w:val="0"/>
        <w:autoSpaceDE w:val="0"/>
        <w:autoSpaceDN w:val="0"/>
        <w:adjustRightInd w:val="0"/>
        <w:jc w:val="both"/>
        <w:rPr>
          <w:rFonts w:cs="Arial"/>
          <w:sz w:val="20"/>
        </w:rPr>
      </w:pPr>
      <w:r w:rsidRPr="00C34429">
        <w:rPr>
          <w:rFonts w:cs="Arial"/>
          <w:sz w:val="20"/>
        </w:rPr>
        <w:t xml:space="preserve">Izuzetno, bazna stanica se može smjestiti i unutar građevinskih područja ukoliko se dokaže da drugačije nije moguće ostvariti pokrivenost područja signalom. U tom slučaju potrebno je poštivati sljedeće uvjete: </w:t>
      </w:r>
    </w:p>
    <w:p w14:paraId="518D0A16" w14:textId="77777777" w:rsidR="00E24314" w:rsidRPr="00C34429" w:rsidRDefault="00E24314">
      <w:pPr>
        <w:widowControl w:val="0"/>
        <w:numPr>
          <w:ilvl w:val="0"/>
          <w:numId w:val="68"/>
        </w:numPr>
        <w:tabs>
          <w:tab w:val="left" w:pos="851"/>
        </w:tabs>
        <w:suppressAutoHyphens w:val="0"/>
        <w:spacing w:after="60"/>
        <w:ind w:left="851" w:hanging="284"/>
        <w:jc w:val="both"/>
        <w:rPr>
          <w:rFonts w:cs="Arial"/>
          <w:sz w:val="20"/>
        </w:rPr>
      </w:pPr>
      <w:r w:rsidRPr="00C34429">
        <w:rPr>
          <w:rFonts w:cs="Arial"/>
          <w:sz w:val="20"/>
        </w:rPr>
        <w:t>U cilju zaštite zdravlja ljudi ne smiju se prekoračivati temeljna ograničenja i granične razine propisane posebnim propisom u pogledu zaštite od elektromagnetskih polja.</w:t>
      </w:r>
    </w:p>
    <w:p w14:paraId="2AC8C5F6" w14:textId="77777777" w:rsidR="00E24314" w:rsidRPr="00C34429" w:rsidRDefault="00E24314">
      <w:pPr>
        <w:numPr>
          <w:ilvl w:val="0"/>
          <w:numId w:val="68"/>
        </w:numPr>
        <w:tabs>
          <w:tab w:val="left" w:pos="851"/>
        </w:tabs>
        <w:spacing w:after="60"/>
        <w:ind w:left="851" w:hanging="284"/>
        <w:jc w:val="both"/>
        <w:rPr>
          <w:rFonts w:cs="Arial"/>
          <w:sz w:val="20"/>
        </w:rPr>
      </w:pPr>
      <w:r w:rsidRPr="00C34429">
        <w:rPr>
          <w:rFonts w:cs="Arial"/>
          <w:sz w:val="20"/>
        </w:rPr>
        <w:t>Bazne postaje ne mogu se postavljati na lokacijama koje bi narušile sliku naselja s prilaznih komunikacija i u osnovnim vizurama.</w:t>
      </w:r>
    </w:p>
    <w:p w14:paraId="735F2B48" w14:textId="77777777" w:rsidR="00E24314" w:rsidRPr="00C34429" w:rsidRDefault="00E24314">
      <w:pPr>
        <w:numPr>
          <w:ilvl w:val="0"/>
          <w:numId w:val="68"/>
        </w:numPr>
        <w:tabs>
          <w:tab w:val="left" w:pos="851"/>
        </w:tabs>
        <w:spacing w:after="60"/>
        <w:ind w:left="851" w:hanging="284"/>
        <w:jc w:val="both"/>
        <w:rPr>
          <w:rFonts w:cs="Arial"/>
          <w:sz w:val="20"/>
        </w:rPr>
      </w:pPr>
      <w:r w:rsidRPr="00C34429">
        <w:rPr>
          <w:rFonts w:cs="Arial"/>
          <w:sz w:val="20"/>
        </w:rPr>
        <w:t>Najveća visina krovnih prihvata je 5 m iznad sljemena krova (ili plohe ravnog krova). Nije dozvoljeno postavljanje krovnih prihvata na zgradama dječjih ustanova, škola domova za djecu i odrasle te na spomenicima kulturne baštine. Izuzetno, postava antenskih prihvata moguća je na građevinama kulturne baštine u skladu s posebnim uvjetima Ministarstva kulture, Uprave za zaštitu kulturne baštine, nadležnog konzervatorskog odjela.</w:t>
      </w:r>
    </w:p>
    <w:p w14:paraId="250C5CD9" w14:textId="77777777" w:rsidR="00E24314" w:rsidRPr="00C34429" w:rsidRDefault="00E24314">
      <w:pPr>
        <w:numPr>
          <w:ilvl w:val="0"/>
          <w:numId w:val="68"/>
        </w:numPr>
        <w:tabs>
          <w:tab w:val="left" w:pos="851"/>
        </w:tabs>
        <w:spacing w:after="60"/>
        <w:ind w:left="851" w:hanging="284"/>
        <w:jc w:val="both"/>
        <w:rPr>
          <w:rFonts w:cs="Arial"/>
          <w:sz w:val="20"/>
        </w:rPr>
      </w:pPr>
      <w:r w:rsidRPr="00C34429">
        <w:rPr>
          <w:rFonts w:cs="Arial"/>
          <w:sz w:val="20"/>
        </w:rPr>
        <w:t>Samostojeći antenski stupovi ne mogu se graditi na javnim zelenim površinama unutar naselja, unutar najuže zone zaštite kulturnih dobara, te na udaljenosti manjoj od 100 m od građevinskog područja građevina škola, dječjih vrtića i domova za djecu i odrasle. Udaljenost od drugih građevina mora iznosi minimalno visinu stupa.</w:t>
      </w:r>
    </w:p>
    <w:p w14:paraId="6652B5B0" w14:textId="77777777" w:rsidR="00E24314" w:rsidRPr="00C34429" w:rsidRDefault="00E24314">
      <w:pPr>
        <w:numPr>
          <w:ilvl w:val="0"/>
          <w:numId w:val="68"/>
        </w:numPr>
        <w:tabs>
          <w:tab w:val="left" w:pos="851"/>
        </w:tabs>
        <w:spacing w:after="60"/>
        <w:ind w:left="851" w:hanging="284"/>
        <w:jc w:val="both"/>
        <w:rPr>
          <w:rFonts w:cs="Arial"/>
          <w:sz w:val="20"/>
        </w:rPr>
      </w:pPr>
      <w:r w:rsidRPr="00C34429">
        <w:rPr>
          <w:rFonts w:cs="Arial"/>
          <w:sz w:val="20"/>
        </w:rPr>
        <w:t>Unutar predjela zaštite krajobraznih i prirodnih vrijednosti bazne postaje i antenski prihvati mogu se postavljati obvezno uz suglasnost Ministarstva kulture – Uprave za zaštitu prirode ili Upravnog tijela županije nadležnog za poslove zaštite prirode, ovisno o kategoriji zaštite.</w:t>
      </w:r>
    </w:p>
    <w:p w14:paraId="0E111E5F" w14:textId="77777777" w:rsidR="00E24314" w:rsidRPr="00C34429" w:rsidRDefault="00E24314">
      <w:pPr>
        <w:numPr>
          <w:ilvl w:val="0"/>
          <w:numId w:val="68"/>
        </w:numPr>
        <w:tabs>
          <w:tab w:val="left" w:pos="851"/>
        </w:tabs>
        <w:spacing w:after="60"/>
        <w:ind w:left="851" w:hanging="284"/>
        <w:jc w:val="both"/>
        <w:rPr>
          <w:rFonts w:cs="Arial"/>
          <w:sz w:val="20"/>
        </w:rPr>
      </w:pPr>
      <w:r w:rsidRPr="00C34429">
        <w:rPr>
          <w:rFonts w:cs="Arial"/>
          <w:sz w:val="20"/>
        </w:rPr>
        <w:t xml:space="preserve">U slučaju izgradnje novog antenskog stupa u prostoru koji nije pokriven radiodifuznom uslugom drugih operatera pomoću legalno postavljenih antenskih stupova novi stup mora imati tehničke </w:t>
      </w:r>
      <w:r w:rsidRPr="00C34429">
        <w:rPr>
          <w:rFonts w:cs="Arial"/>
          <w:sz w:val="20"/>
        </w:rPr>
        <w:lastRenderedPageBreak/>
        <w:t>karakteristike za prihvat više korisnika sukladno tipskim projektima Hrvatske agencije za telekomunikacije.</w:t>
      </w:r>
    </w:p>
    <w:p w14:paraId="41C6D889" w14:textId="77777777" w:rsidR="00E24314" w:rsidRDefault="00E24314">
      <w:pPr>
        <w:numPr>
          <w:ilvl w:val="0"/>
          <w:numId w:val="68"/>
        </w:numPr>
        <w:tabs>
          <w:tab w:val="left" w:pos="851"/>
        </w:tabs>
        <w:ind w:left="851" w:hanging="284"/>
        <w:jc w:val="both"/>
        <w:rPr>
          <w:rFonts w:cs="Arial"/>
          <w:sz w:val="20"/>
        </w:rPr>
      </w:pPr>
      <w:r w:rsidRPr="00C34429">
        <w:rPr>
          <w:rFonts w:cs="Arial"/>
          <w:sz w:val="20"/>
        </w:rPr>
        <w:t>Ukoliko u blizini planirane lokacije već postoji izgrađen krovni ili samostojeći stup drugog operatera koji zadovoljava tehničke uvjete za postavu dodatne opreme izgradnja novog stupa nije dozvoljena.</w:t>
      </w:r>
    </w:p>
    <w:p w14:paraId="046DD830" w14:textId="77777777" w:rsidR="0059769C" w:rsidRPr="00C34429" w:rsidRDefault="0059769C" w:rsidP="0059769C">
      <w:pPr>
        <w:widowControl w:val="0"/>
        <w:autoSpaceDE w:val="0"/>
        <w:autoSpaceDN w:val="0"/>
        <w:adjustRightInd w:val="0"/>
        <w:spacing w:before="40"/>
        <w:jc w:val="both"/>
        <w:rPr>
          <w:rFonts w:cs="Arial"/>
          <w:b/>
          <w:bCs/>
          <w:sz w:val="20"/>
        </w:rPr>
      </w:pPr>
      <w:bookmarkStart w:id="186" w:name="_Toc313354247"/>
      <w:bookmarkStart w:id="187" w:name="_Toc412200433"/>
      <w:bookmarkStart w:id="188" w:name="_Toc419887403"/>
      <w:bookmarkStart w:id="189" w:name="_Toc419888164"/>
      <w:bookmarkStart w:id="190" w:name="_Toc419888798"/>
      <w:bookmarkStart w:id="191" w:name="_Toc419891704"/>
    </w:p>
    <w:p w14:paraId="050B69CE" w14:textId="77777777" w:rsidR="00E24314" w:rsidRPr="00C34429" w:rsidRDefault="00E24314" w:rsidP="0059769C">
      <w:pPr>
        <w:widowControl w:val="0"/>
        <w:autoSpaceDE w:val="0"/>
        <w:autoSpaceDN w:val="0"/>
        <w:adjustRightInd w:val="0"/>
        <w:spacing w:before="40"/>
        <w:jc w:val="both"/>
        <w:rPr>
          <w:rFonts w:cs="Arial"/>
          <w:b/>
          <w:bCs/>
          <w:sz w:val="20"/>
        </w:rPr>
      </w:pPr>
      <w:r w:rsidRPr="00C34429">
        <w:rPr>
          <w:rFonts w:cs="Arial"/>
          <w:b/>
          <w:bCs/>
          <w:sz w:val="20"/>
        </w:rPr>
        <w:t>6.3. Elektroopskrba</w:t>
      </w:r>
      <w:bookmarkEnd w:id="186"/>
      <w:bookmarkEnd w:id="187"/>
      <w:bookmarkEnd w:id="188"/>
      <w:bookmarkEnd w:id="189"/>
      <w:bookmarkEnd w:id="190"/>
      <w:bookmarkEnd w:id="191"/>
    </w:p>
    <w:p w14:paraId="21E6B870" w14:textId="77777777" w:rsidR="00E24314" w:rsidRPr="00C34429" w:rsidRDefault="00E24314">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192" w:name="_Toc419887404"/>
      <w:bookmarkEnd w:id="192"/>
    </w:p>
    <w:p w14:paraId="2B3E67CC" w14:textId="77777777" w:rsidR="00E24314" w:rsidRPr="00C34429" w:rsidRDefault="00E24314">
      <w:pPr>
        <w:widowControl w:val="0"/>
        <w:numPr>
          <w:ilvl w:val="0"/>
          <w:numId w:val="173"/>
        </w:numPr>
        <w:tabs>
          <w:tab w:val="left" w:pos="426"/>
        </w:tabs>
        <w:suppressAutoHyphens w:val="0"/>
        <w:autoSpaceDE w:val="0"/>
        <w:autoSpaceDN w:val="0"/>
        <w:adjustRightInd w:val="0"/>
        <w:jc w:val="both"/>
        <w:rPr>
          <w:rFonts w:cs="Arial"/>
          <w:sz w:val="20"/>
        </w:rPr>
      </w:pPr>
      <w:r w:rsidRPr="00C34429">
        <w:rPr>
          <w:rFonts w:cs="Arial"/>
          <w:sz w:val="20"/>
        </w:rPr>
        <w:t>Položaj dalekovoda i njihovih pojaseva određen je na kartografskom prikazu br. 2.4. “</w:t>
      </w:r>
      <w:r w:rsidRPr="00C34429">
        <w:rPr>
          <w:rFonts w:cs="Arial"/>
          <w:i/>
          <w:iCs/>
          <w:sz w:val="20"/>
        </w:rPr>
        <w:t>Infrastrukturni sustavi - Energetski  - Elektroenergetika</w:t>
      </w:r>
      <w:r w:rsidRPr="00C34429">
        <w:rPr>
          <w:rFonts w:cs="Arial"/>
          <w:sz w:val="20"/>
        </w:rPr>
        <w:t>" u mjerilu 1:25000.</w:t>
      </w:r>
    </w:p>
    <w:p w14:paraId="1420BF0D" w14:textId="77777777" w:rsidR="00E24314" w:rsidRPr="00C34429" w:rsidRDefault="00E24314">
      <w:pPr>
        <w:widowControl w:val="0"/>
        <w:numPr>
          <w:ilvl w:val="0"/>
          <w:numId w:val="173"/>
        </w:numPr>
        <w:tabs>
          <w:tab w:val="left" w:pos="426"/>
        </w:tabs>
        <w:suppressAutoHyphens w:val="0"/>
        <w:autoSpaceDE w:val="0"/>
        <w:autoSpaceDN w:val="0"/>
        <w:adjustRightInd w:val="0"/>
        <w:jc w:val="both"/>
        <w:rPr>
          <w:rFonts w:cs="Arial"/>
          <w:sz w:val="20"/>
        </w:rPr>
      </w:pPr>
      <w:r w:rsidRPr="00C34429">
        <w:rPr>
          <w:rFonts w:cs="Arial"/>
          <w:sz w:val="20"/>
        </w:rPr>
        <w:t xml:space="preserve">Trasa tranzitnih zračnih dalekovoda napona 220 kV zadržava se u okviru postojećih koridora, kao i postojeća transformatorska postrojenja (110/35/10 (20) kV). Usporedno postojećoj trasi planira se nova trasa dalekovoda 110 </w:t>
      </w:r>
      <w:proofErr w:type="spellStart"/>
      <w:r w:rsidRPr="00C34429">
        <w:rPr>
          <w:rFonts w:cs="Arial"/>
          <w:sz w:val="20"/>
        </w:rPr>
        <w:t>kV.</w:t>
      </w:r>
      <w:proofErr w:type="spellEnd"/>
    </w:p>
    <w:p w14:paraId="474E0334" w14:textId="77777777" w:rsidR="00E24314" w:rsidRPr="00C34429" w:rsidRDefault="00E24314">
      <w:pPr>
        <w:widowControl w:val="0"/>
        <w:numPr>
          <w:ilvl w:val="0"/>
          <w:numId w:val="173"/>
        </w:numPr>
        <w:tabs>
          <w:tab w:val="left" w:pos="426"/>
        </w:tabs>
        <w:suppressAutoHyphens w:val="0"/>
        <w:autoSpaceDE w:val="0"/>
        <w:autoSpaceDN w:val="0"/>
        <w:adjustRightInd w:val="0"/>
        <w:jc w:val="both"/>
        <w:rPr>
          <w:rFonts w:cs="Arial"/>
          <w:sz w:val="20"/>
        </w:rPr>
      </w:pPr>
      <w:r w:rsidRPr="00C34429">
        <w:rPr>
          <w:rFonts w:cs="Arial"/>
          <w:sz w:val="20"/>
        </w:rPr>
        <w:t>Postavljanje elektroopskrbnih visokonaponskih (zračnih ili podzemnih) kao i potrebnih trafostanica izvan građevinskih područja utvrđenih ovim Planom obavljat će se u skladu sa posebnim uvjetima Hrvatske Elektroprivrede. Širine zaštitnih koridora moraju biti u skladu sa zakonom i propisima.</w:t>
      </w:r>
    </w:p>
    <w:p w14:paraId="16DDC58C" w14:textId="77777777" w:rsidR="00E24314" w:rsidRPr="00C34429" w:rsidRDefault="00E24314">
      <w:pPr>
        <w:widowControl w:val="0"/>
        <w:numPr>
          <w:ilvl w:val="0"/>
          <w:numId w:val="173"/>
        </w:numPr>
        <w:tabs>
          <w:tab w:val="left" w:pos="426"/>
        </w:tabs>
        <w:suppressAutoHyphens w:val="0"/>
        <w:autoSpaceDE w:val="0"/>
        <w:autoSpaceDN w:val="0"/>
        <w:adjustRightInd w:val="0"/>
        <w:jc w:val="both"/>
        <w:rPr>
          <w:rFonts w:cs="Arial"/>
          <w:sz w:val="20"/>
        </w:rPr>
      </w:pPr>
      <w:r w:rsidRPr="00C34429">
        <w:rPr>
          <w:rFonts w:cs="Arial"/>
          <w:sz w:val="20"/>
        </w:rPr>
        <w:t>Pri odabiru lokacije trafostanica treba voditi računa o tome da u budućnosti ne predstavljaju ograničavajući čimbenik izgradnje naselja, odnosno drugih infrastrukturnih građevina.</w:t>
      </w:r>
    </w:p>
    <w:p w14:paraId="54F055AA" w14:textId="77777777" w:rsidR="00E24314" w:rsidRPr="00C34429" w:rsidRDefault="00E24314">
      <w:pPr>
        <w:widowControl w:val="0"/>
        <w:numPr>
          <w:ilvl w:val="0"/>
          <w:numId w:val="173"/>
        </w:numPr>
        <w:tabs>
          <w:tab w:val="left" w:pos="426"/>
        </w:tabs>
        <w:suppressAutoHyphens w:val="0"/>
        <w:autoSpaceDE w:val="0"/>
        <w:autoSpaceDN w:val="0"/>
        <w:adjustRightInd w:val="0"/>
        <w:jc w:val="both"/>
        <w:rPr>
          <w:rFonts w:cs="Arial"/>
          <w:sz w:val="20"/>
        </w:rPr>
      </w:pPr>
      <w:r w:rsidRPr="00C34429">
        <w:rPr>
          <w:rFonts w:cs="Arial"/>
          <w:sz w:val="20"/>
        </w:rPr>
        <w:t xml:space="preserve">Zaštitni koridori za visokonaponske nadzemne vodove iznose: </w:t>
      </w:r>
    </w:p>
    <w:p w14:paraId="23133161" w14:textId="77777777" w:rsidR="00E24314" w:rsidRPr="00C34429" w:rsidRDefault="00E24314">
      <w:pPr>
        <w:widowControl w:val="0"/>
        <w:numPr>
          <w:ilvl w:val="0"/>
          <w:numId w:val="68"/>
        </w:numPr>
        <w:tabs>
          <w:tab w:val="left" w:pos="851"/>
          <w:tab w:val="left" w:pos="1985"/>
          <w:tab w:val="right" w:pos="3969"/>
          <w:tab w:val="right" w:pos="4678"/>
        </w:tabs>
        <w:suppressAutoHyphens w:val="0"/>
        <w:ind w:left="851" w:hanging="284"/>
        <w:jc w:val="both"/>
        <w:rPr>
          <w:rFonts w:cs="Arial"/>
          <w:sz w:val="20"/>
        </w:rPr>
      </w:pPr>
      <w:r w:rsidRPr="00C34429">
        <w:rPr>
          <w:rFonts w:cs="Arial"/>
          <w:sz w:val="20"/>
        </w:rPr>
        <w:t>za napon</w:t>
      </w:r>
      <w:r w:rsidR="0059769C" w:rsidRPr="00C34429">
        <w:rPr>
          <w:rFonts w:cs="Arial"/>
          <w:sz w:val="20"/>
        </w:rPr>
        <w:tab/>
      </w:r>
      <w:r w:rsidRPr="00C34429">
        <w:rPr>
          <w:rFonts w:cs="Arial"/>
          <w:sz w:val="20"/>
        </w:rPr>
        <w:t>220 kV</w:t>
      </w:r>
      <w:r w:rsidRPr="00C34429">
        <w:rPr>
          <w:rFonts w:cs="Arial"/>
          <w:sz w:val="20"/>
        </w:rPr>
        <w:tab/>
        <w:t>(16+16 m)</w:t>
      </w:r>
      <w:r w:rsidR="0059769C" w:rsidRPr="00C34429">
        <w:rPr>
          <w:rFonts w:cs="Arial"/>
          <w:sz w:val="20"/>
        </w:rPr>
        <w:tab/>
      </w:r>
      <w:r w:rsidRPr="00C34429">
        <w:rPr>
          <w:rFonts w:cs="Arial"/>
          <w:sz w:val="20"/>
        </w:rPr>
        <w:t xml:space="preserve">32 m   </w:t>
      </w:r>
    </w:p>
    <w:p w14:paraId="325A08D1" w14:textId="77777777" w:rsidR="00E24314" w:rsidRPr="00C34429" w:rsidRDefault="00E24314">
      <w:pPr>
        <w:widowControl w:val="0"/>
        <w:numPr>
          <w:ilvl w:val="0"/>
          <w:numId w:val="68"/>
        </w:numPr>
        <w:tabs>
          <w:tab w:val="left" w:pos="851"/>
          <w:tab w:val="left" w:pos="1985"/>
          <w:tab w:val="right" w:pos="3969"/>
          <w:tab w:val="right" w:pos="4678"/>
        </w:tabs>
        <w:suppressAutoHyphens w:val="0"/>
        <w:ind w:left="851" w:hanging="284"/>
        <w:jc w:val="both"/>
        <w:rPr>
          <w:rFonts w:cs="Arial"/>
          <w:sz w:val="20"/>
        </w:rPr>
      </w:pPr>
      <w:r w:rsidRPr="00C34429">
        <w:rPr>
          <w:rFonts w:cs="Arial"/>
          <w:sz w:val="20"/>
        </w:rPr>
        <w:t>za napon</w:t>
      </w:r>
      <w:r w:rsidR="0059769C" w:rsidRPr="00C34429">
        <w:rPr>
          <w:rFonts w:cs="Arial"/>
          <w:sz w:val="20"/>
        </w:rPr>
        <w:tab/>
      </w:r>
      <w:r w:rsidRPr="00C34429">
        <w:rPr>
          <w:rFonts w:cs="Arial"/>
          <w:sz w:val="20"/>
        </w:rPr>
        <w:t>110 kV</w:t>
      </w:r>
      <w:r w:rsidRPr="00C34429">
        <w:rPr>
          <w:rFonts w:cs="Arial"/>
          <w:sz w:val="20"/>
        </w:rPr>
        <w:tab/>
        <w:t>(14+14 m)</w:t>
      </w:r>
      <w:r w:rsidR="0059769C" w:rsidRPr="00C34429">
        <w:rPr>
          <w:rFonts w:cs="Arial"/>
          <w:sz w:val="20"/>
        </w:rPr>
        <w:tab/>
      </w:r>
      <w:r w:rsidRPr="00C34429">
        <w:rPr>
          <w:rFonts w:cs="Arial"/>
          <w:sz w:val="20"/>
        </w:rPr>
        <w:t>28 m.</w:t>
      </w:r>
    </w:p>
    <w:p w14:paraId="431104B4" w14:textId="77777777" w:rsidR="00E24314" w:rsidRPr="00C34429" w:rsidRDefault="00E24314">
      <w:pPr>
        <w:widowControl w:val="0"/>
        <w:numPr>
          <w:ilvl w:val="0"/>
          <w:numId w:val="173"/>
        </w:numPr>
        <w:tabs>
          <w:tab w:val="left" w:pos="426"/>
        </w:tabs>
        <w:suppressAutoHyphens w:val="0"/>
        <w:autoSpaceDE w:val="0"/>
        <w:autoSpaceDN w:val="0"/>
        <w:adjustRightInd w:val="0"/>
        <w:jc w:val="both"/>
        <w:rPr>
          <w:rFonts w:cs="Arial"/>
          <w:sz w:val="20"/>
        </w:rPr>
      </w:pPr>
      <w:r w:rsidRPr="00C34429">
        <w:rPr>
          <w:rFonts w:cs="Arial"/>
          <w:sz w:val="20"/>
        </w:rPr>
        <w:t xml:space="preserve">Zaštitni koridori za </w:t>
      </w:r>
      <w:proofErr w:type="spellStart"/>
      <w:r w:rsidRPr="00C34429">
        <w:rPr>
          <w:rFonts w:cs="Arial"/>
          <w:sz w:val="20"/>
        </w:rPr>
        <w:t>srednjenaponske</w:t>
      </w:r>
      <w:proofErr w:type="spellEnd"/>
      <w:r w:rsidRPr="00C34429">
        <w:rPr>
          <w:rFonts w:cs="Arial"/>
          <w:sz w:val="20"/>
        </w:rPr>
        <w:t xml:space="preserve"> nadzemne vodove iznose: </w:t>
      </w:r>
    </w:p>
    <w:p w14:paraId="7EEE51DE" w14:textId="77777777" w:rsidR="00E24314" w:rsidRPr="00C34429" w:rsidRDefault="00E24314">
      <w:pPr>
        <w:widowControl w:val="0"/>
        <w:numPr>
          <w:ilvl w:val="0"/>
          <w:numId w:val="68"/>
        </w:numPr>
        <w:tabs>
          <w:tab w:val="left" w:pos="851"/>
          <w:tab w:val="left" w:pos="1985"/>
          <w:tab w:val="right" w:pos="3969"/>
          <w:tab w:val="right" w:pos="4678"/>
        </w:tabs>
        <w:suppressAutoHyphens w:val="0"/>
        <w:ind w:left="851" w:hanging="284"/>
        <w:jc w:val="both"/>
        <w:rPr>
          <w:rFonts w:cs="Arial"/>
          <w:sz w:val="20"/>
        </w:rPr>
      </w:pPr>
      <w:r w:rsidRPr="00C34429">
        <w:rPr>
          <w:rFonts w:cs="Arial"/>
          <w:sz w:val="20"/>
        </w:rPr>
        <w:t>za napon</w:t>
      </w:r>
      <w:r w:rsidR="0059769C" w:rsidRPr="00C34429">
        <w:rPr>
          <w:rFonts w:cs="Arial"/>
          <w:sz w:val="20"/>
        </w:rPr>
        <w:tab/>
      </w:r>
      <w:r w:rsidRPr="00C34429">
        <w:rPr>
          <w:rFonts w:cs="Arial"/>
          <w:sz w:val="20"/>
        </w:rPr>
        <w:t>35 kV</w:t>
      </w:r>
      <w:r w:rsidRPr="00C34429">
        <w:rPr>
          <w:rFonts w:cs="Arial"/>
          <w:sz w:val="20"/>
        </w:rPr>
        <w:tab/>
        <w:t>(10+10 m)</w:t>
      </w:r>
      <w:r w:rsidR="0059769C" w:rsidRPr="00C34429">
        <w:rPr>
          <w:rFonts w:cs="Arial"/>
          <w:sz w:val="20"/>
        </w:rPr>
        <w:tab/>
      </w:r>
      <w:r w:rsidRPr="00C34429">
        <w:rPr>
          <w:rFonts w:cs="Arial"/>
          <w:sz w:val="20"/>
        </w:rPr>
        <w:t>20 m</w:t>
      </w:r>
    </w:p>
    <w:p w14:paraId="17C7A1BE" w14:textId="77777777" w:rsidR="00E24314" w:rsidRPr="00C34429" w:rsidRDefault="00E24314">
      <w:pPr>
        <w:widowControl w:val="0"/>
        <w:numPr>
          <w:ilvl w:val="0"/>
          <w:numId w:val="68"/>
        </w:numPr>
        <w:tabs>
          <w:tab w:val="left" w:pos="851"/>
          <w:tab w:val="left" w:pos="1985"/>
          <w:tab w:val="right" w:pos="3969"/>
          <w:tab w:val="right" w:pos="4678"/>
        </w:tabs>
        <w:suppressAutoHyphens w:val="0"/>
        <w:ind w:left="851" w:hanging="284"/>
        <w:jc w:val="both"/>
        <w:rPr>
          <w:rFonts w:cs="Arial"/>
          <w:sz w:val="20"/>
        </w:rPr>
      </w:pPr>
      <w:r w:rsidRPr="00C34429">
        <w:rPr>
          <w:rFonts w:cs="Arial"/>
          <w:sz w:val="20"/>
        </w:rPr>
        <w:t>za napon</w:t>
      </w:r>
      <w:r w:rsidR="0059769C" w:rsidRPr="00C34429">
        <w:rPr>
          <w:rFonts w:cs="Arial"/>
          <w:sz w:val="20"/>
        </w:rPr>
        <w:tab/>
      </w:r>
      <w:r w:rsidRPr="00C34429">
        <w:rPr>
          <w:rFonts w:cs="Arial"/>
          <w:sz w:val="20"/>
        </w:rPr>
        <w:t>10(20) kV</w:t>
      </w:r>
      <w:r w:rsidR="0059769C" w:rsidRPr="00C34429">
        <w:rPr>
          <w:rFonts w:cs="Arial"/>
          <w:sz w:val="20"/>
        </w:rPr>
        <w:tab/>
      </w:r>
      <w:r w:rsidRPr="00C34429">
        <w:rPr>
          <w:rFonts w:cs="Arial"/>
          <w:sz w:val="20"/>
        </w:rPr>
        <w:t>(8+8 m)</w:t>
      </w:r>
      <w:r w:rsidR="0059769C" w:rsidRPr="00C34429">
        <w:rPr>
          <w:rFonts w:cs="Arial"/>
          <w:sz w:val="20"/>
        </w:rPr>
        <w:tab/>
      </w:r>
      <w:r w:rsidRPr="00C34429">
        <w:rPr>
          <w:rFonts w:cs="Arial"/>
          <w:sz w:val="20"/>
        </w:rPr>
        <w:t>16 m</w:t>
      </w:r>
    </w:p>
    <w:p w14:paraId="6094C5AC" w14:textId="77777777" w:rsidR="00E24314" w:rsidRPr="00C34429" w:rsidRDefault="00E24314">
      <w:pPr>
        <w:widowControl w:val="0"/>
        <w:numPr>
          <w:ilvl w:val="0"/>
          <w:numId w:val="68"/>
        </w:numPr>
        <w:tabs>
          <w:tab w:val="left" w:pos="851"/>
          <w:tab w:val="left" w:pos="1985"/>
          <w:tab w:val="right" w:pos="3402"/>
        </w:tabs>
        <w:suppressAutoHyphens w:val="0"/>
        <w:ind w:left="851" w:hanging="284"/>
        <w:jc w:val="both"/>
        <w:rPr>
          <w:rFonts w:cs="Arial"/>
          <w:sz w:val="20"/>
        </w:rPr>
      </w:pPr>
      <w:r w:rsidRPr="00C34429">
        <w:rPr>
          <w:rFonts w:cs="Arial"/>
          <w:sz w:val="20"/>
        </w:rPr>
        <w:t>građevine trebaju biti odmaknute od najbližeg dijela stupa (temelji i sl.) nadzemnog voda 35 kV napona 5 m, nadzemnog voda 10 (20) kV napona 2 m,  te građevine visokogradnje od najbližeg vodiča nadzemnog voda 6 m.</w:t>
      </w:r>
    </w:p>
    <w:p w14:paraId="4670348C" w14:textId="77777777" w:rsidR="00E24314" w:rsidRPr="00C34429" w:rsidRDefault="00E24314">
      <w:pPr>
        <w:widowControl w:val="0"/>
        <w:numPr>
          <w:ilvl w:val="0"/>
          <w:numId w:val="173"/>
        </w:numPr>
        <w:tabs>
          <w:tab w:val="left" w:pos="426"/>
        </w:tabs>
        <w:suppressAutoHyphens w:val="0"/>
        <w:autoSpaceDE w:val="0"/>
        <w:autoSpaceDN w:val="0"/>
        <w:adjustRightInd w:val="0"/>
        <w:jc w:val="both"/>
        <w:rPr>
          <w:rFonts w:cs="Arial"/>
          <w:sz w:val="20"/>
        </w:rPr>
      </w:pPr>
      <w:r w:rsidRPr="00C34429">
        <w:rPr>
          <w:rFonts w:cs="Arial"/>
          <w:sz w:val="20"/>
        </w:rPr>
        <w:t xml:space="preserve">Zaštitni koridori za niskonaponske nadzemne vodove iznosi: </w:t>
      </w:r>
    </w:p>
    <w:p w14:paraId="599CA943" w14:textId="77777777" w:rsidR="00E24314" w:rsidRPr="00C34429" w:rsidRDefault="00E24314">
      <w:pPr>
        <w:widowControl w:val="0"/>
        <w:numPr>
          <w:ilvl w:val="0"/>
          <w:numId w:val="68"/>
        </w:numPr>
        <w:tabs>
          <w:tab w:val="left" w:pos="851"/>
          <w:tab w:val="left" w:pos="1985"/>
          <w:tab w:val="right" w:pos="3402"/>
        </w:tabs>
        <w:suppressAutoHyphens w:val="0"/>
        <w:ind w:left="851" w:hanging="284"/>
        <w:jc w:val="both"/>
        <w:rPr>
          <w:rFonts w:cs="Arial"/>
          <w:sz w:val="20"/>
        </w:rPr>
      </w:pPr>
      <w:r w:rsidRPr="00C34429">
        <w:rPr>
          <w:rFonts w:cs="Arial"/>
          <w:sz w:val="20"/>
        </w:rPr>
        <w:t>za napon</w:t>
      </w:r>
      <w:r w:rsidR="0059769C" w:rsidRPr="00C34429">
        <w:rPr>
          <w:rFonts w:cs="Arial"/>
          <w:sz w:val="20"/>
        </w:rPr>
        <w:tab/>
      </w:r>
      <w:r w:rsidRPr="00C34429">
        <w:rPr>
          <w:rFonts w:cs="Arial"/>
          <w:sz w:val="20"/>
        </w:rPr>
        <w:t>0,4 kV (2,5+2,5 m)</w:t>
      </w:r>
      <w:r w:rsidR="0059769C" w:rsidRPr="00C34429">
        <w:rPr>
          <w:rFonts w:cs="Arial"/>
          <w:sz w:val="20"/>
        </w:rPr>
        <w:tab/>
      </w:r>
      <w:r w:rsidRPr="00C34429">
        <w:rPr>
          <w:rFonts w:cs="Arial"/>
          <w:sz w:val="20"/>
        </w:rPr>
        <w:t>5 m</w:t>
      </w:r>
    </w:p>
    <w:p w14:paraId="6A165757" w14:textId="77777777" w:rsidR="00E24314" w:rsidRPr="00C34429" w:rsidRDefault="00E24314">
      <w:pPr>
        <w:widowControl w:val="0"/>
        <w:numPr>
          <w:ilvl w:val="0"/>
          <w:numId w:val="68"/>
        </w:numPr>
        <w:tabs>
          <w:tab w:val="left" w:pos="851"/>
          <w:tab w:val="left" w:pos="1985"/>
          <w:tab w:val="right" w:pos="3402"/>
        </w:tabs>
        <w:suppressAutoHyphens w:val="0"/>
        <w:ind w:left="851" w:hanging="284"/>
        <w:jc w:val="both"/>
        <w:rPr>
          <w:rFonts w:cs="Arial"/>
          <w:sz w:val="20"/>
        </w:rPr>
      </w:pPr>
      <w:r w:rsidRPr="00C34429">
        <w:rPr>
          <w:rFonts w:cs="Arial"/>
          <w:sz w:val="20"/>
        </w:rPr>
        <w:t>građevine trebaju biti odmaknute od najbližeg dijela stupa (temelji i sl.) nadzemnog voda 0,4 kV napona 1 m,  te građevine visokogradnje od najbližeg vodiča nadzemnog voda 2 m.</w:t>
      </w:r>
    </w:p>
    <w:p w14:paraId="762182F0" w14:textId="77777777" w:rsidR="00E24314" w:rsidRPr="00C34429" w:rsidRDefault="00E24314">
      <w:pPr>
        <w:widowControl w:val="0"/>
        <w:numPr>
          <w:ilvl w:val="0"/>
          <w:numId w:val="173"/>
        </w:numPr>
        <w:tabs>
          <w:tab w:val="left" w:pos="426"/>
        </w:tabs>
        <w:suppressAutoHyphens w:val="0"/>
        <w:autoSpaceDE w:val="0"/>
        <w:autoSpaceDN w:val="0"/>
        <w:adjustRightInd w:val="0"/>
        <w:jc w:val="both"/>
        <w:rPr>
          <w:rFonts w:cs="Arial"/>
          <w:sz w:val="20"/>
        </w:rPr>
      </w:pPr>
      <w:r w:rsidRPr="00C34429">
        <w:rPr>
          <w:rFonts w:cs="Arial"/>
          <w:sz w:val="20"/>
        </w:rPr>
        <w:t>Širina zaštitnog koridora podzemnog kabela iznosi :</w:t>
      </w:r>
    </w:p>
    <w:p w14:paraId="7EA92553" w14:textId="77777777" w:rsidR="00E24314" w:rsidRPr="00C34429" w:rsidRDefault="00E24314" w:rsidP="0059769C">
      <w:pPr>
        <w:pStyle w:val="Tijeloteksta2"/>
        <w:spacing w:line="240" w:lineRule="auto"/>
        <w:ind w:left="426"/>
        <w:rPr>
          <w:rFonts w:cs="Arial"/>
          <w:sz w:val="20"/>
          <w:lang w:val="hr-HR"/>
        </w:rPr>
      </w:pPr>
      <w:proofErr w:type="spellStart"/>
      <w:r w:rsidRPr="00C34429">
        <w:rPr>
          <w:rFonts w:cs="Arial"/>
          <w:sz w:val="20"/>
          <w:lang w:val="hr-HR"/>
        </w:rPr>
        <w:t>Srednjenaponski</w:t>
      </w:r>
      <w:proofErr w:type="spellEnd"/>
      <w:r w:rsidRPr="00C34429">
        <w:rPr>
          <w:rFonts w:cs="Arial"/>
          <w:sz w:val="20"/>
          <w:lang w:val="hr-HR"/>
        </w:rPr>
        <w:t xml:space="preserve"> podzemni vodovi:</w:t>
      </w:r>
    </w:p>
    <w:p w14:paraId="3A09CFF9" w14:textId="77777777" w:rsidR="00E24314" w:rsidRPr="00C34429" w:rsidRDefault="00E24314">
      <w:pPr>
        <w:widowControl w:val="0"/>
        <w:numPr>
          <w:ilvl w:val="0"/>
          <w:numId w:val="68"/>
        </w:numPr>
        <w:tabs>
          <w:tab w:val="left" w:pos="851"/>
          <w:tab w:val="left" w:pos="1985"/>
          <w:tab w:val="right" w:pos="3402"/>
        </w:tabs>
        <w:suppressAutoHyphens w:val="0"/>
        <w:ind w:left="851" w:hanging="284"/>
        <w:jc w:val="both"/>
        <w:rPr>
          <w:rFonts w:cs="Arial"/>
          <w:sz w:val="20"/>
        </w:rPr>
      </w:pPr>
      <w:r w:rsidRPr="00C34429">
        <w:rPr>
          <w:rFonts w:cs="Arial"/>
          <w:sz w:val="20"/>
        </w:rPr>
        <w:t>za napon</w:t>
      </w:r>
      <w:r w:rsidR="0059769C" w:rsidRPr="00C34429">
        <w:rPr>
          <w:rFonts w:cs="Arial"/>
          <w:sz w:val="20"/>
        </w:rPr>
        <w:tab/>
      </w:r>
      <w:r w:rsidRPr="00C34429">
        <w:rPr>
          <w:rFonts w:cs="Arial"/>
          <w:sz w:val="20"/>
        </w:rPr>
        <w:t>35 kV</w:t>
      </w:r>
      <w:r w:rsidRPr="00C34429">
        <w:rPr>
          <w:rFonts w:cs="Arial"/>
          <w:sz w:val="20"/>
        </w:rPr>
        <w:tab/>
        <w:t>5 m</w:t>
      </w:r>
    </w:p>
    <w:p w14:paraId="257C4FD0" w14:textId="77777777" w:rsidR="00E24314" w:rsidRPr="00C34429" w:rsidRDefault="00E24314">
      <w:pPr>
        <w:widowControl w:val="0"/>
        <w:numPr>
          <w:ilvl w:val="0"/>
          <w:numId w:val="68"/>
        </w:numPr>
        <w:tabs>
          <w:tab w:val="left" w:pos="851"/>
          <w:tab w:val="left" w:pos="1985"/>
          <w:tab w:val="right" w:pos="3402"/>
        </w:tabs>
        <w:suppressAutoHyphens w:val="0"/>
        <w:ind w:left="851" w:hanging="284"/>
        <w:jc w:val="both"/>
        <w:rPr>
          <w:rFonts w:cs="Arial"/>
          <w:sz w:val="20"/>
        </w:rPr>
      </w:pPr>
      <w:r w:rsidRPr="00C34429">
        <w:rPr>
          <w:rFonts w:cs="Arial"/>
          <w:sz w:val="20"/>
        </w:rPr>
        <w:t>za napon</w:t>
      </w:r>
      <w:r w:rsidR="0059769C" w:rsidRPr="00C34429">
        <w:rPr>
          <w:rFonts w:cs="Arial"/>
          <w:sz w:val="20"/>
        </w:rPr>
        <w:tab/>
      </w:r>
      <w:r w:rsidRPr="00C34429">
        <w:rPr>
          <w:rFonts w:cs="Arial"/>
          <w:sz w:val="20"/>
        </w:rPr>
        <w:t>10 (20) kV</w:t>
      </w:r>
      <w:r w:rsidRPr="00C34429">
        <w:rPr>
          <w:rFonts w:cs="Arial"/>
          <w:sz w:val="20"/>
        </w:rPr>
        <w:tab/>
        <w:t>4 m</w:t>
      </w:r>
    </w:p>
    <w:p w14:paraId="2D0E9590" w14:textId="77777777" w:rsidR="00E24314" w:rsidRPr="00C34429" w:rsidRDefault="00E24314" w:rsidP="0059769C">
      <w:pPr>
        <w:pStyle w:val="Tijeloteksta2"/>
        <w:spacing w:line="240" w:lineRule="auto"/>
        <w:ind w:left="426"/>
        <w:rPr>
          <w:rFonts w:cs="Arial"/>
          <w:sz w:val="20"/>
          <w:lang w:val="hr-HR"/>
        </w:rPr>
      </w:pPr>
      <w:r w:rsidRPr="00C34429">
        <w:rPr>
          <w:rFonts w:cs="Arial"/>
          <w:sz w:val="20"/>
          <w:lang w:val="hr-HR"/>
        </w:rPr>
        <w:t>Niskonaponski podzemni vodovi</w:t>
      </w:r>
      <w:r w:rsidR="0059769C" w:rsidRPr="00C34429">
        <w:rPr>
          <w:rFonts w:cs="Arial"/>
          <w:sz w:val="20"/>
          <w:lang w:val="hr-HR"/>
        </w:rPr>
        <w:t>:</w:t>
      </w:r>
      <w:r w:rsidRPr="00C34429">
        <w:rPr>
          <w:rFonts w:cs="Arial"/>
          <w:sz w:val="20"/>
          <w:lang w:val="hr-HR"/>
        </w:rPr>
        <w:t xml:space="preserve"> </w:t>
      </w:r>
    </w:p>
    <w:p w14:paraId="238C753A" w14:textId="77777777" w:rsidR="00E24314" w:rsidRPr="00C34429" w:rsidRDefault="00E24314">
      <w:pPr>
        <w:widowControl w:val="0"/>
        <w:numPr>
          <w:ilvl w:val="0"/>
          <w:numId w:val="68"/>
        </w:numPr>
        <w:tabs>
          <w:tab w:val="left" w:pos="851"/>
          <w:tab w:val="left" w:pos="1985"/>
          <w:tab w:val="right" w:pos="3402"/>
        </w:tabs>
        <w:suppressAutoHyphens w:val="0"/>
        <w:ind w:left="851" w:hanging="284"/>
        <w:jc w:val="both"/>
        <w:rPr>
          <w:rFonts w:cs="Arial"/>
          <w:sz w:val="20"/>
        </w:rPr>
      </w:pPr>
      <w:r w:rsidRPr="00C34429">
        <w:rPr>
          <w:rFonts w:cs="Arial"/>
          <w:sz w:val="20"/>
        </w:rPr>
        <w:t>za napon</w:t>
      </w:r>
      <w:r w:rsidR="0059769C" w:rsidRPr="00C34429">
        <w:rPr>
          <w:rFonts w:cs="Arial"/>
          <w:sz w:val="20"/>
        </w:rPr>
        <w:tab/>
      </w:r>
      <w:r w:rsidRPr="00C34429">
        <w:rPr>
          <w:rFonts w:cs="Arial"/>
          <w:sz w:val="20"/>
        </w:rPr>
        <w:t>0,4 kV</w:t>
      </w:r>
      <w:r w:rsidRPr="00C34429">
        <w:rPr>
          <w:rFonts w:cs="Arial"/>
          <w:sz w:val="20"/>
        </w:rPr>
        <w:tab/>
        <w:t>2 m.</w:t>
      </w:r>
    </w:p>
    <w:p w14:paraId="5E7A0996" w14:textId="77777777" w:rsidR="00E24314" w:rsidRPr="00C34429" w:rsidRDefault="00E24314">
      <w:pPr>
        <w:widowControl w:val="0"/>
        <w:numPr>
          <w:ilvl w:val="0"/>
          <w:numId w:val="173"/>
        </w:numPr>
        <w:tabs>
          <w:tab w:val="left" w:pos="426"/>
        </w:tabs>
        <w:suppressAutoHyphens w:val="0"/>
        <w:autoSpaceDE w:val="0"/>
        <w:autoSpaceDN w:val="0"/>
        <w:adjustRightInd w:val="0"/>
        <w:jc w:val="both"/>
        <w:rPr>
          <w:rFonts w:cs="Arial"/>
          <w:sz w:val="20"/>
        </w:rPr>
      </w:pPr>
      <w:r w:rsidRPr="00C34429">
        <w:rPr>
          <w:rFonts w:cs="Arial"/>
          <w:sz w:val="20"/>
        </w:rPr>
        <w:t>Ove građevine ne zahtijevaju svoju građevnu česticu, a prostor ispod dalekovoda može se koristiti i u druge svrhe u skladu sa pozitivnim zakonskim propisima, uredbama, pravilnicima i standardima.</w:t>
      </w:r>
    </w:p>
    <w:p w14:paraId="0ACE9F54" w14:textId="77777777" w:rsidR="00E24314" w:rsidRPr="00C34429" w:rsidRDefault="00E24314">
      <w:pPr>
        <w:widowControl w:val="0"/>
        <w:numPr>
          <w:ilvl w:val="0"/>
          <w:numId w:val="173"/>
        </w:numPr>
        <w:tabs>
          <w:tab w:val="left" w:pos="426"/>
        </w:tabs>
        <w:suppressAutoHyphens w:val="0"/>
        <w:autoSpaceDE w:val="0"/>
        <w:autoSpaceDN w:val="0"/>
        <w:adjustRightInd w:val="0"/>
        <w:jc w:val="both"/>
        <w:rPr>
          <w:rFonts w:cs="Arial"/>
          <w:sz w:val="20"/>
        </w:rPr>
      </w:pPr>
      <w:r w:rsidRPr="00C34429">
        <w:rPr>
          <w:rFonts w:cs="Arial"/>
          <w:sz w:val="20"/>
        </w:rPr>
        <w:t xml:space="preserve">Zaštitni koridor (površina) za kabelsku transformatorsku stanicu (TS 10(20)/0,4) je čestica površine 7x7 m sa kamionskim pristupom na javni put,  a za istu </w:t>
      </w:r>
      <w:proofErr w:type="spellStart"/>
      <w:r w:rsidRPr="00C34429">
        <w:rPr>
          <w:rFonts w:cs="Arial"/>
          <w:sz w:val="20"/>
        </w:rPr>
        <w:t>stupnu</w:t>
      </w:r>
      <w:proofErr w:type="spellEnd"/>
      <w:r w:rsidRPr="00C34429">
        <w:rPr>
          <w:rFonts w:cs="Arial"/>
          <w:sz w:val="20"/>
        </w:rPr>
        <w:t xml:space="preserve"> TS čestica površine 4x7 m sa kamionskim pristupom na javni put.</w:t>
      </w:r>
    </w:p>
    <w:p w14:paraId="33C31935" w14:textId="77777777" w:rsidR="00E24314" w:rsidRPr="00C34429" w:rsidRDefault="00E24314">
      <w:pPr>
        <w:widowControl w:val="0"/>
        <w:numPr>
          <w:ilvl w:val="0"/>
          <w:numId w:val="173"/>
        </w:numPr>
        <w:tabs>
          <w:tab w:val="left" w:pos="426"/>
        </w:tabs>
        <w:suppressAutoHyphens w:val="0"/>
        <w:autoSpaceDE w:val="0"/>
        <w:autoSpaceDN w:val="0"/>
        <w:adjustRightInd w:val="0"/>
        <w:jc w:val="both"/>
        <w:rPr>
          <w:rFonts w:cs="Arial"/>
          <w:sz w:val="20"/>
        </w:rPr>
      </w:pPr>
      <w:r w:rsidRPr="00C34429">
        <w:rPr>
          <w:rFonts w:cs="Arial"/>
          <w:sz w:val="20"/>
        </w:rPr>
        <w:t xml:space="preserve">U javnoj </w:t>
      </w:r>
      <w:proofErr w:type="spellStart"/>
      <w:r w:rsidRPr="00C34429">
        <w:rPr>
          <w:rFonts w:cs="Arial"/>
          <w:sz w:val="20"/>
        </w:rPr>
        <w:t>neprometnoj</w:t>
      </w:r>
      <w:proofErr w:type="spellEnd"/>
      <w:r w:rsidRPr="00C34429">
        <w:rPr>
          <w:rFonts w:cs="Arial"/>
          <w:sz w:val="20"/>
        </w:rPr>
        <w:t xml:space="preserve"> površini svake prometnice treba osigurati koridor minimalne širine 1 m sa svake strane za buduće elektroenergetske vodove.</w:t>
      </w:r>
    </w:p>
    <w:p w14:paraId="5EAAC8DD" w14:textId="77777777" w:rsidR="00E24314" w:rsidRPr="00C34429" w:rsidRDefault="00E24314">
      <w:pPr>
        <w:widowControl w:val="0"/>
        <w:numPr>
          <w:ilvl w:val="0"/>
          <w:numId w:val="173"/>
        </w:numPr>
        <w:tabs>
          <w:tab w:val="left" w:pos="426"/>
        </w:tabs>
        <w:suppressAutoHyphens w:val="0"/>
        <w:autoSpaceDE w:val="0"/>
        <w:autoSpaceDN w:val="0"/>
        <w:adjustRightInd w:val="0"/>
        <w:jc w:val="both"/>
        <w:rPr>
          <w:rFonts w:cs="Arial"/>
          <w:sz w:val="20"/>
        </w:rPr>
      </w:pPr>
      <w:r w:rsidRPr="00C34429">
        <w:rPr>
          <w:rFonts w:cs="Arial"/>
          <w:sz w:val="20"/>
        </w:rPr>
        <w:t>Građenje u zaštitnom koridoru elektroenergetskih vodova moguće je uz posebne uvjete i tehničko rješenje izrađeno od strane nadležnog elektroprivrednog poduzeća.</w:t>
      </w:r>
    </w:p>
    <w:p w14:paraId="58E8B27B" w14:textId="77777777" w:rsidR="00E24314" w:rsidRPr="00C34429" w:rsidRDefault="00E24314">
      <w:pPr>
        <w:widowControl w:val="0"/>
        <w:numPr>
          <w:ilvl w:val="0"/>
          <w:numId w:val="173"/>
        </w:numPr>
        <w:tabs>
          <w:tab w:val="left" w:pos="426"/>
        </w:tabs>
        <w:suppressAutoHyphens w:val="0"/>
        <w:autoSpaceDE w:val="0"/>
        <w:autoSpaceDN w:val="0"/>
        <w:adjustRightInd w:val="0"/>
        <w:jc w:val="both"/>
        <w:rPr>
          <w:rFonts w:cs="Arial"/>
          <w:sz w:val="20"/>
        </w:rPr>
      </w:pPr>
      <w:r w:rsidRPr="00C34429">
        <w:rPr>
          <w:rFonts w:cs="Arial"/>
          <w:sz w:val="20"/>
        </w:rPr>
        <w:t xml:space="preserve">Prostorni plan određuje obvezu izvedbe javne rasvjete na javnim površinama naselja , jačine i </w:t>
      </w:r>
      <w:r w:rsidRPr="00C34429">
        <w:rPr>
          <w:rFonts w:cs="Arial"/>
          <w:sz w:val="20"/>
        </w:rPr>
        <w:lastRenderedPageBreak/>
        <w:t xml:space="preserve">rasporeda ovisno o sadržajima pojedinih lokacija </w:t>
      </w:r>
      <w:proofErr w:type="spellStart"/>
      <w:r w:rsidRPr="00C34429">
        <w:rPr>
          <w:rFonts w:cs="Arial"/>
          <w:sz w:val="20"/>
        </w:rPr>
        <w:t>odn</w:t>
      </w:r>
      <w:proofErr w:type="spellEnd"/>
      <w:r w:rsidRPr="00C34429">
        <w:rPr>
          <w:rFonts w:cs="Arial"/>
          <w:sz w:val="20"/>
        </w:rPr>
        <w:t>. zona. Instalacije javne rasvjete u pravilu se izvode postojećim, odnosno planiranim nogostupom uz prometnice.</w:t>
      </w:r>
    </w:p>
    <w:p w14:paraId="7213FD9C" w14:textId="77777777" w:rsidR="00E24314" w:rsidRPr="00C34429" w:rsidRDefault="00E24314">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03F53D37" w14:textId="77777777" w:rsidR="00E24314" w:rsidRPr="00C34429" w:rsidRDefault="00E24314" w:rsidP="0059769C">
      <w:pPr>
        <w:widowControl w:val="0"/>
        <w:tabs>
          <w:tab w:val="left" w:pos="426"/>
        </w:tabs>
        <w:suppressAutoHyphens w:val="0"/>
        <w:autoSpaceDE w:val="0"/>
        <w:autoSpaceDN w:val="0"/>
        <w:adjustRightInd w:val="0"/>
        <w:jc w:val="both"/>
        <w:rPr>
          <w:rFonts w:cs="Arial"/>
          <w:sz w:val="20"/>
        </w:rPr>
      </w:pPr>
      <w:r w:rsidRPr="00C34429">
        <w:rPr>
          <w:rFonts w:cs="Arial"/>
          <w:sz w:val="20"/>
        </w:rPr>
        <w:t>OBNOVLJIVI IZVORI ENERGIJE</w:t>
      </w:r>
    </w:p>
    <w:p w14:paraId="723A1E0D" w14:textId="77777777" w:rsidR="00E24314" w:rsidRPr="00C34429" w:rsidRDefault="00E24314">
      <w:pPr>
        <w:widowControl w:val="0"/>
        <w:numPr>
          <w:ilvl w:val="0"/>
          <w:numId w:val="174"/>
        </w:numPr>
        <w:tabs>
          <w:tab w:val="left" w:pos="426"/>
        </w:tabs>
        <w:suppressAutoHyphens w:val="0"/>
        <w:autoSpaceDE w:val="0"/>
        <w:autoSpaceDN w:val="0"/>
        <w:adjustRightInd w:val="0"/>
        <w:jc w:val="both"/>
        <w:rPr>
          <w:rFonts w:cs="Arial"/>
          <w:sz w:val="20"/>
        </w:rPr>
      </w:pPr>
      <w:r w:rsidRPr="00C34429">
        <w:rPr>
          <w:rFonts w:cs="Arial"/>
          <w:sz w:val="20"/>
        </w:rPr>
        <w:t xml:space="preserve">Građevine namijenjene proizvodnji električne ili toplinske energije iz obnovljivih izvora energije vode, sunca, vjetra i sl., te </w:t>
      </w:r>
      <w:proofErr w:type="spellStart"/>
      <w:r w:rsidRPr="00C34429">
        <w:rPr>
          <w:rFonts w:cs="Arial"/>
          <w:sz w:val="20"/>
        </w:rPr>
        <w:t>kogeneracijskih</w:t>
      </w:r>
      <w:proofErr w:type="spellEnd"/>
      <w:r w:rsidRPr="00C34429">
        <w:rPr>
          <w:rFonts w:cs="Arial"/>
          <w:sz w:val="20"/>
        </w:rPr>
        <w:t xml:space="preserve"> i </w:t>
      </w:r>
      <w:proofErr w:type="spellStart"/>
      <w:r w:rsidRPr="00C34429">
        <w:rPr>
          <w:rFonts w:cs="Arial"/>
          <w:sz w:val="20"/>
        </w:rPr>
        <w:t>trigeneracijskih</w:t>
      </w:r>
      <w:proofErr w:type="spellEnd"/>
      <w:r w:rsidRPr="00C34429">
        <w:rPr>
          <w:rFonts w:cs="Arial"/>
          <w:sz w:val="20"/>
        </w:rPr>
        <w:t xml:space="preserve"> postrojenja, osim iz korištenja otpada kao goriva ili drugog načina dobivanja energije (spalionice) i ostalih djelatnosti gospodarenja i zbrinjavanja komunalnog otpada, moguće je graditi u gospodarskim zonama (I, Ip1 i Ip2) uz poštivanje uvjeta za gradnju propisanih za zonu. </w:t>
      </w:r>
    </w:p>
    <w:p w14:paraId="3A9FC5F8" w14:textId="77777777" w:rsidR="00E24314" w:rsidRPr="00C34429" w:rsidRDefault="00E24314">
      <w:pPr>
        <w:widowControl w:val="0"/>
        <w:numPr>
          <w:ilvl w:val="0"/>
          <w:numId w:val="174"/>
        </w:numPr>
        <w:tabs>
          <w:tab w:val="left" w:pos="426"/>
        </w:tabs>
        <w:suppressAutoHyphens w:val="0"/>
        <w:autoSpaceDE w:val="0"/>
        <w:autoSpaceDN w:val="0"/>
        <w:adjustRightInd w:val="0"/>
        <w:jc w:val="both"/>
        <w:rPr>
          <w:rFonts w:cs="Arial"/>
          <w:sz w:val="20"/>
        </w:rPr>
      </w:pPr>
      <w:r w:rsidRPr="00C34429">
        <w:rPr>
          <w:rFonts w:cs="Arial"/>
          <w:sz w:val="20"/>
        </w:rPr>
        <w:t>Postavljanje solarnih kolektora i fotonaponskih ćelija u obliku samostalnih fotonaponskih sustava i fotonaponskih elektrana koje se grade kao pomoćne građevine dozvoljeno je na svim postojećim i novim građevinama i njihovim pripadajućim građevnim česticama. Pri njihovoj izgradnji potrebno se pridržavati uvjeta za izgradnju pomoćnih građevina u pogledu visine, udaljenosti od rubova čestice i sl.</w:t>
      </w:r>
    </w:p>
    <w:p w14:paraId="1E7A8EA4" w14:textId="77777777" w:rsidR="00E24314" w:rsidRPr="00C34429" w:rsidRDefault="00E24314">
      <w:pPr>
        <w:widowControl w:val="0"/>
        <w:numPr>
          <w:ilvl w:val="0"/>
          <w:numId w:val="174"/>
        </w:numPr>
        <w:tabs>
          <w:tab w:val="left" w:pos="426"/>
        </w:tabs>
        <w:suppressAutoHyphens w:val="0"/>
        <w:autoSpaceDE w:val="0"/>
        <w:autoSpaceDN w:val="0"/>
        <w:adjustRightInd w:val="0"/>
        <w:jc w:val="both"/>
        <w:rPr>
          <w:rFonts w:cs="Arial"/>
          <w:sz w:val="20"/>
        </w:rPr>
      </w:pPr>
      <w:r w:rsidRPr="00C34429">
        <w:rPr>
          <w:rFonts w:cs="Arial"/>
          <w:sz w:val="20"/>
        </w:rPr>
        <w:t xml:space="preserve">Izgradnja fotonaponskih elektrana u obliku samostalnih građevina (na zasebnoj čestici i koje nisu vezane uz pojedinu građevinu) nije moguća u građevinskim područjima naselja. </w:t>
      </w:r>
    </w:p>
    <w:p w14:paraId="5EBEF15C" w14:textId="77777777" w:rsidR="00E24314" w:rsidRPr="00C34429" w:rsidRDefault="00E24314">
      <w:pPr>
        <w:widowControl w:val="0"/>
        <w:numPr>
          <w:ilvl w:val="0"/>
          <w:numId w:val="174"/>
        </w:numPr>
        <w:tabs>
          <w:tab w:val="left" w:pos="426"/>
        </w:tabs>
        <w:suppressAutoHyphens w:val="0"/>
        <w:autoSpaceDE w:val="0"/>
        <w:autoSpaceDN w:val="0"/>
        <w:adjustRightInd w:val="0"/>
        <w:jc w:val="both"/>
        <w:rPr>
          <w:rFonts w:cs="Arial"/>
          <w:sz w:val="20"/>
        </w:rPr>
      </w:pPr>
      <w:r w:rsidRPr="00C34429">
        <w:rPr>
          <w:rFonts w:cs="Arial"/>
          <w:sz w:val="20"/>
        </w:rPr>
        <w:t>Planom nije predviđena izgradnja sustava vjetroelektrana (</w:t>
      </w:r>
      <w:proofErr w:type="spellStart"/>
      <w:r w:rsidRPr="00C34429">
        <w:rPr>
          <w:rFonts w:cs="Arial"/>
          <w:sz w:val="20"/>
        </w:rPr>
        <w:t>vjetroparkova</w:t>
      </w:r>
      <w:proofErr w:type="spellEnd"/>
      <w:r w:rsidRPr="00C34429">
        <w:rPr>
          <w:rFonts w:cs="Arial"/>
          <w:sz w:val="20"/>
        </w:rPr>
        <w:t xml:space="preserve">) na području Općine. Dozvoljena je izgradnja manjih </w:t>
      </w:r>
      <w:proofErr w:type="spellStart"/>
      <w:r w:rsidRPr="00C34429">
        <w:rPr>
          <w:rFonts w:cs="Arial"/>
          <w:sz w:val="20"/>
        </w:rPr>
        <w:t>vjetroagregata</w:t>
      </w:r>
      <w:proofErr w:type="spellEnd"/>
      <w:r w:rsidRPr="00C34429">
        <w:rPr>
          <w:rFonts w:cs="Arial"/>
          <w:sz w:val="20"/>
        </w:rPr>
        <w:t xml:space="preserve"> kao pomoćnih građevina uz postojeće ili nove građevine. Najveća dopuštena visina takvih </w:t>
      </w:r>
      <w:proofErr w:type="spellStart"/>
      <w:r w:rsidRPr="00C34429">
        <w:rPr>
          <w:rFonts w:cs="Arial"/>
          <w:sz w:val="20"/>
        </w:rPr>
        <w:t>vjetroagregata</w:t>
      </w:r>
      <w:proofErr w:type="spellEnd"/>
      <w:r w:rsidRPr="00C34429">
        <w:rPr>
          <w:rFonts w:cs="Arial"/>
          <w:sz w:val="20"/>
        </w:rPr>
        <w:t xml:space="preserve"> iznosi 10 m, a od ruba čestice moraju biti udaljeni najmanje polovicu svoje visine. </w:t>
      </w:r>
    </w:p>
    <w:p w14:paraId="5E3E30B5" w14:textId="77777777" w:rsidR="00E24314" w:rsidRPr="00C34429" w:rsidRDefault="00E24314">
      <w:pPr>
        <w:widowControl w:val="0"/>
        <w:numPr>
          <w:ilvl w:val="0"/>
          <w:numId w:val="174"/>
        </w:numPr>
        <w:tabs>
          <w:tab w:val="left" w:pos="426"/>
        </w:tabs>
        <w:suppressAutoHyphens w:val="0"/>
        <w:autoSpaceDE w:val="0"/>
        <w:autoSpaceDN w:val="0"/>
        <w:adjustRightInd w:val="0"/>
        <w:jc w:val="both"/>
        <w:rPr>
          <w:rFonts w:cs="Arial"/>
          <w:sz w:val="20"/>
        </w:rPr>
      </w:pPr>
      <w:r w:rsidRPr="00C34429">
        <w:rPr>
          <w:rFonts w:cs="Arial"/>
          <w:sz w:val="20"/>
        </w:rPr>
        <w:t xml:space="preserve">Gradnja sustava za dobivanje energije iz obnovljivih izvora u naseljima koja su zaštićena kao povijesne cjeline i u kontaktnim zonama takvih naselja podliježe uvjetima koje propisuje nadležna služba zaštite. U načelu kod izbora smještaja ovih građevina treba tako birati lokacije da se što manje naruši izgled naselja, karakteristične vizure na povijesna naselja ili pojedinačne građevine koje imaju status kulturnog dobra. </w:t>
      </w:r>
    </w:p>
    <w:p w14:paraId="12DF8B3D" w14:textId="77777777" w:rsidR="0059769C" w:rsidRPr="00C34429" w:rsidRDefault="0059769C" w:rsidP="0059769C">
      <w:pPr>
        <w:widowControl w:val="0"/>
        <w:autoSpaceDE w:val="0"/>
        <w:autoSpaceDN w:val="0"/>
        <w:adjustRightInd w:val="0"/>
        <w:spacing w:before="40"/>
        <w:jc w:val="both"/>
        <w:rPr>
          <w:rFonts w:cs="Arial"/>
          <w:b/>
          <w:bCs/>
          <w:sz w:val="20"/>
        </w:rPr>
      </w:pPr>
    </w:p>
    <w:p w14:paraId="24ED63D3" w14:textId="77777777" w:rsidR="00E24314" w:rsidRPr="00C34429" w:rsidRDefault="00E24314" w:rsidP="0059769C">
      <w:pPr>
        <w:widowControl w:val="0"/>
        <w:autoSpaceDE w:val="0"/>
        <w:autoSpaceDN w:val="0"/>
        <w:adjustRightInd w:val="0"/>
        <w:spacing w:before="40"/>
        <w:jc w:val="both"/>
        <w:rPr>
          <w:rFonts w:cs="Arial"/>
          <w:b/>
          <w:bCs/>
          <w:sz w:val="20"/>
        </w:rPr>
      </w:pPr>
      <w:r w:rsidRPr="00C34429">
        <w:rPr>
          <w:rFonts w:cs="Arial"/>
          <w:b/>
          <w:bCs/>
          <w:sz w:val="20"/>
        </w:rPr>
        <w:t xml:space="preserve">6.4. </w:t>
      </w:r>
      <w:proofErr w:type="spellStart"/>
      <w:r w:rsidRPr="00C34429">
        <w:rPr>
          <w:rFonts w:cs="Arial"/>
          <w:b/>
          <w:bCs/>
          <w:sz w:val="20"/>
        </w:rPr>
        <w:t>Plinoopskrba</w:t>
      </w:r>
      <w:proofErr w:type="spellEnd"/>
    </w:p>
    <w:p w14:paraId="421B6620" w14:textId="77777777" w:rsidR="00E24314" w:rsidRPr="00C34429" w:rsidRDefault="00E24314">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3029B69D" w14:textId="77777777" w:rsidR="00E24314" w:rsidRPr="00C34429" w:rsidRDefault="00E24314">
      <w:pPr>
        <w:widowControl w:val="0"/>
        <w:numPr>
          <w:ilvl w:val="0"/>
          <w:numId w:val="175"/>
        </w:numPr>
        <w:tabs>
          <w:tab w:val="left" w:pos="426"/>
        </w:tabs>
        <w:suppressAutoHyphens w:val="0"/>
        <w:autoSpaceDE w:val="0"/>
        <w:autoSpaceDN w:val="0"/>
        <w:adjustRightInd w:val="0"/>
        <w:jc w:val="both"/>
        <w:rPr>
          <w:rFonts w:cs="Arial"/>
          <w:sz w:val="20"/>
        </w:rPr>
      </w:pPr>
      <w:r w:rsidRPr="00C34429">
        <w:rPr>
          <w:rFonts w:cs="Arial"/>
          <w:sz w:val="20"/>
        </w:rPr>
        <w:t xml:space="preserve">Položaj trasa cijevi plinovoda određen je na kartografskom prikazu br. 2.3. " </w:t>
      </w:r>
      <w:r w:rsidRPr="00C34429">
        <w:rPr>
          <w:rFonts w:cs="Arial"/>
          <w:i/>
          <w:iCs/>
          <w:sz w:val="20"/>
        </w:rPr>
        <w:t xml:space="preserve">Infrastrukturni sustavi –Energetski - </w:t>
      </w:r>
      <w:proofErr w:type="spellStart"/>
      <w:r w:rsidRPr="00C34429">
        <w:rPr>
          <w:rFonts w:cs="Arial"/>
          <w:i/>
          <w:iCs/>
          <w:sz w:val="20"/>
        </w:rPr>
        <w:t>Plinoopskrba</w:t>
      </w:r>
      <w:proofErr w:type="spellEnd"/>
      <w:r w:rsidRPr="00C34429">
        <w:rPr>
          <w:rFonts w:cs="Arial"/>
          <w:sz w:val="20"/>
        </w:rPr>
        <w:t>"  u mjerilu 1:25000.</w:t>
      </w:r>
    </w:p>
    <w:p w14:paraId="4B4F6878" w14:textId="77777777" w:rsidR="00E24314" w:rsidRPr="00C34429" w:rsidRDefault="00E24314">
      <w:pPr>
        <w:widowControl w:val="0"/>
        <w:numPr>
          <w:ilvl w:val="0"/>
          <w:numId w:val="175"/>
        </w:numPr>
        <w:tabs>
          <w:tab w:val="left" w:pos="426"/>
        </w:tabs>
        <w:suppressAutoHyphens w:val="0"/>
        <w:autoSpaceDE w:val="0"/>
        <w:autoSpaceDN w:val="0"/>
        <w:adjustRightInd w:val="0"/>
        <w:jc w:val="both"/>
        <w:rPr>
          <w:rFonts w:cs="Arial"/>
          <w:sz w:val="20"/>
        </w:rPr>
      </w:pPr>
      <w:r w:rsidRPr="00C34429">
        <w:rPr>
          <w:rFonts w:cs="Arial"/>
          <w:sz w:val="20"/>
        </w:rPr>
        <w:t xml:space="preserve">Postavljanje cjevovoda za transport kao i izvođenje potrebnih plinskih podstanica i granskih ogranaka unutar i izvan građevinskih područja utvrđenih ovim Planom vršit će se u skladu sa posebnim uvjetima nadležnih tijela za transport plina i </w:t>
      </w:r>
      <w:proofErr w:type="spellStart"/>
      <w:r w:rsidRPr="00C34429">
        <w:rPr>
          <w:rFonts w:cs="Arial"/>
          <w:sz w:val="20"/>
        </w:rPr>
        <w:t>plinoopskrbu</w:t>
      </w:r>
      <w:proofErr w:type="spellEnd"/>
      <w:r w:rsidRPr="00C34429">
        <w:rPr>
          <w:rFonts w:cs="Arial"/>
          <w:sz w:val="20"/>
        </w:rPr>
        <w:t xml:space="preserve">.  </w:t>
      </w:r>
    </w:p>
    <w:p w14:paraId="4067AFB7" w14:textId="77777777" w:rsidR="0059769C" w:rsidRPr="00C34429" w:rsidRDefault="0059769C" w:rsidP="0059769C">
      <w:pPr>
        <w:widowControl w:val="0"/>
        <w:autoSpaceDE w:val="0"/>
        <w:autoSpaceDN w:val="0"/>
        <w:adjustRightInd w:val="0"/>
        <w:spacing w:before="40"/>
        <w:jc w:val="both"/>
        <w:rPr>
          <w:rFonts w:cs="Arial"/>
          <w:b/>
          <w:bCs/>
          <w:sz w:val="20"/>
        </w:rPr>
      </w:pPr>
      <w:bookmarkStart w:id="193" w:name="_Toc313354248"/>
      <w:bookmarkStart w:id="194" w:name="_Toc412200434"/>
      <w:bookmarkStart w:id="195" w:name="_Toc419887405"/>
      <w:bookmarkStart w:id="196" w:name="_Toc419888165"/>
      <w:bookmarkStart w:id="197" w:name="_Toc419888799"/>
      <w:bookmarkStart w:id="198" w:name="_Toc419891705"/>
    </w:p>
    <w:p w14:paraId="64CCDD70" w14:textId="77777777" w:rsidR="00E24314" w:rsidRPr="00C34429" w:rsidRDefault="00E24314" w:rsidP="0059769C">
      <w:pPr>
        <w:widowControl w:val="0"/>
        <w:autoSpaceDE w:val="0"/>
        <w:autoSpaceDN w:val="0"/>
        <w:adjustRightInd w:val="0"/>
        <w:spacing w:before="40"/>
        <w:jc w:val="both"/>
        <w:rPr>
          <w:rFonts w:cs="Arial"/>
          <w:b/>
          <w:bCs/>
          <w:sz w:val="20"/>
        </w:rPr>
      </w:pPr>
      <w:r w:rsidRPr="00C34429">
        <w:rPr>
          <w:rFonts w:cs="Arial"/>
          <w:b/>
          <w:bCs/>
          <w:sz w:val="20"/>
        </w:rPr>
        <w:t>6.5. Vodoopskrba</w:t>
      </w:r>
      <w:bookmarkEnd w:id="193"/>
      <w:r w:rsidRPr="00C34429">
        <w:rPr>
          <w:rFonts w:cs="Arial"/>
          <w:b/>
          <w:bCs/>
          <w:sz w:val="20"/>
        </w:rPr>
        <w:t xml:space="preserve"> i izvorišta pitke vode</w:t>
      </w:r>
      <w:bookmarkEnd w:id="194"/>
      <w:bookmarkEnd w:id="195"/>
      <w:bookmarkEnd w:id="196"/>
      <w:bookmarkEnd w:id="197"/>
      <w:bookmarkEnd w:id="198"/>
    </w:p>
    <w:p w14:paraId="2258095A" w14:textId="77777777" w:rsidR="00E24314" w:rsidRPr="00C34429" w:rsidRDefault="00E24314">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199" w:name="_Toc419887406"/>
      <w:bookmarkEnd w:id="199"/>
    </w:p>
    <w:p w14:paraId="266B783F"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Položaj trasa cjevovoda određen je na kartografskom prikazu br. 2.5. – "</w:t>
      </w:r>
      <w:r w:rsidRPr="00C34429">
        <w:rPr>
          <w:rFonts w:cs="Arial"/>
          <w:i/>
          <w:iCs/>
          <w:sz w:val="20"/>
        </w:rPr>
        <w:t xml:space="preserve">Infrastrukturni sustavi - </w:t>
      </w:r>
      <w:proofErr w:type="spellStart"/>
      <w:r w:rsidRPr="00C34429">
        <w:rPr>
          <w:rFonts w:cs="Arial"/>
          <w:i/>
          <w:iCs/>
          <w:sz w:val="20"/>
        </w:rPr>
        <w:t>Vodnogospodarski</w:t>
      </w:r>
      <w:proofErr w:type="spellEnd"/>
      <w:r w:rsidRPr="00C34429">
        <w:rPr>
          <w:rFonts w:cs="Arial"/>
          <w:i/>
          <w:iCs/>
          <w:sz w:val="20"/>
        </w:rPr>
        <w:t xml:space="preserve"> – Vodoopskrba</w:t>
      </w:r>
      <w:r w:rsidRPr="00C34429">
        <w:rPr>
          <w:rFonts w:cs="Arial"/>
          <w:sz w:val="20"/>
        </w:rPr>
        <w:t xml:space="preserve">”  u mjerilu 1:25000.  </w:t>
      </w:r>
    </w:p>
    <w:p w14:paraId="03F0C55C"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 xml:space="preserve">Izgradnja magistralnih vodoopskrbnih vodova, crpnih i </w:t>
      </w:r>
      <w:proofErr w:type="spellStart"/>
      <w:r w:rsidRPr="00C34429">
        <w:rPr>
          <w:rFonts w:cs="Arial"/>
          <w:sz w:val="20"/>
        </w:rPr>
        <w:t>precrpnih</w:t>
      </w:r>
      <w:proofErr w:type="spellEnd"/>
      <w:r w:rsidRPr="00C34429">
        <w:rPr>
          <w:rFonts w:cs="Arial"/>
          <w:sz w:val="20"/>
        </w:rPr>
        <w:t xml:space="preserve"> stanica, kao i vodosprema izvan građevinskih područja utvrđenih ovim Planom, odvijat će se u skladu sa posebnim uvjetima Hrvatske vodoprivrede, odnosno nadležnog tijela za vodoopskrbu.</w:t>
      </w:r>
    </w:p>
    <w:p w14:paraId="46CFFDF0"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 xml:space="preserve">Za potrebe izgradnje svih vrsta građevina za javnu vodoopskrbu, trase, koridori i površine predviđene ovim Planom mogu se mijenjati radi prilagodbe projektnim i tehničkim rješenjima, uvjetima terena te imovinsko-pravnim odnosima.  </w:t>
      </w:r>
    </w:p>
    <w:p w14:paraId="344DBDC6"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Postojeći lokalni izvori (bunari, česme i sl.) moraju se održavati i ne smiju se zatrpavati ili uništavati. Naprave (bunari, crpke i cisterne), koje služe za opskrbu vodom moraju biti izgrađene i održavane prema postojećim propisima. Te naprave moraju biti udaljene i s obzirom na podzemne vode locirane uzvodno od mogućih zagađivača kao što su: sabirne jame, gnojišta, kanalizacijski vodovi i okna, otvoreni vodotoci ili bare i slično.</w:t>
      </w:r>
    </w:p>
    <w:p w14:paraId="257629C0"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Mjere sanitarne zaštite izvorišta pitke vode provode se temeljem važećeg Pravilnika o uvjetima za utvrđivanje zona sanitarne zaštite izvorišta, Odlukom o utvrđivanju zona sanitarne zaštite izvorišta te drugim zakonskim propisima i uredbama</w:t>
      </w:r>
    </w:p>
    <w:p w14:paraId="412C75E7"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lastRenderedPageBreak/>
        <w:t>Iznimno se mogu dopustiti određeni zahvati u prostoru odnosno određene djelatnosti u zonama sanitarne zaštite:</w:t>
      </w:r>
    </w:p>
    <w:p w14:paraId="61B3FFE0" w14:textId="77777777" w:rsidR="00E24314" w:rsidRPr="00C34429" w:rsidRDefault="00E24314">
      <w:pPr>
        <w:widowControl w:val="0"/>
        <w:numPr>
          <w:ilvl w:val="0"/>
          <w:numId w:val="67"/>
        </w:numPr>
        <w:suppressAutoHyphens w:val="0"/>
        <w:autoSpaceDE w:val="0"/>
        <w:autoSpaceDN w:val="0"/>
        <w:adjustRightInd w:val="0"/>
        <w:ind w:left="709" w:hanging="283"/>
        <w:jc w:val="both"/>
        <w:rPr>
          <w:rFonts w:cs="Arial"/>
          <w:sz w:val="20"/>
        </w:rPr>
      </w:pPr>
      <w:r w:rsidRPr="00C34429">
        <w:rPr>
          <w:rFonts w:cs="Arial"/>
          <w:sz w:val="20"/>
        </w:rPr>
        <w:t xml:space="preserve">ako se provedu detaljni </w:t>
      </w:r>
      <w:proofErr w:type="spellStart"/>
      <w:r w:rsidRPr="00C34429">
        <w:rPr>
          <w:rFonts w:cs="Arial"/>
          <w:sz w:val="20"/>
        </w:rPr>
        <w:t>vodoistražni</w:t>
      </w:r>
      <w:proofErr w:type="spellEnd"/>
      <w:r w:rsidRPr="00C34429">
        <w:rPr>
          <w:rFonts w:cs="Arial"/>
          <w:sz w:val="20"/>
        </w:rPr>
        <w:t xml:space="preserve"> radovi kojima se ispituje utjecaj užega prostora zone sanitarne zaštite u kojem se namjerava izvesti zahvat u prostoru odnosno obavljati određena djelatnost (</w:t>
      </w:r>
      <w:proofErr w:type="spellStart"/>
      <w:r w:rsidRPr="00C34429">
        <w:rPr>
          <w:rFonts w:cs="Arial"/>
          <w:sz w:val="20"/>
        </w:rPr>
        <w:t>mikrozona</w:t>
      </w:r>
      <w:proofErr w:type="spellEnd"/>
      <w:r w:rsidRPr="00C34429">
        <w:rPr>
          <w:rFonts w:cs="Arial"/>
          <w:sz w:val="20"/>
        </w:rPr>
        <w:t>) na vodonosnik</w:t>
      </w:r>
    </w:p>
    <w:p w14:paraId="516C0FDD" w14:textId="77777777" w:rsidR="00E24314" w:rsidRPr="00C34429" w:rsidRDefault="00E24314">
      <w:pPr>
        <w:widowControl w:val="0"/>
        <w:numPr>
          <w:ilvl w:val="0"/>
          <w:numId w:val="67"/>
        </w:numPr>
        <w:suppressAutoHyphens w:val="0"/>
        <w:autoSpaceDE w:val="0"/>
        <w:autoSpaceDN w:val="0"/>
        <w:adjustRightInd w:val="0"/>
        <w:ind w:left="709" w:hanging="283"/>
        <w:jc w:val="both"/>
        <w:rPr>
          <w:rFonts w:cs="Arial"/>
          <w:sz w:val="20"/>
        </w:rPr>
      </w:pPr>
      <w:r w:rsidRPr="00C34429">
        <w:rPr>
          <w:rFonts w:cs="Arial"/>
          <w:sz w:val="20"/>
        </w:rPr>
        <w:t xml:space="preserve">ako se na temelju detaljnih </w:t>
      </w:r>
      <w:proofErr w:type="spellStart"/>
      <w:r w:rsidRPr="00C34429">
        <w:rPr>
          <w:rFonts w:cs="Arial"/>
          <w:sz w:val="20"/>
        </w:rPr>
        <w:t>vodoistražnih</w:t>
      </w:r>
      <w:proofErr w:type="spellEnd"/>
      <w:r w:rsidRPr="00C34429">
        <w:rPr>
          <w:rFonts w:cs="Arial"/>
          <w:sz w:val="20"/>
        </w:rPr>
        <w:t xml:space="preserve"> radova izradi poseban elaborat koji ima za svrhu dokazati okolnosti iz ovoga članka (elaborat </w:t>
      </w:r>
      <w:proofErr w:type="spellStart"/>
      <w:r w:rsidRPr="00C34429">
        <w:rPr>
          <w:rFonts w:cs="Arial"/>
          <w:sz w:val="20"/>
        </w:rPr>
        <w:t>mikrozoniranja</w:t>
      </w:r>
      <w:proofErr w:type="spellEnd"/>
      <w:r w:rsidRPr="00C34429">
        <w:rPr>
          <w:rFonts w:cs="Arial"/>
          <w:sz w:val="20"/>
        </w:rPr>
        <w:t>)</w:t>
      </w:r>
    </w:p>
    <w:p w14:paraId="39A962CF" w14:textId="77777777" w:rsidR="00E24314" w:rsidRPr="00C34429" w:rsidRDefault="00E24314">
      <w:pPr>
        <w:widowControl w:val="0"/>
        <w:numPr>
          <w:ilvl w:val="0"/>
          <w:numId w:val="67"/>
        </w:numPr>
        <w:suppressAutoHyphens w:val="0"/>
        <w:autoSpaceDE w:val="0"/>
        <w:autoSpaceDN w:val="0"/>
        <w:adjustRightInd w:val="0"/>
        <w:ind w:left="709" w:hanging="283"/>
        <w:jc w:val="both"/>
        <w:rPr>
          <w:rFonts w:cs="Arial"/>
          <w:sz w:val="20"/>
        </w:rPr>
      </w:pPr>
      <w:r w:rsidRPr="00C34429">
        <w:rPr>
          <w:rFonts w:cs="Arial"/>
          <w:sz w:val="20"/>
        </w:rPr>
        <w:t xml:space="preserve">ako se elaboratom </w:t>
      </w:r>
      <w:proofErr w:type="spellStart"/>
      <w:r w:rsidRPr="00C34429">
        <w:rPr>
          <w:rFonts w:cs="Arial"/>
          <w:sz w:val="20"/>
        </w:rPr>
        <w:t>mikrozoniranja</w:t>
      </w:r>
      <w:proofErr w:type="spellEnd"/>
      <w:r w:rsidRPr="00C34429">
        <w:rPr>
          <w:rFonts w:cs="Arial"/>
          <w:sz w:val="20"/>
        </w:rPr>
        <w:t xml:space="preserve">  predvide odgovarajuće mjere zaštite vodonosnika u </w:t>
      </w:r>
      <w:proofErr w:type="spellStart"/>
      <w:r w:rsidRPr="00C34429">
        <w:rPr>
          <w:rFonts w:cs="Arial"/>
          <w:sz w:val="20"/>
        </w:rPr>
        <w:t>mikrozoni</w:t>
      </w:r>
      <w:proofErr w:type="spellEnd"/>
      <w:r w:rsidRPr="00C34429">
        <w:rPr>
          <w:rFonts w:cs="Arial"/>
          <w:sz w:val="20"/>
        </w:rPr>
        <w:t>.</w:t>
      </w:r>
    </w:p>
    <w:p w14:paraId="32406AA7"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Opskrba vodom na teritoriju Općine Bedekovčina bazira se na vodi iz vodoopskrbnog sustava Zagorskog vodovoda d.o.o.</w:t>
      </w:r>
    </w:p>
    <w:p w14:paraId="6C485F22"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U građevinskim područjima naselja i izdvojenim građevinskim područjima izvan naselja, obavezno je priključenje svih vrsta građevina na sustav vodoopskrbe.</w:t>
      </w:r>
    </w:p>
    <w:p w14:paraId="2F768CB8"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Za proizvodne djelatnosti koje za tehnološke potrebe ne trebaju vodu kvalitete vode za piće, a istovremeno su veliki potrošači vode, treba izgraditi vlastite vodoopskrbne sisteme.</w:t>
      </w:r>
    </w:p>
    <w:p w14:paraId="720141F0"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 xml:space="preserve">Ako postoji izgrađena mreža, a potrebe za vodom pojedinog objekta su veće, mora se izvršiti rekonstrukcija mreže kako se ne bi poremetilo </w:t>
      </w:r>
      <w:proofErr w:type="spellStart"/>
      <w:r w:rsidRPr="00C34429">
        <w:rPr>
          <w:rFonts w:cs="Arial"/>
          <w:sz w:val="20"/>
        </w:rPr>
        <w:t>snabdjevanje</w:t>
      </w:r>
      <w:proofErr w:type="spellEnd"/>
      <w:r w:rsidRPr="00C34429">
        <w:rPr>
          <w:rFonts w:cs="Arial"/>
          <w:sz w:val="20"/>
        </w:rPr>
        <w:t xml:space="preserve"> postojećih potrošača.</w:t>
      </w:r>
    </w:p>
    <w:p w14:paraId="354B7EE3"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Ako je ekonomski isplativo i postoji mogućnost legalizacije lokalnih vodovoda potrebno je sanirati i legalizirati one koji nisu legalni te osigurati zadovoljavajuću kvalitetu vode glede higijensko – tehničkih propisa.</w:t>
      </w:r>
    </w:p>
    <w:p w14:paraId="2C4F971E"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 xml:space="preserve">Razvodna mreža, gdje god je moguće, treba biti prstenasta. Granati sistem može se </w:t>
      </w:r>
      <w:proofErr w:type="spellStart"/>
      <w:r w:rsidRPr="00C34429">
        <w:rPr>
          <w:rFonts w:cs="Arial"/>
          <w:sz w:val="20"/>
        </w:rPr>
        <w:t>primjeniti</w:t>
      </w:r>
      <w:proofErr w:type="spellEnd"/>
      <w:r w:rsidRPr="00C34429">
        <w:rPr>
          <w:rFonts w:cs="Arial"/>
          <w:sz w:val="20"/>
        </w:rPr>
        <w:t xml:space="preserve"> samo na pojedinim dionicama gdje bi postavljanje prstenastog sistema iziskivalo velika materijalna ulaganja i neracionalnost.</w:t>
      </w:r>
    </w:p>
    <w:p w14:paraId="04652CC6"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Cjevovode vodovodne mreže u principu treba polagati u zeleni pojas i javne površine, a gdje to nije moguće u pješačke nogostupe. Dubina postavljanja cijevi mora biti veća od granice smrzavanja.</w:t>
      </w:r>
    </w:p>
    <w:p w14:paraId="3873575C"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Prilikom gradnje vodoopskrbnog sustava mora se na adekvatan način riješiti i zbrinjavanje otpadnih voda sukladno propisanoj kategoriji uređenosti zemljišta definiranih Planom kako bi se istovremenom izgradnjom sustavi doveli u ravnotežu.</w:t>
      </w:r>
    </w:p>
    <w:p w14:paraId="3BEB3D70" w14:textId="77777777" w:rsidR="00E24314" w:rsidRPr="00C34429" w:rsidRDefault="00E24314">
      <w:pPr>
        <w:widowControl w:val="0"/>
        <w:numPr>
          <w:ilvl w:val="0"/>
          <w:numId w:val="176"/>
        </w:numPr>
        <w:tabs>
          <w:tab w:val="left" w:pos="426"/>
        </w:tabs>
        <w:suppressAutoHyphens w:val="0"/>
        <w:autoSpaceDE w:val="0"/>
        <w:autoSpaceDN w:val="0"/>
        <w:adjustRightInd w:val="0"/>
        <w:jc w:val="both"/>
        <w:rPr>
          <w:rFonts w:cs="Arial"/>
          <w:sz w:val="20"/>
        </w:rPr>
      </w:pPr>
      <w:r w:rsidRPr="00C34429">
        <w:rPr>
          <w:rFonts w:cs="Arial"/>
          <w:sz w:val="20"/>
        </w:rPr>
        <w:t>U urbanim naseljima uz javne prometnice obvezno se mora izvesti mreža protupožarnih hidranata sukladno važećem pravilniku o hidrantskoj mreži za gašenje požara.</w:t>
      </w:r>
    </w:p>
    <w:p w14:paraId="4AA0C36F" w14:textId="77777777" w:rsidR="0059769C" w:rsidRPr="00C34429" w:rsidRDefault="0059769C" w:rsidP="0059769C">
      <w:pPr>
        <w:widowControl w:val="0"/>
        <w:autoSpaceDE w:val="0"/>
        <w:autoSpaceDN w:val="0"/>
        <w:adjustRightInd w:val="0"/>
        <w:spacing w:before="40"/>
        <w:jc w:val="both"/>
        <w:rPr>
          <w:rFonts w:cs="Arial"/>
          <w:b/>
          <w:bCs/>
          <w:sz w:val="20"/>
        </w:rPr>
      </w:pPr>
      <w:bookmarkStart w:id="200" w:name="_Toc313354249"/>
      <w:bookmarkStart w:id="201" w:name="_Toc412200435"/>
      <w:bookmarkStart w:id="202" w:name="_Toc419887407"/>
      <w:bookmarkStart w:id="203" w:name="_Toc419888166"/>
      <w:bookmarkStart w:id="204" w:name="_Toc419888800"/>
      <w:bookmarkStart w:id="205" w:name="_Toc419891706"/>
    </w:p>
    <w:p w14:paraId="147659AF" w14:textId="77777777" w:rsidR="00E24314" w:rsidRPr="00C34429" w:rsidRDefault="00E24314" w:rsidP="0059769C">
      <w:pPr>
        <w:widowControl w:val="0"/>
        <w:autoSpaceDE w:val="0"/>
        <w:autoSpaceDN w:val="0"/>
        <w:adjustRightInd w:val="0"/>
        <w:spacing w:before="40"/>
        <w:jc w:val="both"/>
        <w:rPr>
          <w:rFonts w:cs="Arial"/>
          <w:b/>
          <w:bCs/>
          <w:sz w:val="20"/>
        </w:rPr>
      </w:pPr>
      <w:r w:rsidRPr="00C34429">
        <w:rPr>
          <w:rFonts w:cs="Arial"/>
          <w:b/>
          <w:bCs/>
          <w:sz w:val="20"/>
        </w:rPr>
        <w:t>6.6. Odvodnja</w:t>
      </w:r>
      <w:bookmarkEnd w:id="200"/>
      <w:bookmarkEnd w:id="201"/>
      <w:bookmarkEnd w:id="202"/>
      <w:bookmarkEnd w:id="203"/>
      <w:bookmarkEnd w:id="204"/>
      <w:bookmarkEnd w:id="205"/>
    </w:p>
    <w:p w14:paraId="1B5B58AE" w14:textId="77777777" w:rsidR="00E24314" w:rsidRPr="00C34429" w:rsidRDefault="00E24314">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06" w:name="_Toc419887408"/>
      <w:bookmarkEnd w:id="206"/>
    </w:p>
    <w:p w14:paraId="1A65D757" w14:textId="77777777" w:rsidR="00E24314" w:rsidRPr="00C34429" w:rsidRDefault="00E24314">
      <w:pPr>
        <w:widowControl w:val="0"/>
        <w:numPr>
          <w:ilvl w:val="0"/>
          <w:numId w:val="177"/>
        </w:numPr>
        <w:tabs>
          <w:tab w:val="left" w:pos="426"/>
        </w:tabs>
        <w:suppressAutoHyphens w:val="0"/>
        <w:autoSpaceDE w:val="0"/>
        <w:autoSpaceDN w:val="0"/>
        <w:adjustRightInd w:val="0"/>
        <w:jc w:val="both"/>
        <w:rPr>
          <w:rFonts w:cs="Arial"/>
          <w:sz w:val="20"/>
        </w:rPr>
      </w:pPr>
      <w:r w:rsidRPr="00C34429">
        <w:rPr>
          <w:rFonts w:cs="Arial"/>
          <w:sz w:val="20"/>
        </w:rPr>
        <w:t xml:space="preserve">Položaj trasa </w:t>
      </w:r>
      <w:proofErr w:type="spellStart"/>
      <w:r w:rsidRPr="00C34429">
        <w:rPr>
          <w:rFonts w:cs="Arial"/>
          <w:sz w:val="20"/>
        </w:rPr>
        <w:t>kolektora,cijevi</w:t>
      </w:r>
      <w:proofErr w:type="spellEnd"/>
      <w:r w:rsidRPr="00C34429">
        <w:rPr>
          <w:rFonts w:cs="Arial"/>
          <w:sz w:val="20"/>
        </w:rPr>
        <w:t xml:space="preserve"> kanalizacije, crpnih stanica, te uređaja za pročišćavanje, određen je na kartografskom prikazu br. 2.6. „</w:t>
      </w:r>
      <w:r w:rsidRPr="00C34429">
        <w:rPr>
          <w:rFonts w:cs="Arial"/>
          <w:i/>
          <w:iCs/>
          <w:sz w:val="20"/>
        </w:rPr>
        <w:t xml:space="preserve">Infrastrukturni sustavi – </w:t>
      </w:r>
      <w:proofErr w:type="spellStart"/>
      <w:r w:rsidRPr="00C34429">
        <w:rPr>
          <w:rFonts w:cs="Arial"/>
          <w:i/>
          <w:iCs/>
          <w:sz w:val="20"/>
        </w:rPr>
        <w:t>Vodnogospodarski</w:t>
      </w:r>
      <w:proofErr w:type="spellEnd"/>
      <w:r w:rsidRPr="00C34429">
        <w:rPr>
          <w:rFonts w:cs="Arial"/>
          <w:i/>
          <w:iCs/>
          <w:sz w:val="20"/>
        </w:rPr>
        <w:t xml:space="preserve"> – Odvodnja otpadnih voda</w:t>
      </w:r>
      <w:r w:rsidRPr="00C34429">
        <w:rPr>
          <w:rFonts w:cs="Arial"/>
          <w:sz w:val="20"/>
        </w:rPr>
        <w:t>“ u mjerilu 1 : 25000.</w:t>
      </w:r>
    </w:p>
    <w:p w14:paraId="5002ED0F" w14:textId="77777777" w:rsidR="00E24314" w:rsidRPr="00C34429" w:rsidRDefault="00E24314">
      <w:pPr>
        <w:widowControl w:val="0"/>
        <w:numPr>
          <w:ilvl w:val="0"/>
          <w:numId w:val="177"/>
        </w:numPr>
        <w:tabs>
          <w:tab w:val="left" w:pos="426"/>
        </w:tabs>
        <w:suppressAutoHyphens w:val="0"/>
        <w:autoSpaceDE w:val="0"/>
        <w:autoSpaceDN w:val="0"/>
        <w:adjustRightInd w:val="0"/>
        <w:jc w:val="both"/>
        <w:rPr>
          <w:rFonts w:cs="Arial"/>
          <w:sz w:val="20"/>
        </w:rPr>
      </w:pPr>
      <w:r w:rsidRPr="00C34429">
        <w:rPr>
          <w:rFonts w:cs="Arial"/>
          <w:sz w:val="20"/>
        </w:rPr>
        <w:t>U narednom razdoblju potrebno je izgraditi sustav odvodnje otpadnih voda primarnog i sekundarnog cjevovoda za priključivanje zona predviđenih ovim Planom kao razdjelni sustav odvodnje osim na onim područjima s jačim urbanim karakterom gdje to nije moguće.</w:t>
      </w:r>
    </w:p>
    <w:p w14:paraId="1B4D4B18" w14:textId="77777777" w:rsidR="00E24314" w:rsidRPr="00C34429" w:rsidRDefault="00E24314">
      <w:pPr>
        <w:widowControl w:val="0"/>
        <w:numPr>
          <w:ilvl w:val="0"/>
          <w:numId w:val="177"/>
        </w:numPr>
        <w:tabs>
          <w:tab w:val="left" w:pos="426"/>
        </w:tabs>
        <w:suppressAutoHyphens w:val="0"/>
        <w:autoSpaceDE w:val="0"/>
        <w:autoSpaceDN w:val="0"/>
        <w:adjustRightInd w:val="0"/>
        <w:jc w:val="both"/>
        <w:rPr>
          <w:rFonts w:cs="Arial"/>
          <w:sz w:val="20"/>
        </w:rPr>
      </w:pPr>
      <w:r w:rsidRPr="00C34429">
        <w:rPr>
          <w:rFonts w:cs="Arial"/>
          <w:sz w:val="20"/>
        </w:rPr>
        <w:t xml:space="preserve">Prilikom planiranja potrebno je omogućiti da se čiste oborinske vode u što većoj mjeri usmjere izvan kanalizacijske mreže kako ne bi došlo do preopterećenja cjevovoda i pročistača otpadnih voda. U tu svrhu potrebno je projektirati preljevne građevine, kako na novoj mreži tako i na već izgrađenoj. </w:t>
      </w:r>
    </w:p>
    <w:p w14:paraId="7F4687BF" w14:textId="77777777" w:rsidR="00E24314" w:rsidRPr="00C34429" w:rsidRDefault="00E24314">
      <w:pPr>
        <w:widowControl w:val="0"/>
        <w:numPr>
          <w:ilvl w:val="0"/>
          <w:numId w:val="177"/>
        </w:numPr>
        <w:tabs>
          <w:tab w:val="left" w:pos="426"/>
        </w:tabs>
        <w:suppressAutoHyphens w:val="0"/>
        <w:autoSpaceDE w:val="0"/>
        <w:autoSpaceDN w:val="0"/>
        <w:adjustRightInd w:val="0"/>
        <w:jc w:val="both"/>
        <w:rPr>
          <w:rFonts w:cs="Arial"/>
          <w:sz w:val="20"/>
        </w:rPr>
      </w:pPr>
      <w:r w:rsidRPr="00C34429">
        <w:rPr>
          <w:rFonts w:cs="Arial"/>
          <w:sz w:val="20"/>
        </w:rPr>
        <w:t>Za održavanje sustava javne odvodnje, kao i za oborinsku odvodnju cesta, a zbog mogućnosti pristupa mehanizacijom, preporuča se vođenje cjevovoda sustava odvodnje u javnom cestovnom pojasu (na mjestu odvodnog jarka, nogostupa ili po potrebi u trupu ceste).</w:t>
      </w:r>
    </w:p>
    <w:p w14:paraId="4FD294C9" w14:textId="77777777" w:rsidR="00E24314" w:rsidRPr="00C34429" w:rsidRDefault="00E24314">
      <w:pPr>
        <w:widowControl w:val="0"/>
        <w:numPr>
          <w:ilvl w:val="0"/>
          <w:numId w:val="177"/>
        </w:numPr>
        <w:tabs>
          <w:tab w:val="left" w:pos="426"/>
        </w:tabs>
        <w:suppressAutoHyphens w:val="0"/>
        <w:autoSpaceDE w:val="0"/>
        <w:autoSpaceDN w:val="0"/>
        <w:adjustRightInd w:val="0"/>
        <w:jc w:val="both"/>
        <w:rPr>
          <w:rFonts w:cs="Arial"/>
          <w:sz w:val="20"/>
        </w:rPr>
      </w:pPr>
      <w:r w:rsidRPr="00C34429">
        <w:rPr>
          <w:rFonts w:cs="Arial"/>
          <w:sz w:val="20"/>
        </w:rPr>
        <w:t xml:space="preserve">Odvodnju otpadnih voda iz postojećih i planiranih gospodarskih (proizvodnih i zanatskih) zona, kao i iz gospodarskih građevina za uzgoj životinja (tovilišta) treba u pravilu riješiti priključivanjem na planirane sustave odvodnje naselja uz potreban </w:t>
      </w:r>
      <w:proofErr w:type="spellStart"/>
      <w:r w:rsidRPr="00C34429">
        <w:rPr>
          <w:rFonts w:cs="Arial"/>
          <w:sz w:val="20"/>
        </w:rPr>
        <w:t>predtretman</w:t>
      </w:r>
      <w:proofErr w:type="spellEnd"/>
      <w:r w:rsidRPr="00C34429">
        <w:rPr>
          <w:rFonts w:cs="Arial"/>
          <w:sz w:val="20"/>
        </w:rPr>
        <w:t>, ili pak zasebnim sustavima preko individualnih uređaja za pročišćavanje, što se odnosi i na separaciju ulja i masti.</w:t>
      </w:r>
    </w:p>
    <w:p w14:paraId="5CA2BA29" w14:textId="77777777" w:rsidR="00E24314" w:rsidRPr="00C34429" w:rsidRDefault="00E24314">
      <w:pPr>
        <w:widowControl w:val="0"/>
        <w:numPr>
          <w:ilvl w:val="0"/>
          <w:numId w:val="177"/>
        </w:numPr>
        <w:tabs>
          <w:tab w:val="left" w:pos="426"/>
        </w:tabs>
        <w:suppressAutoHyphens w:val="0"/>
        <w:autoSpaceDE w:val="0"/>
        <w:autoSpaceDN w:val="0"/>
        <w:adjustRightInd w:val="0"/>
        <w:jc w:val="both"/>
        <w:rPr>
          <w:rFonts w:cs="Arial"/>
          <w:sz w:val="20"/>
        </w:rPr>
      </w:pPr>
      <w:r w:rsidRPr="00C34429">
        <w:rPr>
          <w:rFonts w:cs="Arial"/>
          <w:sz w:val="20"/>
        </w:rPr>
        <w:t xml:space="preserve">Za sadržaje u zoni s manjim količinama otpadnih voda (do realizacije sustava odvodnje otpadnih voda naselja) mogu se otpadne vode iz tih zona zbrinjavati i putem </w:t>
      </w:r>
      <w:proofErr w:type="spellStart"/>
      <w:r w:rsidRPr="00C34429">
        <w:rPr>
          <w:rFonts w:cs="Arial"/>
          <w:sz w:val="20"/>
        </w:rPr>
        <w:t>trodjelnih</w:t>
      </w:r>
      <w:proofErr w:type="spellEnd"/>
      <w:r w:rsidRPr="00C34429">
        <w:rPr>
          <w:rFonts w:cs="Arial"/>
          <w:sz w:val="20"/>
        </w:rPr>
        <w:t xml:space="preserve"> sabirnih jama, ukoliko njihova količina i vrsta onečišćenja to dozvoljava, te ukoliko se osigura njihovo pražnjenje na način i na lokaciju koja ne ugrožava okoliš u postupku izdavanja potrebnih  dozvola za gradnju.</w:t>
      </w:r>
    </w:p>
    <w:p w14:paraId="69CC9A3F" w14:textId="77777777" w:rsidR="00E24314" w:rsidRPr="00C34429" w:rsidRDefault="00E24314">
      <w:pPr>
        <w:widowControl w:val="0"/>
        <w:numPr>
          <w:ilvl w:val="0"/>
          <w:numId w:val="177"/>
        </w:numPr>
        <w:tabs>
          <w:tab w:val="left" w:pos="426"/>
        </w:tabs>
        <w:suppressAutoHyphens w:val="0"/>
        <w:autoSpaceDE w:val="0"/>
        <w:autoSpaceDN w:val="0"/>
        <w:adjustRightInd w:val="0"/>
        <w:jc w:val="both"/>
        <w:rPr>
          <w:rFonts w:cs="Arial"/>
          <w:sz w:val="20"/>
        </w:rPr>
      </w:pPr>
      <w:r w:rsidRPr="00C34429">
        <w:rPr>
          <w:rFonts w:cs="Arial"/>
          <w:sz w:val="20"/>
        </w:rPr>
        <w:lastRenderedPageBreak/>
        <w:t xml:space="preserve">Odvodnja i pročišćavanje otpadnih voda, mora biti usklađena sa Zakonom o vodama, Pravilnikom o graničnim vrijednostima emisija otpadnih tvari za ispuštanje u površinske vode, Odlukom o određivanju osjetljivih područja,  odredbama Uredbe o standardu kakvoća voda kao i Odlukom o odvodnji otpadnih voda usklađenom sa Zakonom o vodama. Sustav prikupljanja i odvodnje otpadnih voda aglomeracije Zabok sa uređajem za pročišćavanje otpadnih voda Oroslavje proglašen je strateškim investicijskim projektom Republike Hrvatske (lokacije realizacije Projekta  su gradovi Zabok, Oroslavje, Donja Stubica i općine Sveti Križ Začretje, Veliko Trgovišće, Gornja Stubica i Bedekovčina (NN 74/17 od 28.07.2017.)  </w:t>
      </w:r>
    </w:p>
    <w:p w14:paraId="69465D8B" w14:textId="77777777" w:rsidR="0059769C" w:rsidRPr="00C34429" w:rsidRDefault="0059769C" w:rsidP="0059769C">
      <w:pPr>
        <w:widowControl w:val="0"/>
        <w:autoSpaceDE w:val="0"/>
        <w:autoSpaceDN w:val="0"/>
        <w:adjustRightInd w:val="0"/>
        <w:spacing w:before="40"/>
        <w:jc w:val="both"/>
        <w:rPr>
          <w:rFonts w:cs="Arial"/>
          <w:b/>
          <w:bCs/>
          <w:sz w:val="20"/>
        </w:rPr>
      </w:pPr>
    </w:p>
    <w:p w14:paraId="4B7F8499" w14:textId="77777777" w:rsidR="00E24314" w:rsidRPr="00C34429" w:rsidRDefault="00E24314" w:rsidP="0059769C">
      <w:pPr>
        <w:widowControl w:val="0"/>
        <w:autoSpaceDE w:val="0"/>
        <w:autoSpaceDN w:val="0"/>
        <w:adjustRightInd w:val="0"/>
        <w:spacing w:before="40"/>
        <w:jc w:val="both"/>
        <w:rPr>
          <w:rFonts w:cs="Arial"/>
          <w:b/>
          <w:bCs/>
          <w:sz w:val="20"/>
        </w:rPr>
      </w:pPr>
      <w:r w:rsidRPr="00C34429">
        <w:rPr>
          <w:rFonts w:cs="Arial"/>
          <w:b/>
          <w:bCs/>
          <w:sz w:val="20"/>
        </w:rPr>
        <w:t>6.7. Uređenje vodotoka i voda</w:t>
      </w:r>
    </w:p>
    <w:p w14:paraId="760EB905" w14:textId="77777777" w:rsidR="00E24314" w:rsidRPr="00C34429" w:rsidRDefault="00E24314">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07" w:name="_Toc313354250"/>
      <w:bookmarkStart w:id="208" w:name="_Toc412200436"/>
      <w:bookmarkStart w:id="209" w:name="_Toc419887409"/>
      <w:bookmarkStart w:id="210" w:name="_Toc419888167"/>
      <w:bookmarkStart w:id="211" w:name="_Toc419888801"/>
      <w:bookmarkStart w:id="212" w:name="_Toc419891707"/>
    </w:p>
    <w:p w14:paraId="2DDCF40C" w14:textId="77777777" w:rsidR="00E24314" w:rsidRPr="00C34429" w:rsidRDefault="00E24314">
      <w:pPr>
        <w:widowControl w:val="0"/>
        <w:numPr>
          <w:ilvl w:val="0"/>
          <w:numId w:val="178"/>
        </w:numPr>
        <w:tabs>
          <w:tab w:val="left" w:pos="426"/>
        </w:tabs>
        <w:suppressAutoHyphens w:val="0"/>
        <w:autoSpaceDE w:val="0"/>
        <w:autoSpaceDN w:val="0"/>
        <w:adjustRightInd w:val="0"/>
        <w:jc w:val="both"/>
        <w:rPr>
          <w:rFonts w:cs="Arial"/>
          <w:sz w:val="20"/>
        </w:rPr>
      </w:pPr>
      <w:r w:rsidRPr="00C34429">
        <w:rPr>
          <w:rFonts w:cs="Arial"/>
          <w:sz w:val="20"/>
        </w:rPr>
        <w:t xml:space="preserve">Utvrđeni su zaštitni pojasevi vodotoka i voda koji služe za njihovo uređenje i održavanje, sukladno Zakonu o vodama i ostalim zakonskim propisima, pravilnicima i normama te posebnim uvjetima Hrvatskih voda. </w:t>
      </w:r>
    </w:p>
    <w:p w14:paraId="108B3453" w14:textId="77777777" w:rsidR="00E24314" w:rsidRPr="00C34429" w:rsidRDefault="00E24314">
      <w:pPr>
        <w:widowControl w:val="0"/>
        <w:numPr>
          <w:ilvl w:val="0"/>
          <w:numId w:val="178"/>
        </w:numPr>
        <w:tabs>
          <w:tab w:val="left" w:pos="426"/>
        </w:tabs>
        <w:suppressAutoHyphens w:val="0"/>
        <w:autoSpaceDE w:val="0"/>
        <w:autoSpaceDN w:val="0"/>
        <w:adjustRightInd w:val="0"/>
        <w:jc w:val="both"/>
        <w:rPr>
          <w:rFonts w:cs="Arial"/>
          <w:sz w:val="20"/>
        </w:rPr>
      </w:pPr>
      <w:r w:rsidRPr="00C34429">
        <w:rPr>
          <w:rFonts w:cs="Arial"/>
          <w:sz w:val="20"/>
        </w:rPr>
        <w:t xml:space="preserve">Sukladno Zakonu o vodama predstavničko tijelo Općine treba identificirati izvorišta te donijeti Odluku o zaštiti izvorišta i zonama sanitarne zaštite izvorišta. </w:t>
      </w:r>
    </w:p>
    <w:p w14:paraId="4762FDF6" w14:textId="77777777" w:rsidR="00E24314" w:rsidRPr="00C34429" w:rsidRDefault="00E24314">
      <w:pPr>
        <w:widowControl w:val="0"/>
        <w:numPr>
          <w:ilvl w:val="0"/>
          <w:numId w:val="178"/>
        </w:numPr>
        <w:tabs>
          <w:tab w:val="left" w:pos="426"/>
        </w:tabs>
        <w:suppressAutoHyphens w:val="0"/>
        <w:autoSpaceDE w:val="0"/>
        <w:autoSpaceDN w:val="0"/>
        <w:adjustRightInd w:val="0"/>
        <w:jc w:val="both"/>
        <w:rPr>
          <w:rFonts w:cs="Arial"/>
          <w:sz w:val="20"/>
        </w:rPr>
      </w:pPr>
      <w:r w:rsidRPr="00C34429">
        <w:rPr>
          <w:rFonts w:cs="Arial"/>
          <w:sz w:val="20"/>
        </w:rPr>
        <w:t xml:space="preserve">Na površinama koje graniče s planiranim ili postojećim vodotokom potrebno se pridržavati zabrana i ograničenja, radi održavanja vodnog režima propisanih Zakona o vodama. </w:t>
      </w:r>
    </w:p>
    <w:p w14:paraId="3BB5ADD8" w14:textId="77777777" w:rsidR="00E24314" w:rsidRPr="00C34429" w:rsidRDefault="00E24314">
      <w:pPr>
        <w:widowControl w:val="0"/>
        <w:numPr>
          <w:ilvl w:val="0"/>
          <w:numId w:val="178"/>
        </w:numPr>
        <w:tabs>
          <w:tab w:val="left" w:pos="426"/>
        </w:tabs>
        <w:suppressAutoHyphens w:val="0"/>
        <w:autoSpaceDE w:val="0"/>
        <w:autoSpaceDN w:val="0"/>
        <w:adjustRightInd w:val="0"/>
        <w:jc w:val="both"/>
        <w:rPr>
          <w:rFonts w:cs="Arial"/>
          <w:sz w:val="20"/>
        </w:rPr>
      </w:pPr>
      <w:r w:rsidRPr="00C34429">
        <w:rPr>
          <w:rFonts w:cs="Arial"/>
          <w:sz w:val="20"/>
        </w:rPr>
        <w:t>Ovim Planom utvrđeno je očuvanje i zaštita površina i pojaseva za uređenje i održavanje postojećih vodotoka i otvorenih kanala za prihvat bujičnih oborinskih voda, a prema Zakonu o vodama. Predviđena je retencija (Graba-</w:t>
      </w:r>
      <w:proofErr w:type="spellStart"/>
      <w:r w:rsidRPr="00C34429">
        <w:rPr>
          <w:rFonts w:cs="Arial"/>
          <w:sz w:val="20"/>
        </w:rPr>
        <w:t>Vojsek</w:t>
      </w:r>
      <w:proofErr w:type="spellEnd"/>
      <w:r w:rsidRPr="00C34429">
        <w:rPr>
          <w:rFonts w:cs="Arial"/>
          <w:sz w:val="20"/>
        </w:rPr>
        <w:t xml:space="preserve">) na lokaciji središnjeg dijela (blizina istočne granice) teritorija Općine na potoku </w:t>
      </w:r>
      <w:proofErr w:type="spellStart"/>
      <w:r w:rsidRPr="00C34429">
        <w:rPr>
          <w:rFonts w:cs="Arial"/>
          <w:sz w:val="20"/>
        </w:rPr>
        <w:t>Vojsek</w:t>
      </w:r>
      <w:proofErr w:type="spellEnd"/>
      <w:r w:rsidRPr="00C34429">
        <w:rPr>
          <w:rFonts w:cs="Arial"/>
          <w:sz w:val="20"/>
        </w:rPr>
        <w:t>.</w:t>
      </w:r>
    </w:p>
    <w:p w14:paraId="43DB0B63" w14:textId="77777777" w:rsidR="00E24314" w:rsidRPr="00C34429" w:rsidRDefault="00E24314">
      <w:pPr>
        <w:widowControl w:val="0"/>
        <w:numPr>
          <w:ilvl w:val="0"/>
          <w:numId w:val="178"/>
        </w:numPr>
        <w:tabs>
          <w:tab w:val="left" w:pos="426"/>
        </w:tabs>
        <w:suppressAutoHyphens w:val="0"/>
        <w:autoSpaceDE w:val="0"/>
        <w:autoSpaceDN w:val="0"/>
        <w:adjustRightInd w:val="0"/>
        <w:jc w:val="both"/>
        <w:rPr>
          <w:rFonts w:cs="Arial"/>
          <w:sz w:val="20"/>
        </w:rPr>
      </w:pPr>
      <w:r w:rsidRPr="00C34429">
        <w:rPr>
          <w:rFonts w:cs="Arial"/>
          <w:sz w:val="20"/>
        </w:rPr>
        <w:t>Za sve radnje koje se predviđaju obavljati na udaljenosti do 20 m obostrano od obala vodotoka ili vanjske nožice nasipa  odnosno 5 m od odvodnih kanala, potrebno je ishoditi vodopravne uvjete Hrvatskih voda, kojima će se odrediti mogućnosti i uvjeti obavljanja tih radnji. Potrebno je osigurati slobodan prostor oko vodotoka (</w:t>
      </w:r>
      <w:proofErr w:type="spellStart"/>
      <w:r w:rsidRPr="00C34429">
        <w:rPr>
          <w:rFonts w:cs="Arial"/>
          <w:sz w:val="20"/>
        </w:rPr>
        <w:t>inundacije</w:t>
      </w:r>
      <w:proofErr w:type="spellEnd"/>
      <w:r w:rsidRPr="00C34429">
        <w:rPr>
          <w:rFonts w:cs="Arial"/>
          <w:sz w:val="20"/>
        </w:rPr>
        <w:t xml:space="preserve">) kako bi se moglo vršiti redovno održavanje vodotoka i time spriječila opasnost od poplava. </w:t>
      </w:r>
    </w:p>
    <w:p w14:paraId="4550BF96" w14:textId="77777777" w:rsidR="00E24314" w:rsidRPr="00C34429" w:rsidRDefault="00E24314">
      <w:pPr>
        <w:widowControl w:val="0"/>
        <w:numPr>
          <w:ilvl w:val="0"/>
          <w:numId w:val="178"/>
        </w:numPr>
        <w:tabs>
          <w:tab w:val="left" w:pos="426"/>
        </w:tabs>
        <w:suppressAutoHyphens w:val="0"/>
        <w:autoSpaceDE w:val="0"/>
        <w:autoSpaceDN w:val="0"/>
        <w:adjustRightInd w:val="0"/>
        <w:jc w:val="both"/>
        <w:rPr>
          <w:rFonts w:cs="Arial"/>
          <w:sz w:val="20"/>
        </w:rPr>
      </w:pPr>
      <w:r w:rsidRPr="00C34429">
        <w:rPr>
          <w:rFonts w:cs="Arial"/>
          <w:sz w:val="20"/>
        </w:rPr>
        <w:t xml:space="preserve"> Uz vodotoke je moguća izgradnja biciklističke staze i šetnice, prema projektima i uz uvjete nadležnog tijela.</w:t>
      </w:r>
    </w:p>
    <w:p w14:paraId="45D2C98A" w14:textId="77777777" w:rsidR="0059769C" w:rsidRPr="00C34429" w:rsidRDefault="0059769C" w:rsidP="0059769C">
      <w:pPr>
        <w:widowControl w:val="0"/>
        <w:autoSpaceDE w:val="0"/>
        <w:autoSpaceDN w:val="0"/>
        <w:adjustRightInd w:val="0"/>
        <w:spacing w:before="40"/>
        <w:jc w:val="both"/>
        <w:rPr>
          <w:rFonts w:cs="Arial"/>
          <w:b/>
          <w:bCs/>
          <w:sz w:val="20"/>
        </w:rPr>
      </w:pPr>
      <w:bookmarkStart w:id="213" w:name="_Toc313354251"/>
      <w:bookmarkStart w:id="214" w:name="_Toc412200437"/>
      <w:bookmarkStart w:id="215" w:name="_Toc419887411"/>
      <w:bookmarkStart w:id="216" w:name="_Toc419888168"/>
      <w:bookmarkStart w:id="217" w:name="_Toc419888802"/>
      <w:bookmarkStart w:id="218" w:name="_Toc419891708"/>
      <w:bookmarkEnd w:id="207"/>
      <w:bookmarkEnd w:id="208"/>
      <w:bookmarkEnd w:id="209"/>
      <w:bookmarkEnd w:id="210"/>
      <w:bookmarkEnd w:id="211"/>
      <w:bookmarkEnd w:id="212"/>
    </w:p>
    <w:p w14:paraId="428A8A20" w14:textId="77777777" w:rsidR="00E24314" w:rsidRPr="00C34429" w:rsidRDefault="00E24314" w:rsidP="0059769C">
      <w:pPr>
        <w:widowControl w:val="0"/>
        <w:autoSpaceDE w:val="0"/>
        <w:autoSpaceDN w:val="0"/>
        <w:adjustRightInd w:val="0"/>
        <w:spacing w:before="40"/>
        <w:jc w:val="both"/>
        <w:rPr>
          <w:rFonts w:cs="Arial"/>
          <w:b/>
          <w:bCs/>
          <w:sz w:val="20"/>
        </w:rPr>
      </w:pPr>
      <w:r w:rsidRPr="00C34429">
        <w:rPr>
          <w:rFonts w:cs="Arial"/>
          <w:b/>
          <w:bCs/>
          <w:sz w:val="20"/>
        </w:rPr>
        <w:t>6.8. Groblja</w:t>
      </w:r>
      <w:bookmarkEnd w:id="213"/>
      <w:bookmarkEnd w:id="214"/>
      <w:bookmarkEnd w:id="215"/>
      <w:bookmarkEnd w:id="216"/>
      <w:bookmarkEnd w:id="217"/>
      <w:bookmarkEnd w:id="218"/>
    </w:p>
    <w:p w14:paraId="57E1C30B" w14:textId="77777777" w:rsidR="00E24314" w:rsidRPr="00C34429" w:rsidRDefault="00E24314">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219" w:name="_Toc419887412"/>
      <w:bookmarkEnd w:id="219"/>
    </w:p>
    <w:p w14:paraId="0B045989" w14:textId="77777777" w:rsidR="00E24314" w:rsidRPr="00C34429" w:rsidRDefault="00E24314" w:rsidP="0059769C">
      <w:pPr>
        <w:widowControl w:val="0"/>
        <w:tabs>
          <w:tab w:val="left" w:pos="426"/>
        </w:tabs>
        <w:suppressAutoHyphens w:val="0"/>
        <w:autoSpaceDE w:val="0"/>
        <w:autoSpaceDN w:val="0"/>
        <w:adjustRightInd w:val="0"/>
        <w:jc w:val="both"/>
        <w:rPr>
          <w:rFonts w:cs="Arial"/>
          <w:sz w:val="20"/>
        </w:rPr>
      </w:pPr>
      <w:r w:rsidRPr="00C34429">
        <w:rPr>
          <w:rFonts w:cs="Arial"/>
          <w:sz w:val="20"/>
        </w:rPr>
        <w:t>Uvjeti za groblja su propisani u poglavlju 3.3.2.6. Groblja.</w:t>
      </w:r>
    </w:p>
    <w:p w14:paraId="40EB9CC2" w14:textId="77777777" w:rsidR="00E24314" w:rsidRPr="00C34429" w:rsidRDefault="00E24314" w:rsidP="00E24314">
      <w:pPr>
        <w:pStyle w:val="Default"/>
        <w:spacing w:before="20" w:after="20"/>
        <w:ind w:left="720"/>
        <w:rPr>
          <w:rFonts w:ascii="Arial" w:hAnsi="Arial" w:cs="Arial"/>
          <w:color w:val="auto"/>
          <w:sz w:val="22"/>
          <w:szCs w:val="22"/>
        </w:rPr>
      </w:pPr>
    </w:p>
    <w:p w14:paraId="29E99CF6" w14:textId="77777777" w:rsidR="0059769C" w:rsidRPr="00C34429" w:rsidRDefault="0059769C" w:rsidP="000C610F">
      <w:pPr>
        <w:pStyle w:val="1"/>
        <w:numPr>
          <w:ilvl w:val="0"/>
          <w:numId w:val="0"/>
        </w:numPr>
        <w:ind w:left="283" w:hanging="283"/>
      </w:pPr>
      <w:bookmarkStart w:id="220" w:name="_Toc313354252"/>
      <w:bookmarkStart w:id="221" w:name="_Toc412200438"/>
      <w:bookmarkStart w:id="222" w:name="_Toc419891709"/>
    </w:p>
    <w:p w14:paraId="02376515" w14:textId="77777777" w:rsidR="00E24314" w:rsidRPr="00C34429" w:rsidRDefault="00E24314" w:rsidP="00EC6D3B">
      <w:pPr>
        <w:widowControl w:val="0"/>
        <w:autoSpaceDE w:val="0"/>
        <w:autoSpaceDN w:val="0"/>
        <w:adjustRightInd w:val="0"/>
        <w:spacing w:before="40"/>
        <w:jc w:val="both"/>
        <w:rPr>
          <w:rFonts w:cs="Arial"/>
          <w:b/>
          <w:bCs/>
          <w:sz w:val="24"/>
          <w:szCs w:val="24"/>
        </w:rPr>
      </w:pPr>
      <w:r w:rsidRPr="00C34429">
        <w:rPr>
          <w:rFonts w:cs="Arial"/>
          <w:b/>
          <w:bCs/>
          <w:sz w:val="24"/>
          <w:szCs w:val="24"/>
        </w:rPr>
        <w:t>7.</w:t>
      </w:r>
      <w:r w:rsidRPr="00C34429">
        <w:rPr>
          <w:rFonts w:cs="Arial"/>
          <w:b/>
          <w:bCs/>
          <w:sz w:val="24"/>
          <w:szCs w:val="24"/>
        </w:rPr>
        <w:tab/>
        <w:t>MJERE ZAŠTITE PRIRODNIH I KRAJOBRAZNIH VRIJEDNOSTI, KULTURNO-POVIJESN</w:t>
      </w:r>
      <w:bookmarkEnd w:id="220"/>
      <w:bookmarkEnd w:id="221"/>
      <w:bookmarkEnd w:id="222"/>
      <w:r w:rsidRPr="00C34429">
        <w:rPr>
          <w:rFonts w:cs="Arial"/>
          <w:b/>
          <w:bCs/>
          <w:sz w:val="24"/>
          <w:szCs w:val="24"/>
        </w:rPr>
        <w:t>E BAŠTINE</w:t>
      </w:r>
    </w:p>
    <w:p w14:paraId="222D96B2" w14:textId="77777777" w:rsidR="00E24314" w:rsidRPr="00C34429" w:rsidRDefault="00E24314">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23" w:name="_Toc419887413"/>
      <w:bookmarkEnd w:id="223"/>
    </w:p>
    <w:p w14:paraId="49FAE9C1" w14:textId="77777777" w:rsidR="00E24314" w:rsidRPr="00C34429" w:rsidRDefault="00E24314">
      <w:pPr>
        <w:widowControl w:val="0"/>
        <w:numPr>
          <w:ilvl w:val="0"/>
          <w:numId w:val="179"/>
        </w:numPr>
        <w:tabs>
          <w:tab w:val="left" w:pos="426"/>
        </w:tabs>
        <w:suppressAutoHyphens w:val="0"/>
        <w:autoSpaceDE w:val="0"/>
        <w:autoSpaceDN w:val="0"/>
        <w:adjustRightInd w:val="0"/>
        <w:jc w:val="both"/>
        <w:rPr>
          <w:rFonts w:cs="Arial"/>
          <w:sz w:val="20"/>
        </w:rPr>
      </w:pPr>
      <w:r w:rsidRPr="00C34429">
        <w:rPr>
          <w:rFonts w:cs="Arial"/>
          <w:sz w:val="20"/>
        </w:rPr>
        <w:t xml:space="preserve">Planom su utvrđene mjere zaštite prostora, odnosno zaštite: </w:t>
      </w:r>
    </w:p>
    <w:p w14:paraId="39E67FB5" w14:textId="77777777" w:rsidR="00E24314" w:rsidRPr="00C34429" w:rsidRDefault="00E24314" w:rsidP="00EC6D3B">
      <w:pPr>
        <w:tabs>
          <w:tab w:val="left" w:pos="142"/>
        </w:tabs>
        <w:spacing w:after="60"/>
        <w:ind w:left="851" w:hanging="284"/>
        <w:rPr>
          <w:rFonts w:cs="Arial"/>
          <w:sz w:val="20"/>
        </w:rPr>
      </w:pPr>
      <w:r w:rsidRPr="00C34429">
        <w:rPr>
          <w:rFonts w:cs="Arial"/>
          <w:sz w:val="20"/>
        </w:rPr>
        <w:t xml:space="preserve">a)  prirodnih i krajobraznih vrijednosti </w:t>
      </w:r>
    </w:p>
    <w:p w14:paraId="5ABE207D" w14:textId="77777777" w:rsidR="00E24314" w:rsidRPr="00C34429" w:rsidRDefault="00E24314" w:rsidP="00EC6D3B">
      <w:pPr>
        <w:tabs>
          <w:tab w:val="left" w:pos="142"/>
        </w:tabs>
        <w:ind w:left="851" w:hanging="283"/>
        <w:rPr>
          <w:rFonts w:cs="Arial"/>
          <w:sz w:val="20"/>
        </w:rPr>
      </w:pPr>
      <w:r w:rsidRPr="00C34429">
        <w:rPr>
          <w:rFonts w:cs="Arial"/>
          <w:sz w:val="20"/>
        </w:rPr>
        <w:t>b)  kulturno-povijesne baštine.</w:t>
      </w:r>
    </w:p>
    <w:p w14:paraId="4AF13E2A" w14:textId="77777777" w:rsidR="00E24314" w:rsidRPr="00C34429" w:rsidRDefault="00E24314">
      <w:pPr>
        <w:widowControl w:val="0"/>
        <w:numPr>
          <w:ilvl w:val="0"/>
          <w:numId w:val="179"/>
        </w:numPr>
        <w:tabs>
          <w:tab w:val="left" w:pos="426"/>
        </w:tabs>
        <w:suppressAutoHyphens w:val="0"/>
        <w:autoSpaceDE w:val="0"/>
        <w:autoSpaceDN w:val="0"/>
        <w:adjustRightInd w:val="0"/>
        <w:jc w:val="both"/>
        <w:rPr>
          <w:rFonts w:cs="Arial"/>
          <w:sz w:val="20"/>
        </w:rPr>
      </w:pPr>
      <w:r w:rsidRPr="00C34429">
        <w:rPr>
          <w:rFonts w:cs="Arial"/>
          <w:sz w:val="20"/>
        </w:rPr>
        <w:t xml:space="preserve">Povijesne </w:t>
      </w:r>
      <w:proofErr w:type="spellStart"/>
      <w:r w:rsidRPr="00C34429">
        <w:rPr>
          <w:rFonts w:cs="Arial"/>
          <w:sz w:val="20"/>
        </w:rPr>
        <w:t>naseobinske</w:t>
      </w:r>
      <w:proofErr w:type="spellEnd"/>
      <w:r w:rsidRPr="00C34429">
        <w:rPr>
          <w:rFonts w:cs="Arial"/>
          <w:sz w:val="20"/>
        </w:rPr>
        <w:t xml:space="preserve">, graditeljske i vrtno-perivojne cjeline, prirodni i kultivirani krajolici, kao i pojedinačne građevine spomeničkih obilježja s pripadajućim česticama, te fizičkim i vizualnim okolišem, moraju biti na stručno prihvatljiv i vrstan način uključeni u budući razvitak  Općine  i Županije. Zaštita kulturno-povijesnih, krajobraznih i prirodnih vrijednosti podrazumijeva ponajprije sljedeće: </w:t>
      </w:r>
    </w:p>
    <w:p w14:paraId="23EABA89" w14:textId="77777777" w:rsidR="00E24314" w:rsidRPr="00C34429" w:rsidRDefault="00E24314" w:rsidP="00EC6D3B">
      <w:pPr>
        <w:spacing w:after="60"/>
        <w:ind w:left="851" w:hanging="284"/>
        <w:rPr>
          <w:rFonts w:cs="Arial"/>
          <w:sz w:val="20"/>
        </w:rPr>
      </w:pPr>
      <w:r w:rsidRPr="00C34429">
        <w:rPr>
          <w:rFonts w:cs="Arial"/>
          <w:sz w:val="20"/>
        </w:rPr>
        <w:t xml:space="preserve">a) </w:t>
      </w:r>
      <w:r w:rsidRPr="00C34429">
        <w:rPr>
          <w:rFonts w:cs="Arial"/>
          <w:sz w:val="20"/>
        </w:rPr>
        <w:tab/>
        <w:t xml:space="preserve">očuvanje i zaštitu prirodnog i </w:t>
      </w:r>
      <w:proofErr w:type="spellStart"/>
      <w:r w:rsidRPr="00C34429">
        <w:rPr>
          <w:rFonts w:cs="Arial"/>
          <w:sz w:val="20"/>
        </w:rPr>
        <w:t>kultiviranoa</w:t>
      </w:r>
      <w:proofErr w:type="spellEnd"/>
      <w:r w:rsidRPr="00C34429">
        <w:rPr>
          <w:rFonts w:cs="Arial"/>
          <w:sz w:val="20"/>
        </w:rPr>
        <w:t xml:space="preserve"> krajobraza kao temeljne vrijednosti prostora </w:t>
      </w:r>
    </w:p>
    <w:p w14:paraId="7F02D51C" w14:textId="77777777" w:rsidR="00E24314" w:rsidRPr="00C34429" w:rsidRDefault="00E24314" w:rsidP="00EC6D3B">
      <w:pPr>
        <w:spacing w:after="60"/>
        <w:ind w:left="851" w:hanging="284"/>
        <w:rPr>
          <w:rFonts w:cs="Arial"/>
          <w:sz w:val="20"/>
        </w:rPr>
      </w:pPr>
      <w:r w:rsidRPr="00C34429">
        <w:rPr>
          <w:rFonts w:cs="Arial"/>
          <w:sz w:val="20"/>
        </w:rPr>
        <w:t xml:space="preserve">b) </w:t>
      </w:r>
      <w:r w:rsidRPr="00C34429">
        <w:rPr>
          <w:rFonts w:cs="Arial"/>
          <w:sz w:val="20"/>
        </w:rPr>
        <w:tab/>
        <w:t xml:space="preserve">poticanje i unapređivanje održavanja i obnove zapuštenih poljodjelskih zemljišta, zadržavajući njihov tradicijski i prirodni ustroj </w:t>
      </w:r>
    </w:p>
    <w:p w14:paraId="2AB68DFB" w14:textId="77777777" w:rsidR="00E24314" w:rsidRPr="00C34429" w:rsidRDefault="00E24314" w:rsidP="00EC6D3B">
      <w:pPr>
        <w:spacing w:after="60"/>
        <w:ind w:left="851" w:hanging="284"/>
        <w:rPr>
          <w:rFonts w:cs="Arial"/>
          <w:sz w:val="20"/>
        </w:rPr>
      </w:pPr>
      <w:r w:rsidRPr="00C34429">
        <w:rPr>
          <w:rFonts w:cs="Arial"/>
          <w:sz w:val="20"/>
        </w:rPr>
        <w:t xml:space="preserve">c) </w:t>
      </w:r>
      <w:r w:rsidRPr="00C34429">
        <w:rPr>
          <w:rFonts w:cs="Arial"/>
          <w:sz w:val="20"/>
        </w:rPr>
        <w:tab/>
        <w:t xml:space="preserve">zadržavanje povijesnih trasa putova (starih cesta, pješačkih staza, </w:t>
      </w:r>
      <w:proofErr w:type="spellStart"/>
      <w:r w:rsidRPr="00C34429">
        <w:rPr>
          <w:rFonts w:cs="Arial"/>
          <w:sz w:val="20"/>
        </w:rPr>
        <w:t>proštenjarskih</w:t>
      </w:r>
      <w:proofErr w:type="spellEnd"/>
      <w:r w:rsidRPr="00C34429">
        <w:rPr>
          <w:rFonts w:cs="Arial"/>
          <w:sz w:val="20"/>
        </w:rPr>
        <w:t xml:space="preserve"> putova često popraćenih raspelima i pokloncima, poljskih putova i šumskih prosjeka) </w:t>
      </w:r>
    </w:p>
    <w:p w14:paraId="3871A4EF" w14:textId="77777777" w:rsidR="00E24314" w:rsidRPr="00C34429" w:rsidRDefault="00E24314" w:rsidP="00EC6D3B">
      <w:pPr>
        <w:spacing w:after="60"/>
        <w:ind w:left="851" w:hanging="284"/>
        <w:rPr>
          <w:rFonts w:cs="Arial"/>
          <w:sz w:val="20"/>
        </w:rPr>
      </w:pPr>
      <w:r w:rsidRPr="00C34429">
        <w:rPr>
          <w:rFonts w:cs="Arial"/>
          <w:sz w:val="20"/>
        </w:rPr>
        <w:lastRenderedPageBreak/>
        <w:t xml:space="preserve">d) </w:t>
      </w:r>
      <w:r w:rsidRPr="00C34429">
        <w:rPr>
          <w:rFonts w:cs="Arial"/>
          <w:sz w:val="20"/>
        </w:rPr>
        <w:tab/>
        <w:t xml:space="preserve">očuvanje povijesnih </w:t>
      </w:r>
      <w:proofErr w:type="spellStart"/>
      <w:r w:rsidRPr="00C34429">
        <w:rPr>
          <w:rFonts w:cs="Arial"/>
          <w:sz w:val="20"/>
        </w:rPr>
        <w:t>naseobinskih</w:t>
      </w:r>
      <w:proofErr w:type="spellEnd"/>
      <w:r w:rsidRPr="00C34429">
        <w:rPr>
          <w:rFonts w:cs="Arial"/>
          <w:sz w:val="20"/>
        </w:rPr>
        <w:t xml:space="preserve"> cjelina (sela, zaselaka i izdvojenih sklopova) u njihovu izvornom okruženju, s povijesnim graditeljskim ustrojem i naslijeđenom parcelacijom </w:t>
      </w:r>
    </w:p>
    <w:p w14:paraId="7AD13AFD" w14:textId="77777777" w:rsidR="00E24314" w:rsidRPr="00C34429" w:rsidRDefault="00E24314" w:rsidP="00EC6D3B">
      <w:pPr>
        <w:spacing w:after="60"/>
        <w:ind w:left="851" w:hanging="284"/>
        <w:rPr>
          <w:rFonts w:cs="Arial"/>
          <w:sz w:val="20"/>
        </w:rPr>
      </w:pPr>
      <w:r w:rsidRPr="00C34429">
        <w:rPr>
          <w:rFonts w:cs="Arial"/>
          <w:sz w:val="20"/>
        </w:rPr>
        <w:t xml:space="preserve">e) </w:t>
      </w:r>
      <w:r w:rsidRPr="00C34429">
        <w:rPr>
          <w:rFonts w:cs="Arial"/>
          <w:sz w:val="20"/>
        </w:rPr>
        <w:tab/>
        <w:t xml:space="preserve">oživljavanje starih zaselaka i osamljenih gospodarstava etnološke, arhitektonske i ambijentalne vrijednosti </w:t>
      </w:r>
    </w:p>
    <w:p w14:paraId="47D0F7C4" w14:textId="77777777" w:rsidR="00E24314" w:rsidRPr="00C34429" w:rsidRDefault="00E24314" w:rsidP="00EC6D3B">
      <w:pPr>
        <w:spacing w:after="60"/>
        <w:ind w:left="851" w:hanging="284"/>
        <w:rPr>
          <w:rFonts w:cs="Arial"/>
          <w:sz w:val="20"/>
        </w:rPr>
      </w:pPr>
      <w:r w:rsidRPr="00C34429">
        <w:rPr>
          <w:rFonts w:cs="Arial"/>
          <w:sz w:val="20"/>
        </w:rPr>
        <w:t xml:space="preserve">f) </w:t>
      </w:r>
      <w:r w:rsidRPr="00C34429">
        <w:rPr>
          <w:rFonts w:cs="Arial"/>
          <w:sz w:val="20"/>
        </w:rPr>
        <w:tab/>
        <w:t xml:space="preserve">očuvanje i obnovu tradicijskoga graditeljstva (osobito starih drvenih kuća), ali i svih drugih povijesnih građevina spomeničkih svojstava, kao nositelja prepoznatljivosti prostora </w:t>
      </w:r>
    </w:p>
    <w:p w14:paraId="36BDFDC9" w14:textId="77777777" w:rsidR="00E24314" w:rsidRPr="00C34429" w:rsidRDefault="00E24314" w:rsidP="00EC6D3B">
      <w:pPr>
        <w:spacing w:after="60"/>
        <w:ind w:left="851" w:hanging="284"/>
        <w:rPr>
          <w:rFonts w:cs="Arial"/>
          <w:sz w:val="20"/>
        </w:rPr>
      </w:pPr>
      <w:r w:rsidRPr="00C34429">
        <w:rPr>
          <w:rFonts w:cs="Arial"/>
          <w:sz w:val="20"/>
        </w:rPr>
        <w:t xml:space="preserve">g) </w:t>
      </w:r>
      <w:r w:rsidRPr="00C34429">
        <w:rPr>
          <w:rFonts w:cs="Arial"/>
          <w:sz w:val="20"/>
        </w:rPr>
        <w:tab/>
        <w:t xml:space="preserve">očuvanje povijesne slike, volumena (gabarita) i obrisa naselja, naslijeđenih vrijednosti krajolika i slikovitih pogleda (vizura) </w:t>
      </w:r>
    </w:p>
    <w:p w14:paraId="31BDCADB" w14:textId="77777777" w:rsidR="00E24314" w:rsidRPr="00C34429" w:rsidRDefault="00E24314" w:rsidP="00EC6D3B">
      <w:pPr>
        <w:spacing w:after="60"/>
        <w:ind w:left="851" w:hanging="284"/>
        <w:rPr>
          <w:rFonts w:cs="Arial"/>
          <w:sz w:val="20"/>
        </w:rPr>
      </w:pPr>
      <w:r w:rsidRPr="00C34429">
        <w:rPr>
          <w:rFonts w:cs="Arial"/>
          <w:sz w:val="20"/>
        </w:rPr>
        <w:t xml:space="preserve">h) </w:t>
      </w:r>
      <w:r w:rsidRPr="00C34429">
        <w:rPr>
          <w:rFonts w:cs="Arial"/>
          <w:sz w:val="20"/>
        </w:rPr>
        <w:tab/>
        <w:t xml:space="preserve">očuvanje i njegovanje izvornih i tradicijskih sadržaja, poljodjelskih kultura i tradicijskoga načina obrade zemlje </w:t>
      </w:r>
    </w:p>
    <w:p w14:paraId="591C0E4C" w14:textId="77777777" w:rsidR="00E24314" w:rsidRPr="00C34429" w:rsidRDefault="00E24314" w:rsidP="00EC6D3B">
      <w:pPr>
        <w:tabs>
          <w:tab w:val="left" w:pos="851"/>
        </w:tabs>
        <w:spacing w:after="60"/>
        <w:ind w:left="851" w:hanging="284"/>
        <w:rPr>
          <w:rFonts w:cs="Arial"/>
          <w:sz w:val="20"/>
        </w:rPr>
      </w:pPr>
      <w:r w:rsidRPr="00C34429">
        <w:rPr>
          <w:rFonts w:cs="Arial"/>
          <w:sz w:val="20"/>
        </w:rPr>
        <w:t>i)</w:t>
      </w:r>
      <w:r w:rsidRPr="00C34429">
        <w:rPr>
          <w:rFonts w:cs="Arial"/>
          <w:sz w:val="20"/>
        </w:rPr>
        <w:tab/>
        <w:t xml:space="preserve">zadržavanje i očuvanje prepoznatljivih toponima, naziva sela, zaselaka, brda i potoka, od kojih neki imaju simbolična i povijesna značenja </w:t>
      </w:r>
    </w:p>
    <w:p w14:paraId="245D522D" w14:textId="77777777" w:rsidR="00E24314" w:rsidRPr="00C34429" w:rsidRDefault="00E24314" w:rsidP="00EC6D3B">
      <w:pPr>
        <w:tabs>
          <w:tab w:val="left" w:pos="851"/>
        </w:tabs>
        <w:ind w:left="851" w:hanging="283"/>
        <w:rPr>
          <w:rFonts w:cs="Arial"/>
          <w:sz w:val="20"/>
        </w:rPr>
      </w:pPr>
      <w:r w:rsidRPr="00C34429">
        <w:rPr>
          <w:rFonts w:cs="Arial"/>
          <w:sz w:val="20"/>
        </w:rPr>
        <w:t>j)</w:t>
      </w:r>
      <w:r w:rsidRPr="00C34429">
        <w:rPr>
          <w:rFonts w:cs="Arial"/>
          <w:sz w:val="20"/>
        </w:rPr>
        <w:tab/>
        <w:t xml:space="preserve">očuvanje prirodnih značajki dodirnih predjela uz zaštićene cjeline i vrijednosti nezaštićenih predjela kao što su obale vodotoka, prirodne šume, bare, rukavci vodotoka, kultivirani krajobraz  – budući da pripadaju ukupnoj prirodnoj i stvorenoj baštini. </w:t>
      </w:r>
    </w:p>
    <w:p w14:paraId="2B2656A6" w14:textId="77777777" w:rsidR="00531545" w:rsidRDefault="00531545" w:rsidP="00EC6D3B">
      <w:pPr>
        <w:widowControl w:val="0"/>
        <w:autoSpaceDE w:val="0"/>
        <w:autoSpaceDN w:val="0"/>
        <w:adjustRightInd w:val="0"/>
        <w:spacing w:before="40"/>
        <w:jc w:val="both"/>
        <w:rPr>
          <w:rFonts w:cs="Arial"/>
          <w:b/>
          <w:bCs/>
          <w:sz w:val="20"/>
        </w:rPr>
      </w:pPr>
      <w:bookmarkStart w:id="224" w:name="_Toc313354253"/>
      <w:bookmarkStart w:id="225" w:name="_Toc412200439"/>
      <w:bookmarkStart w:id="226" w:name="_Toc419887414"/>
      <w:bookmarkStart w:id="227" w:name="_Toc419888169"/>
      <w:bookmarkStart w:id="228" w:name="_Toc419888803"/>
      <w:bookmarkStart w:id="229" w:name="_Toc419891710"/>
    </w:p>
    <w:p w14:paraId="78D6F106" w14:textId="77777777" w:rsidR="00E24314" w:rsidRPr="00C34429" w:rsidRDefault="00E24314" w:rsidP="00EC6D3B">
      <w:pPr>
        <w:widowControl w:val="0"/>
        <w:autoSpaceDE w:val="0"/>
        <w:autoSpaceDN w:val="0"/>
        <w:adjustRightInd w:val="0"/>
        <w:spacing w:before="40"/>
        <w:jc w:val="both"/>
        <w:rPr>
          <w:rFonts w:cs="Arial"/>
          <w:b/>
          <w:bCs/>
          <w:sz w:val="20"/>
        </w:rPr>
      </w:pPr>
      <w:r w:rsidRPr="00C34429">
        <w:rPr>
          <w:rFonts w:cs="Arial"/>
          <w:b/>
          <w:bCs/>
          <w:sz w:val="20"/>
        </w:rPr>
        <w:t>7.1. MJERE ZAŠTITE PRIRODNIH I KRAJOBRAZNIH VRIJEDNOSTI</w:t>
      </w:r>
      <w:bookmarkEnd w:id="224"/>
      <w:bookmarkEnd w:id="225"/>
      <w:bookmarkEnd w:id="226"/>
      <w:bookmarkEnd w:id="227"/>
      <w:bookmarkEnd w:id="228"/>
      <w:bookmarkEnd w:id="229"/>
      <w:r w:rsidRPr="00C34429">
        <w:rPr>
          <w:rFonts w:cs="Arial"/>
          <w:b/>
          <w:bCs/>
          <w:sz w:val="20"/>
        </w:rPr>
        <w:t xml:space="preserve">  </w:t>
      </w:r>
      <w:bookmarkStart w:id="230" w:name="_Toc419887415"/>
      <w:bookmarkEnd w:id="230"/>
    </w:p>
    <w:p w14:paraId="68E96166" w14:textId="77777777" w:rsidR="00E24314" w:rsidRPr="00C34429" w:rsidRDefault="00E24314">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31" w:name="_Toc419887416"/>
      <w:bookmarkEnd w:id="231"/>
    </w:p>
    <w:p w14:paraId="5C4A6763" w14:textId="77777777" w:rsidR="00E24314" w:rsidRPr="00C34429" w:rsidRDefault="00E24314">
      <w:pPr>
        <w:widowControl w:val="0"/>
        <w:numPr>
          <w:ilvl w:val="0"/>
          <w:numId w:val="180"/>
        </w:numPr>
        <w:tabs>
          <w:tab w:val="left" w:pos="426"/>
        </w:tabs>
        <w:suppressAutoHyphens w:val="0"/>
        <w:autoSpaceDE w:val="0"/>
        <w:autoSpaceDN w:val="0"/>
        <w:adjustRightInd w:val="0"/>
        <w:jc w:val="both"/>
        <w:rPr>
          <w:rFonts w:cs="Arial"/>
          <w:sz w:val="20"/>
        </w:rPr>
      </w:pPr>
      <w:bookmarkStart w:id="232" w:name="_Toc419887417"/>
      <w:bookmarkEnd w:id="232"/>
      <w:r w:rsidRPr="00C34429">
        <w:rPr>
          <w:rFonts w:cs="Arial"/>
          <w:sz w:val="20"/>
        </w:rPr>
        <w:t>Na temelju Zakona o zaštiti prirode, u obuhvatu Prostornog plana Općine Bedekovčina nalazi se zaštićeno područje u kategoriji spomenika parkovne arhitekture: Spomenik parkovne arhitekture Bedekovčina Gornja – Park oko dvorca.</w:t>
      </w:r>
    </w:p>
    <w:p w14:paraId="2D6D18EF" w14:textId="77777777" w:rsidR="00E24314" w:rsidRPr="00142BB7" w:rsidRDefault="00E24314">
      <w:pPr>
        <w:widowControl w:val="0"/>
        <w:numPr>
          <w:ilvl w:val="0"/>
          <w:numId w:val="180"/>
        </w:numPr>
        <w:tabs>
          <w:tab w:val="left" w:pos="426"/>
        </w:tabs>
        <w:suppressAutoHyphens w:val="0"/>
        <w:autoSpaceDE w:val="0"/>
        <w:autoSpaceDN w:val="0"/>
        <w:adjustRightInd w:val="0"/>
        <w:jc w:val="both"/>
        <w:rPr>
          <w:rFonts w:cs="Arial"/>
          <w:sz w:val="20"/>
        </w:rPr>
      </w:pPr>
      <w:r w:rsidRPr="00C34429">
        <w:rPr>
          <w:rFonts w:cs="Arial"/>
          <w:sz w:val="20"/>
        </w:rPr>
        <w:t xml:space="preserve">Na spomeniku parkovne arhitekture nisu dopušteni zahvati i djelatnosti kojima se narušavaju vrijednosti zbog kojih je zaštićen. Zahvati u prirodi planiraju se na način da se izbjegnu ili na najmanju mjeru svedu oštećenja prirode. Upravno tijelo u županiji nadležno za poslove zaštite prirode utvrđuje uvjete zaštite prirode, prije ili u postupku izdavanja lokacijske dozvole, za zahvat na području spomenika parkovne arhitekture. </w:t>
      </w:r>
    </w:p>
    <w:p w14:paraId="4D6245BE" w14:textId="77777777" w:rsidR="00E24314" w:rsidRPr="00142BB7" w:rsidRDefault="00E24314">
      <w:pPr>
        <w:widowControl w:val="0"/>
        <w:numPr>
          <w:ilvl w:val="0"/>
          <w:numId w:val="180"/>
        </w:numPr>
        <w:tabs>
          <w:tab w:val="left" w:pos="426"/>
        </w:tabs>
        <w:suppressAutoHyphens w:val="0"/>
        <w:autoSpaceDE w:val="0"/>
        <w:autoSpaceDN w:val="0"/>
        <w:adjustRightInd w:val="0"/>
        <w:jc w:val="both"/>
        <w:rPr>
          <w:rFonts w:cs="Arial"/>
          <w:sz w:val="20"/>
        </w:rPr>
      </w:pPr>
      <w:r w:rsidRPr="00142BB7">
        <w:rPr>
          <w:rFonts w:cs="Arial"/>
          <w:sz w:val="20"/>
        </w:rPr>
        <w:t>Tijekom izvođenja zahvata nositelj zahvata je dužan djelovati tako da u najmanjom mjeri oštećuje prirodu, a po završetku zahvata dužan je u zoni utjecaja zahvata uspostaviti ili približiti stanje u prirodi onom stanju koje je prethodilo zahvatu.</w:t>
      </w:r>
    </w:p>
    <w:p w14:paraId="4E1A5759" w14:textId="77777777" w:rsidR="00E24314" w:rsidRPr="00142BB7" w:rsidRDefault="00EE460C">
      <w:pPr>
        <w:widowControl w:val="0"/>
        <w:numPr>
          <w:ilvl w:val="0"/>
          <w:numId w:val="180"/>
        </w:numPr>
        <w:tabs>
          <w:tab w:val="left" w:pos="426"/>
        </w:tabs>
        <w:suppressAutoHyphens w:val="0"/>
        <w:autoSpaceDE w:val="0"/>
        <w:autoSpaceDN w:val="0"/>
        <w:adjustRightInd w:val="0"/>
        <w:jc w:val="both"/>
        <w:rPr>
          <w:rFonts w:cs="Arial"/>
          <w:sz w:val="20"/>
        </w:rPr>
      </w:pPr>
      <w:bookmarkStart w:id="233" w:name="_Hlk190976941"/>
      <w:r w:rsidRPr="00142BB7">
        <w:rPr>
          <w:rFonts w:cs="Arial"/>
          <w:sz w:val="20"/>
        </w:rPr>
        <w:t xml:space="preserve">Sukladno važećim propisima, </w:t>
      </w:r>
      <w:r w:rsidR="00E24314" w:rsidRPr="00142BB7">
        <w:rPr>
          <w:rFonts w:cs="Arial"/>
          <w:sz w:val="20"/>
        </w:rPr>
        <w:t>na području Općine nema područja ekološke mreže</w:t>
      </w:r>
      <w:r w:rsidRPr="00142BB7">
        <w:rPr>
          <w:rFonts w:cs="Arial"/>
          <w:sz w:val="20"/>
        </w:rPr>
        <w:t>.</w:t>
      </w:r>
    </w:p>
    <w:bookmarkEnd w:id="233"/>
    <w:p w14:paraId="6395DC8D" w14:textId="77777777" w:rsidR="00E24314" w:rsidRPr="00142BB7" w:rsidRDefault="00E24314">
      <w:pPr>
        <w:widowControl w:val="0"/>
        <w:numPr>
          <w:ilvl w:val="0"/>
          <w:numId w:val="180"/>
        </w:numPr>
        <w:tabs>
          <w:tab w:val="left" w:pos="426"/>
        </w:tabs>
        <w:suppressAutoHyphens w:val="0"/>
        <w:autoSpaceDE w:val="0"/>
        <w:autoSpaceDN w:val="0"/>
        <w:adjustRightInd w:val="0"/>
        <w:jc w:val="both"/>
        <w:rPr>
          <w:rFonts w:cs="Arial"/>
          <w:sz w:val="20"/>
        </w:rPr>
      </w:pPr>
      <w:r w:rsidRPr="00142BB7">
        <w:rPr>
          <w:rFonts w:cs="Arial"/>
          <w:sz w:val="20"/>
        </w:rPr>
        <w:t xml:space="preserve">Ovim Planom evidentira se i planira zaštititi dio prirode u kategoriji zaštite: </w:t>
      </w:r>
    </w:p>
    <w:p w14:paraId="073B0AA8" w14:textId="77777777" w:rsidR="00E24314" w:rsidRPr="00142BB7" w:rsidRDefault="00E24314" w:rsidP="00EC6D3B">
      <w:pPr>
        <w:pStyle w:val="Odlomakpopisa"/>
        <w:tabs>
          <w:tab w:val="left" w:pos="851"/>
        </w:tabs>
        <w:spacing w:after="120"/>
        <w:ind w:left="709" w:hanging="283"/>
        <w:rPr>
          <w:rFonts w:ascii="Arial" w:hAnsi="Arial" w:cs="Arial"/>
          <w:sz w:val="20"/>
          <w:szCs w:val="20"/>
        </w:rPr>
      </w:pPr>
      <w:r w:rsidRPr="00142BB7">
        <w:rPr>
          <w:rFonts w:ascii="Arial" w:hAnsi="Arial" w:cs="Arial"/>
          <w:sz w:val="20"/>
          <w:szCs w:val="20"/>
        </w:rPr>
        <w:t>a) Značajni krajobraz:</w:t>
      </w:r>
    </w:p>
    <w:p w14:paraId="7F14850D" w14:textId="77777777" w:rsidR="00E24314" w:rsidRPr="00C34429" w:rsidRDefault="00E24314">
      <w:pPr>
        <w:widowControl w:val="0"/>
        <w:numPr>
          <w:ilvl w:val="0"/>
          <w:numId w:val="67"/>
        </w:numPr>
        <w:suppressAutoHyphens w:val="0"/>
        <w:autoSpaceDE w:val="0"/>
        <w:autoSpaceDN w:val="0"/>
        <w:adjustRightInd w:val="0"/>
        <w:ind w:left="993" w:hanging="283"/>
        <w:jc w:val="both"/>
        <w:rPr>
          <w:rFonts w:cs="Arial"/>
          <w:sz w:val="20"/>
        </w:rPr>
      </w:pPr>
      <w:proofErr w:type="spellStart"/>
      <w:r w:rsidRPr="00C34429">
        <w:rPr>
          <w:rFonts w:cs="Arial"/>
          <w:sz w:val="20"/>
        </w:rPr>
        <w:t>Strogača</w:t>
      </w:r>
      <w:proofErr w:type="spellEnd"/>
    </w:p>
    <w:p w14:paraId="51414280" w14:textId="77777777" w:rsidR="00E24314" w:rsidRPr="00C34429" w:rsidRDefault="00E24314">
      <w:pPr>
        <w:widowControl w:val="0"/>
        <w:numPr>
          <w:ilvl w:val="0"/>
          <w:numId w:val="180"/>
        </w:numPr>
        <w:tabs>
          <w:tab w:val="left" w:pos="426"/>
        </w:tabs>
        <w:suppressAutoHyphens w:val="0"/>
        <w:autoSpaceDE w:val="0"/>
        <w:autoSpaceDN w:val="0"/>
        <w:adjustRightInd w:val="0"/>
        <w:jc w:val="both"/>
        <w:rPr>
          <w:rFonts w:cs="Arial"/>
          <w:sz w:val="20"/>
        </w:rPr>
      </w:pPr>
      <w:r w:rsidRPr="00C34429">
        <w:rPr>
          <w:rFonts w:cs="Arial"/>
          <w:sz w:val="20"/>
        </w:rPr>
        <w:t>Kako bi se osiguralo očuvanje biološke i krajobrazne raznolikosti te integritet cijelog područja značajnog krajobraza predlažu se sljedeće mjere zaštite:</w:t>
      </w:r>
    </w:p>
    <w:p w14:paraId="4FA10F3A" w14:textId="77777777" w:rsidR="00E24314" w:rsidRPr="00C34429" w:rsidRDefault="00E24314">
      <w:pPr>
        <w:widowControl w:val="0"/>
        <w:numPr>
          <w:ilvl w:val="0"/>
          <w:numId w:val="67"/>
        </w:numPr>
        <w:tabs>
          <w:tab w:val="righ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spriječiti potencijalno </w:t>
      </w:r>
      <w:proofErr w:type="spellStart"/>
      <w:r w:rsidRPr="00C34429">
        <w:rPr>
          <w:rFonts w:cs="Arial"/>
          <w:sz w:val="20"/>
        </w:rPr>
        <w:t>ugrožavajuće</w:t>
      </w:r>
      <w:proofErr w:type="spellEnd"/>
      <w:r w:rsidRPr="00C34429">
        <w:rPr>
          <w:rFonts w:cs="Arial"/>
          <w:sz w:val="20"/>
        </w:rPr>
        <w:t xml:space="preserve"> zahvate (npr. izgradnja objekata velikih gabarita, industrijskih postrojenja, uređenje vodotoka, eventualno aktiviranje rada kamenoloma ili otvaranje novih i sl.) u prostoru značajnog krajobraza koji bi mogli narušiti obilježja zbog kojih je područje zaštićeno, osim zahvata propisanih šumskogospodarskim planovima</w:t>
      </w:r>
    </w:p>
    <w:p w14:paraId="70D1FF08" w14:textId="77777777" w:rsidR="00E24314" w:rsidRPr="00C34429" w:rsidRDefault="00E24314">
      <w:pPr>
        <w:widowControl w:val="0"/>
        <w:numPr>
          <w:ilvl w:val="0"/>
          <w:numId w:val="67"/>
        </w:numPr>
        <w:tabs>
          <w:tab w:val="right" w:pos="851"/>
        </w:tabs>
        <w:suppressAutoHyphens w:val="0"/>
        <w:autoSpaceDE w:val="0"/>
        <w:autoSpaceDN w:val="0"/>
        <w:adjustRightInd w:val="0"/>
        <w:spacing w:after="60"/>
        <w:ind w:left="851" w:hanging="284"/>
        <w:jc w:val="both"/>
        <w:rPr>
          <w:rFonts w:cs="Arial"/>
          <w:sz w:val="20"/>
        </w:rPr>
      </w:pPr>
      <w:r w:rsidRPr="00C34429">
        <w:rPr>
          <w:rFonts w:cs="Arial"/>
          <w:sz w:val="20"/>
        </w:rPr>
        <w:t>u cilju očuvanja ugroženih staništa i vrsta, neprihvatljivo je na bilo koji način njihovo uništavanje ili zagađivanje</w:t>
      </w:r>
    </w:p>
    <w:p w14:paraId="4331C360" w14:textId="77777777" w:rsidR="00E24314" w:rsidRPr="00C34429" w:rsidRDefault="00E24314">
      <w:pPr>
        <w:widowControl w:val="0"/>
        <w:numPr>
          <w:ilvl w:val="0"/>
          <w:numId w:val="67"/>
        </w:numPr>
        <w:tabs>
          <w:tab w:val="righ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u cilju očuvanja biološke </w:t>
      </w:r>
      <w:proofErr w:type="spellStart"/>
      <w:r w:rsidRPr="00C34429">
        <w:rPr>
          <w:rFonts w:cs="Arial"/>
          <w:sz w:val="20"/>
        </w:rPr>
        <w:t>raznolikostii</w:t>
      </w:r>
      <w:proofErr w:type="spellEnd"/>
      <w:r w:rsidRPr="00C34429">
        <w:rPr>
          <w:rFonts w:cs="Arial"/>
          <w:sz w:val="20"/>
        </w:rPr>
        <w:t>, šumama je potrebno gospodariti na održivi način sukladno načelima certifikacije šuma</w:t>
      </w:r>
    </w:p>
    <w:p w14:paraId="6721223F" w14:textId="77777777" w:rsidR="00E24314" w:rsidRPr="00C34429" w:rsidRDefault="00E24314">
      <w:pPr>
        <w:widowControl w:val="0"/>
        <w:numPr>
          <w:ilvl w:val="0"/>
          <w:numId w:val="67"/>
        </w:numPr>
        <w:tabs>
          <w:tab w:val="right" w:pos="851"/>
        </w:tabs>
        <w:suppressAutoHyphens w:val="0"/>
        <w:autoSpaceDE w:val="0"/>
        <w:autoSpaceDN w:val="0"/>
        <w:adjustRightInd w:val="0"/>
        <w:spacing w:after="60"/>
        <w:ind w:left="851" w:hanging="284"/>
        <w:jc w:val="both"/>
        <w:rPr>
          <w:rFonts w:cs="Arial"/>
          <w:sz w:val="20"/>
        </w:rPr>
      </w:pPr>
      <w:r w:rsidRPr="00C34429">
        <w:rPr>
          <w:rFonts w:cs="Arial"/>
          <w:sz w:val="20"/>
        </w:rPr>
        <w:t>ne unositi strane (</w:t>
      </w:r>
      <w:proofErr w:type="spellStart"/>
      <w:r w:rsidRPr="00C34429">
        <w:rPr>
          <w:rFonts w:cs="Arial"/>
          <w:sz w:val="20"/>
        </w:rPr>
        <w:t>alohtone</w:t>
      </w:r>
      <w:proofErr w:type="spellEnd"/>
      <w:r w:rsidRPr="00C34429">
        <w:rPr>
          <w:rFonts w:cs="Arial"/>
          <w:sz w:val="20"/>
        </w:rPr>
        <w:t>) i genetski modificirane organizme u prirodna staništa</w:t>
      </w:r>
    </w:p>
    <w:p w14:paraId="7D2BCC0F" w14:textId="77777777" w:rsidR="00E24314" w:rsidRPr="00C34429" w:rsidRDefault="00E24314">
      <w:pPr>
        <w:widowControl w:val="0"/>
        <w:numPr>
          <w:ilvl w:val="0"/>
          <w:numId w:val="67"/>
        </w:numPr>
        <w:tabs>
          <w:tab w:val="right" w:pos="851"/>
        </w:tabs>
        <w:suppressAutoHyphens w:val="0"/>
        <w:autoSpaceDE w:val="0"/>
        <w:autoSpaceDN w:val="0"/>
        <w:adjustRightInd w:val="0"/>
        <w:spacing w:after="60"/>
        <w:ind w:left="851" w:hanging="284"/>
        <w:jc w:val="both"/>
        <w:rPr>
          <w:rFonts w:cs="Arial"/>
          <w:sz w:val="20"/>
        </w:rPr>
      </w:pPr>
      <w:r w:rsidRPr="00C34429">
        <w:rPr>
          <w:rFonts w:cs="Arial"/>
          <w:sz w:val="20"/>
        </w:rPr>
        <w:t>radi očuvanja biološke raznolikosti travnjacima je potrebno gospodariti  putem ispaše i režimom košnje prilagođenim vrsti travnjaka</w:t>
      </w:r>
    </w:p>
    <w:p w14:paraId="14406159" w14:textId="77777777" w:rsidR="00E24314" w:rsidRPr="00C34429" w:rsidRDefault="00E24314">
      <w:pPr>
        <w:widowControl w:val="0"/>
        <w:numPr>
          <w:ilvl w:val="0"/>
          <w:numId w:val="67"/>
        </w:numPr>
        <w:tabs>
          <w:tab w:val="right" w:pos="851"/>
        </w:tabs>
        <w:suppressAutoHyphens w:val="0"/>
        <w:autoSpaceDE w:val="0"/>
        <w:autoSpaceDN w:val="0"/>
        <w:adjustRightInd w:val="0"/>
        <w:spacing w:after="60"/>
        <w:ind w:left="851" w:hanging="284"/>
        <w:jc w:val="both"/>
        <w:rPr>
          <w:rFonts w:cs="Arial"/>
          <w:sz w:val="20"/>
        </w:rPr>
      </w:pPr>
      <w:r w:rsidRPr="00C34429">
        <w:rPr>
          <w:rFonts w:cs="Arial"/>
          <w:sz w:val="20"/>
        </w:rPr>
        <w:t>štititi područja prirodnih vodotoka, izbjegavati regulaciju vodotoka i promjene vodnog režima vodenih i močvarnih staništa ukoliko to nije neophodno za zaštitu života ljudi i naselja</w:t>
      </w:r>
    </w:p>
    <w:p w14:paraId="04E35D97" w14:textId="77777777" w:rsidR="00E24314" w:rsidRPr="00C34429" w:rsidRDefault="00E24314">
      <w:pPr>
        <w:widowControl w:val="0"/>
        <w:numPr>
          <w:ilvl w:val="0"/>
          <w:numId w:val="67"/>
        </w:numPr>
        <w:tabs>
          <w:tab w:val="right" w:pos="851"/>
        </w:tabs>
        <w:suppressAutoHyphens w:val="0"/>
        <w:autoSpaceDE w:val="0"/>
        <w:autoSpaceDN w:val="0"/>
        <w:adjustRightInd w:val="0"/>
        <w:spacing w:after="60"/>
        <w:ind w:left="851" w:hanging="284"/>
        <w:jc w:val="both"/>
        <w:rPr>
          <w:rFonts w:cs="Arial"/>
          <w:sz w:val="20"/>
        </w:rPr>
      </w:pPr>
      <w:r w:rsidRPr="00C34429">
        <w:rPr>
          <w:rFonts w:cs="Arial"/>
          <w:sz w:val="20"/>
        </w:rPr>
        <w:t>poticati ekološku proizvodnju i tradicionalnu poljoprivredu radi očuvanja antropogenih staništa (travnjaci, oranice, voćnjaci, vinogradi,..)</w:t>
      </w:r>
    </w:p>
    <w:p w14:paraId="218A1D8F" w14:textId="77777777" w:rsidR="00E24314" w:rsidRPr="00C34429" w:rsidRDefault="00E24314">
      <w:pPr>
        <w:widowControl w:val="0"/>
        <w:numPr>
          <w:ilvl w:val="0"/>
          <w:numId w:val="67"/>
        </w:numPr>
        <w:tabs>
          <w:tab w:val="right" w:pos="851"/>
        </w:tabs>
        <w:suppressAutoHyphens w:val="0"/>
        <w:autoSpaceDE w:val="0"/>
        <w:autoSpaceDN w:val="0"/>
        <w:adjustRightInd w:val="0"/>
        <w:spacing w:after="60"/>
        <w:ind w:left="851" w:hanging="284"/>
        <w:jc w:val="both"/>
        <w:rPr>
          <w:rFonts w:cs="Arial"/>
          <w:sz w:val="20"/>
        </w:rPr>
      </w:pPr>
      <w:r w:rsidRPr="00C34429">
        <w:rPr>
          <w:rFonts w:cs="Arial"/>
          <w:sz w:val="20"/>
        </w:rPr>
        <w:t>potrebno je onemogućiti nastajanje divljih odlagališta otpada te sanirati postojeća</w:t>
      </w:r>
    </w:p>
    <w:p w14:paraId="4A9CB72A" w14:textId="77777777" w:rsidR="00E24314" w:rsidRPr="00C34429" w:rsidRDefault="00E24314">
      <w:pPr>
        <w:widowControl w:val="0"/>
        <w:numPr>
          <w:ilvl w:val="0"/>
          <w:numId w:val="67"/>
        </w:numPr>
        <w:tabs>
          <w:tab w:val="right" w:pos="851"/>
        </w:tabs>
        <w:suppressAutoHyphens w:val="0"/>
        <w:autoSpaceDE w:val="0"/>
        <w:autoSpaceDN w:val="0"/>
        <w:adjustRightInd w:val="0"/>
        <w:spacing w:after="60"/>
        <w:ind w:left="851" w:hanging="284"/>
        <w:jc w:val="both"/>
        <w:rPr>
          <w:rFonts w:cs="Arial"/>
          <w:sz w:val="20"/>
        </w:rPr>
      </w:pPr>
      <w:r w:rsidRPr="00C34429">
        <w:rPr>
          <w:rFonts w:cs="Arial"/>
          <w:sz w:val="20"/>
        </w:rPr>
        <w:t>spriječiti eventualno aktiviranje rada kamenoloma ili otvaranje novih</w:t>
      </w:r>
    </w:p>
    <w:p w14:paraId="792B9348" w14:textId="77777777" w:rsidR="00E24314" w:rsidRPr="00C34429" w:rsidRDefault="00E24314">
      <w:pPr>
        <w:widowControl w:val="0"/>
        <w:numPr>
          <w:ilvl w:val="0"/>
          <w:numId w:val="67"/>
        </w:numPr>
        <w:tabs>
          <w:tab w:val="right" w:pos="851"/>
        </w:tabs>
        <w:suppressAutoHyphens w:val="0"/>
        <w:autoSpaceDE w:val="0"/>
        <w:autoSpaceDN w:val="0"/>
        <w:adjustRightInd w:val="0"/>
        <w:ind w:left="851" w:hanging="284"/>
        <w:jc w:val="both"/>
        <w:rPr>
          <w:rFonts w:cs="Arial"/>
          <w:sz w:val="20"/>
        </w:rPr>
      </w:pPr>
      <w:r w:rsidRPr="00C34429">
        <w:rPr>
          <w:rFonts w:cs="Arial"/>
          <w:sz w:val="20"/>
        </w:rPr>
        <w:lastRenderedPageBreak/>
        <w:t>u području značajnog krajobraza ne dozvoljava se gradnja građevina izvan granica građevinskih područja, osim izgradnje klijeti u vinogradima.</w:t>
      </w:r>
    </w:p>
    <w:p w14:paraId="17BE26DF" w14:textId="77777777" w:rsidR="00E24314" w:rsidRPr="00C34429" w:rsidRDefault="00E24314">
      <w:pPr>
        <w:widowControl w:val="0"/>
        <w:numPr>
          <w:ilvl w:val="0"/>
          <w:numId w:val="180"/>
        </w:numPr>
        <w:tabs>
          <w:tab w:val="left" w:pos="426"/>
        </w:tabs>
        <w:suppressAutoHyphens w:val="0"/>
        <w:autoSpaceDE w:val="0"/>
        <w:autoSpaceDN w:val="0"/>
        <w:adjustRightInd w:val="0"/>
        <w:jc w:val="both"/>
        <w:rPr>
          <w:rFonts w:cs="Arial"/>
          <w:sz w:val="20"/>
        </w:rPr>
      </w:pPr>
      <w:r w:rsidRPr="00C34429">
        <w:rPr>
          <w:rFonts w:cs="Arial"/>
          <w:sz w:val="20"/>
        </w:rPr>
        <w:t>Prema Zakonu o zaštiti prirode i Pravilniku o strogo zaštićenim vrstama strogo zaštićene biljke, gljive, lišajevi i alge iz prirode, u njihovom prirodnom području rasprostranjenosti zabranjeno je brati, rezati, iskopavati, sakupljati ili uništavati. Strogo zaštićene životinje zabranjeno je namjerno hvatati ili ubijati, namjerno uznemiravati, posebno u vrijeme razmnožavanja, podizanja mladih, hibernacije i migracije, namjerno uništiti ili uzimati jaja, namjerno uništiti, oštetiti ili uklanjati njihove razvojne oblike, gnijezda ili legla, oštetiti ili uništiti područja njihova razmnožavanja ili odmaranja.</w:t>
      </w:r>
    </w:p>
    <w:p w14:paraId="74E5FA45" w14:textId="77777777" w:rsidR="00E24314" w:rsidRPr="00C34429" w:rsidRDefault="00E24314">
      <w:pPr>
        <w:widowControl w:val="0"/>
        <w:numPr>
          <w:ilvl w:val="0"/>
          <w:numId w:val="180"/>
        </w:numPr>
        <w:tabs>
          <w:tab w:val="left" w:pos="426"/>
        </w:tabs>
        <w:suppressAutoHyphens w:val="0"/>
        <w:autoSpaceDE w:val="0"/>
        <w:autoSpaceDN w:val="0"/>
        <w:adjustRightInd w:val="0"/>
        <w:jc w:val="both"/>
        <w:rPr>
          <w:rFonts w:cs="Arial"/>
          <w:sz w:val="20"/>
        </w:rPr>
      </w:pPr>
      <w:r w:rsidRPr="00C34429">
        <w:rPr>
          <w:rFonts w:cs="Arial"/>
          <w:sz w:val="20"/>
        </w:rPr>
        <w:t>Sva područja prirodnih vrijednosti, kao i sva područja (zone) zaštite krajobraznih vrijednosti i vizura   ucrtana su na kartografskom prikazu br. 3.1. “</w:t>
      </w:r>
      <w:r w:rsidRPr="00C34429">
        <w:rPr>
          <w:rFonts w:cs="Arial"/>
          <w:i/>
          <w:iCs/>
          <w:sz w:val="20"/>
        </w:rPr>
        <w:t>Uvjeti korištenja i zaštite prostora – Područja posebnih uvjeta korištenja</w:t>
      </w:r>
      <w:r w:rsidRPr="00C34429">
        <w:rPr>
          <w:rFonts w:cs="Arial"/>
          <w:sz w:val="20"/>
        </w:rPr>
        <w:t>“ u mjerilu 1:25000 te br. 4. „</w:t>
      </w:r>
      <w:r w:rsidRPr="00C34429">
        <w:rPr>
          <w:rFonts w:cs="Arial"/>
          <w:i/>
          <w:iCs/>
          <w:sz w:val="20"/>
        </w:rPr>
        <w:t>Građevinska područja</w:t>
      </w:r>
      <w:r w:rsidRPr="00C34429">
        <w:rPr>
          <w:rFonts w:cs="Arial"/>
          <w:sz w:val="20"/>
        </w:rPr>
        <w:t xml:space="preserve">“ u mjerilu 1:5000. </w:t>
      </w:r>
    </w:p>
    <w:p w14:paraId="35BF3149" w14:textId="77777777" w:rsidR="00531545" w:rsidRDefault="00531545" w:rsidP="00EC6D3B">
      <w:pPr>
        <w:widowControl w:val="0"/>
        <w:autoSpaceDE w:val="0"/>
        <w:autoSpaceDN w:val="0"/>
        <w:adjustRightInd w:val="0"/>
        <w:spacing w:before="40"/>
        <w:jc w:val="both"/>
        <w:rPr>
          <w:rFonts w:cs="Arial"/>
          <w:b/>
          <w:bCs/>
          <w:sz w:val="20"/>
        </w:rPr>
      </w:pPr>
      <w:bookmarkStart w:id="234" w:name="_Toc313354256"/>
      <w:bookmarkStart w:id="235" w:name="_Toc412200442"/>
    </w:p>
    <w:p w14:paraId="02D2A00E" w14:textId="77777777" w:rsidR="00E24314" w:rsidRPr="00C34429" w:rsidRDefault="00E24314" w:rsidP="00EC6D3B">
      <w:pPr>
        <w:widowControl w:val="0"/>
        <w:autoSpaceDE w:val="0"/>
        <w:autoSpaceDN w:val="0"/>
        <w:adjustRightInd w:val="0"/>
        <w:spacing w:before="40"/>
        <w:jc w:val="both"/>
        <w:rPr>
          <w:rFonts w:cs="Arial"/>
          <w:b/>
          <w:bCs/>
          <w:sz w:val="20"/>
        </w:rPr>
      </w:pPr>
      <w:r w:rsidRPr="00C34429">
        <w:rPr>
          <w:rFonts w:cs="Arial"/>
          <w:b/>
          <w:bCs/>
          <w:sz w:val="20"/>
        </w:rPr>
        <w:t>7.1.1. Mjere zaštite prirodnih i krajobraznih vrijednosti</w:t>
      </w:r>
      <w:bookmarkEnd w:id="234"/>
      <w:bookmarkEnd w:id="235"/>
    </w:p>
    <w:p w14:paraId="6552E717" w14:textId="77777777" w:rsidR="00E24314" w:rsidRPr="00C34429" w:rsidRDefault="00E24314">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236" w:name="_Toc419887418"/>
      <w:bookmarkEnd w:id="236"/>
    </w:p>
    <w:p w14:paraId="38784B6E" w14:textId="77777777" w:rsidR="00E24314" w:rsidRPr="00C34429" w:rsidRDefault="00E24314">
      <w:pPr>
        <w:widowControl w:val="0"/>
        <w:numPr>
          <w:ilvl w:val="0"/>
          <w:numId w:val="181"/>
        </w:numPr>
        <w:tabs>
          <w:tab w:val="left" w:pos="426"/>
        </w:tabs>
        <w:suppressAutoHyphens w:val="0"/>
        <w:autoSpaceDE w:val="0"/>
        <w:autoSpaceDN w:val="0"/>
        <w:adjustRightInd w:val="0"/>
        <w:jc w:val="both"/>
        <w:rPr>
          <w:rFonts w:cs="Arial"/>
          <w:sz w:val="20"/>
        </w:rPr>
      </w:pPr>
      <w:r w:rsidRPr="00C34429">
        <w:rPr>
          <w:rFonts w:cs="Arial"/>
          <w:sz w:val="20"/>
        </w:rPr>
        <w:t>Korištenje prirodnih dobara treba provoditi temeljem planova gospodarenja prirodnim dobrima koji moraju sadržavati uvjete i mjere zaštite prirode nadležnog tijela.</w:t>
      </w:r>
    </w:p>
    <w:p w14:paraId="79F27EEB" w14:textId="77777777" w:rsidR="00E24314" w:rsidRPr="00C34429" w:rsidRDefault="00E24314">
      <w:pPr>
        <w:widowControl w:val="0"/>
        <w:numPr>
          <w:ilvl w:val="0"/>
          <w:numId w:val="181"/>
        </w:numPr>
        <w:tabs>
          <w:tab w:val="left" w:pos="426"/>
        </w:tabs>
        <w:suppressAutoHyphens w:val="0"/>
        <w:autoSpaceDE w:val="0"/>
        <w:autoSpaceDN w:val="0"/>
        <w:adjustRightInd w:val="0"/>
        <w:jc w:val="both"/>
        <w:rPr>
          <w:rFonts w:cs="Arial"/>
          <w:sz w:val="20"/>
        </w:rPr>
      </w:pPr>
      <w:r w:rsidRPr="00C34429">
        <w:rPr>
          <w:rFonts w:cs="Arial"/>
          <w:sz w:val="20"/>
        </w:rPr>
        <w:t>Izbjegavati velike poljoprivredne površine zasijane jednom kulturom, te osobito štititi područja prirodnih vodotoka te vlažnih i suhih livada/travnjaka kao ekološki vrijedna područja</w:t>
      </w:r>
    </w:p>
    <w:p w14:paraId="66FBF3E8" w14:textId="77777777" w:rsidR="00E24314" w:rsidRPr="00C34429" w:rsidRDefault="00E24314">
      <w:pPr>
        <w:widowControl w:val="0"/>
        <w:numPr>
          <w:ilvl w:val="0"/>
          <w:numId w:val="181"/>
        </w:numPr>
        <w:tabs>
          <w:tab w:val="left" w:pos="426"/>
        </w:tabs>
        <w:suppressAutoHyphens w:val="0"/>
        <w:autoSpaceDE w:val="0"/>
        <w:autoSpaceDN w:val="0"/>
        <w:adjustRightInd w:val="0"/>
        <w:jc w:val="both"/>
        <w:rPr>
          <w:rFonts w:cs="Arial"/>
          <w:sz w:val="20"/>
        </w:rPr>
      </w:pPr>
      <w:r w:rsidRPr="00C34429">
        <w:rPr>
          <w:rFonts w:cs="Arial"/>
          <w:sz w:val="20"/>
        </w:rPr>
        <w:t xml:space="preserve">Gospodariti travnjacima putem ispaše i režimom košnje, prilagođenim stanišnom tipu uz prihvatljivo korištenje sredstava za zaštitu bilja i mineralnih gnojiva s ciljem sprečavanja širenja sukcesije </w:t>
      </w:r>
    </w:p>
    <w:p w14:paraId="6AC8F2E8" w14:textId="77777777" w:rsidR="00E24314" w:rsidRPr="00142BB7" w:rsidRDefault="00E24314">
      <w:pPr>
        <w:widowControl w:val="0"/>
        <w:numPr>
          <w:ilvl w:val="0"/>
          <w:numId w:val="181"/>
        </w:numPr>
        <w:tabs>
          <w:tab w:val="left" w:pos="426"/>
        </w:tabs>
        <w:suppressAutoHyphens w:val="0"/>
        <w:autoSpaceDE w:val="0"/>
        <w:autoSpaceDN w:val="0"/>
        <w:adjustRightInd w:val="0"/>
        <w:jc w:val="both"/>
        <w:rPr>
          <w:rFonts w:cs="Arial"/>
          <w:sz w:val="20"/>
        </w:rPr>
      </w:pPr>
      <w:r w:rsidRPr="00C34429">
        <w:rPr>
          <w:rFonts w:cs="Arial"/>
          <w:sz w:val="20"/>
        </w:rPr>
        <w:t xml:space="preserve">Izbjegavati regulaciju vodotoka </w:t>
      </w:r>
      <w:r w:rsidRPr="00142BB7">
        <w:rPr>
          <w:rFonts w:cs="Arial"/>
          <w:sz w:val="20"/>
        </w:rPr>
        <w:t>i promjene vodnog režima ukoliko to nije neophodno za zaštitu života ljudi i naselja</w:t>
      </w:r>
    </w:p>
    <w:p w14:paraId="3A1B9023" w14:textId="77777777" w:rsidR="00E24314" w:rsidRPr="00C34429" w:rsidRDefault="00EE460C">
      <w:pPr>
        <w:widowControl w:val="0"/>
        <w:numPr>
          <w:ilvl w:val="0"/>
          <w:numId w:val="181"/>
        </w:numPr>
        <w:tabs>
          <w:tab w:val="left" w:pos="426"/>
        </w:tabs>
        <w:suppressAutoHyphens w:val="0"/>
        <w:autoSpaceDE w:val="0"/>
        <w:autoSpaceDN w:val="0"/>
        <w:adjustRightInd w:val="0"/>
        <w:jc w:val="both"/>
        <w:rPr>
          <w:rFonts w:cs="Arial"/>
          <w:sz w:val="20"/>
        </w:rPr>
      </w:pPr>
      <w:bookmarkStart w:id="237" w:name="_Hlk190977030"/>
      <w:r w:rsidRPr="00142BB7">
        <w:rPr>
          <w:rFonts w:cs="Arial"/>
          <w:sz w:val="20"/>
        </w:rPr>
        <w:t xml:space="preserve">Osobito treba štititi područja prirodnih vodotoka i vlažnih livada i sl. Treba očuvati raznolikost staništa na vodotocima (neutvrđene obale, sprudovi, brzaci, slapovi) i povoljnu dinamiku voda (meandriranje, prenošenje i odlaganje nanosa, povremeno prirodno plavljenje rukavaca i dr.). Prilikom planiranja zahvata na uređenju i regulaciji vodotoka s ciljem sprečavanja štetnog djelovanja voda (nastanak bujica, poplava i erozije) isti trebaju biti planirani na način da se zadrži </w:t>
      </w:r>
      <w:proofErr w:type="spellStart"/>
      <w:r w:rsidRPr="00142BB7">
        <w:rPr>
          <w:rFonts w:cs="Arial"/>
          <w:sz w:val="20"/>
        </w:rPr>
        <w:t>doprirodno</w:t>
      </w:r>
      <w:proofErr w:type="spellEnd"/>
      <w:r w:rsidRPr="00142BB7">
        <w:rPr>
          <w:rFonts w:cs="Arial"/>
          <w:sz w:val="20"/>
        </w:rPr>
        <w:t xml:space="preserve"> stanje vodotoka, treba izbjegavati betoniranje korita vodotoka, a ukoliko je takav zahvat neophodan korito obložiti grubo obrađenim kamenom. </w:t>
      </w:r>
      <w:r w:rsidR="00E24314" w:rsidRPr="00142BB7">
        <w:rPr>
          <w:rFonts w:cs="Arial"/>
          <w:sz w:val="20"/>
        </w:rPr>
        <w:t>Zahvate u tim predjelima potrebno</w:t>
      </w:r>
      <w:r w:rsidR="00E24314" w:rsidRPr="00C34429">
        <w:rPr>
          <w:rFonts w:cs="Arial"/>
          <w:sz w:val="20"/>
        </w:rPr>
        <w:t xml:space="preserve"> je izvoditi na način da se očuva biološka i krajobrazna raznolikost, ekološki potencijal i postojeće stanje eko-sustava</w:t>
      </w:r>
      <w:bookmarkEnd w:id="237"/>
    </w:p>
    <w:p w14:paraId="4E75713F" w14:textId="77777777" w:rsidR="00E24314" w:rsidRPr="00C34429" w:rsidRDefault="00E24314">
      <w:pPr>
        <w:widowControl w:val="0"/>
        <w:numPr>
          <w:ilvl w:val="0"/>
          <w:numId w:val="181"/>
        </w:numPr>
        <w:tabs>
          <w:tab w:val="left" w:pos="426"/>
        </w:tabs>
        <w:suppressAutoHyphens w:val="0"/>
        <w:autoSpaceDE w:val="0"/>
        <w:autoSpaceDN w:val="0"/>
        <w:adjustRightInd w:val="0"/>
        <w:jc w:val="both"/>
        <w:rPr>
          <w:rFonts w:cs="Arial"/>
          <w:sz w:val="20"/>
        </w:rPr>
      </w:pPr>
      <w:r w:rsidRPr="00C34429">
        <w:rPr>
          <w:rFonts w:cs="Arial"/>
          <w:sz w:val="20"/>
        </w:rPr>
        <w:t xml:space="preserve">Zaštitne površine (Z) oblikovane su radi potrebe zaštite okoliša uz pojedine vrijedne cjeline, te odvajanja pojedinih zona. Predstavljaju </w:t>
      </w:r>
      <w:proofErr w:type="spellStart"/>
      <w:r w:rsidRPr="00C34429">
        <w:rPr>
          <w:rFonts w:cs="Arial"/>
          <w:sz w:val="20"/>
        </w:rPr>
        <w:t>negradive</w:t>
      </w:r>
      <w:proofErr w:type="spellEnd"/>
      <w:r w:rsidRPr="00C34429">
        <w:rPr>
          <w:rFonts w:cs="Arial"/>
          <w:sz w:val="20"/>
        </w:rPr>
        <w:t xml:space="preserve"> površine izvornog prirodnog ili kultiviranog uređenog krajobraza unutar kojih je moguće uređenje staza i šetnica, odmorišta i dječjih igrališta te postavljanje paviljona, skulptura i vjerskih obilježja, klupa i slično.</w:t>
      </w:r>
    </w:p>
    <w:p w14:paraId="0A865242" w14:textId="77777777" w:rsidR="00E24314" w:rsidRPr="00C34429" w:rsidRDefault="00E24314">
      <w:pPr>
        <w:widowControl w:val="0"/>
        <w:numPr>
          <w:ilvl w:val="0"/>
          <w:numId w:val="181"/>
        </w:numPr>
        <w:tabs>
          <w:tab w:val="left" w:pos="426"/>
        </w:tabs>
        <w:suppressAutoHyphens w:val="0"/>
        <w:autoSpaceDE w:val="0"/>
        <w:autoSpaceDN w:val="0"/>
        <w:adjustRightInd w:val="0"/>
        <w:jc w:val="both"/>
        <w:rPr>
          <w:rFonts w:cs="Arial"/>
          <w:sz w:val="20"/>
        </w:rPr>
      </w:pPr>
      <w:r w:rsidRPr="00C34429">
        <w:rPr>
          <w:rFonts w:cs="Arial"/>
          <w:sz w:val="20"/>
        </w:rPr>
        <w:t>Prilikom određivanja lokacije za nove telekomunikacijske ili bilo kakve druge stupove ili tornjeve potrebno je obavezno uključiti službe nadležne za zaštitu kulturne i prirodne baštine, a u slučaju izgradnje takvih građevina viših od 20 m potrebno je zatražiti i mišljenje tih službi. Postava takvih građevina nije dozvoljena na vizualno eksponiranim točkama i potezima značajnim za panoramske vrijednosti krajolika.</w:t>
      </w:r>
    </w:p>
    <w:p w14:paraId="5E0E75AE" w14:textId="77777777" w:rsidR="00E24314" w:rsidRPr="00C34429" w:rsidRDefault="00E24314">
      <w:pPr>
        <w:widowControl w:val="0"/>
        <w:numPr>
          <w:ilvl w:val="0"/>
          <w:numId w:val="181"/>
        </w:numPr>
        <w:tabs>
          <w:tab w:val="left" w:pos="426"/>
        </w:tabs>
        <w:suppressAutoHyphens w:val="0"/>
        <w:autoSpaceDE w:val="0"/>
        <w:autoSpaceDN w:val="0"/>
        <w:adjustRightInd w:val="0"/>
        <w:jc w:val="both"/>
        <w:rPr>
          <w:rFonts w:cs="Arial"/>
          <w:sz w:val="20"/>
        </w:rPr>
      </w:pPr>
      <w:r w:rsidRPr="00C34429">
        <w:rPr>
          <w:rFonts w:cs="Arial"/>
          <w:sz w:val="20"/>
        </w:rPr>
        <w:t>U svrhu očuvanja prirodnih i krajobraznih vrijednosti prostora, sve nadzemne infrastrukturne koridore potrebno je racionalizirati i sektorski usuglašeno objedinjavati, planirati ih na način da njihova izgradnja ne uzrokuje gubitak rijetkih i ugroženih stanišnih tipova, gubitak staništa strogo zaštićenih biljnih i životinjskih vrsta, te posebno razmotriti prometne koridore koji za sobom povlače izgradnju građevina i širenje naselja.</w:t>
      </w:r>
    </w:p>
    <w:p w14:paraId="6BC58DE4" w14:textId="77777777" w:rsidR="00E24314" w:rsidRPr="00C34429" w:rsidRDefault="00E24314">
      <w:pPr>
        <w:widowControl w:val="0"/>
        <w:numPr>
          <w:ilvl w:val="0"/>
          <w:numId w:val="181"/>
        </w:numPr>
        <w:tabs>
          <w:tab w:val="left" w:pos="426"/>
        </w:tabs>
        <w:suppressAutoHyphens w:val="0"/>
        <w:autoSpaceDE w:val="0"/>
        <w:autoSpaceDN w:val="0"/>
        <w:adjustRightInd w:val="0"/>
        <w:jc w:val="both"/>
        <w:rPr>
          <w:rFonts w:cs="Arial"/>
          <w:sz w:val="20"/>
        </w:rPr>
      </w:pPr>
      <w:r w:rsidRPr="00C34429">
        <w:rPr>
          <w:rFonts w:cs="Arial"/>
          <w:sz w:val="20"/>
        </w:rPr>
        <w:t xml:space="preserve">Izgradnju industrijskih pogona u gospodarskim zonama treba locirati i dimenzionirati tako da ne zaklanjaju vizure na karakteristične točke i vedute u pejzažu, tj. da visina planiranih industrijskih pogona (npr. vertikale dimnjaka, silosa i sl.) ne ugrozi dominaciju zvonika župne crkve. </w:t>
      </w:r>
    </w:p>
    <w:p w14:paraId="14E1636F" w14:textId="77777777" w:rsidR="00E24314" w:rsidRPr="00142BB7" w:rsidRDefault="00E24314">
      <w:pPr>
        <w:widowControl w:val="0"/>
        <w:numPr>
          <w:ilvl w:val="0"/>
          <w:numId w:val="181"/>
        </w:numPr>
        <w:tabs>
          <w:tab w:val="left" w:pos="426"/>
        </w:tabs>
        <w:suppressAutoHyphens w:val="0"/>
        <w:autoSpaceDE w:val="0"/>
        <w:autoSpaceDN w:val="0"/>
        <w:adjustRightInd w:val="0"/>
        <w:jc w:val="both"/>
        <w:rPr>
          <w:rFonts w:cs="Arial"/>
          <w:sz w:val="20"/>
        </w:rPr>
      </w:pPr>
      <w:r w:rsidRPr="00C34429">
        <w:rPr>
          <w:rFonts w:cs="Arial"/>
          <w:sz w:val="20"/>
        </w:rPr>
        <w:t>Zadržati prirodni, tradicionalni raspored poljoprivrednog zemljišta i šuma te poticati i unapređivati obnovu i održavanje</w:t>
      </w:r>
      <w:r w:rsidRPr="00142BB7">
        <w:rPr>
          <w:rFonts w:cs="Arial"/>
          <w:sz w:val="20"/>
        </w:rPr>
        <w:t xml:space="preserve"> zapuštenih poljoprivrednih zemljišta i poticati tradicionalno poljodjelstvo i stočarstvo. </w:t>
      </w:r>
    </w:p>
    <w:p w14:paraId="25B059B1" w14:textId="77777777" w:rsidR="00147BE7" w:rsidRPr="00142BB7" w:rsidRDefault="00147BE7" w:rsidP="00147BE7">
      <w:pPr>
        <w:widowControl w:val="0"/>
        <w:tabs>
          <w:tab w:val="left" w:pos="426"/>
        </w:tabs>
        <w:suppressAutoHyphens w:val="0"/>
        <w:autoSpaceDE w:val="0"/>
        <w:autoSpaceDN w:val="0"/>
        <w:adjustRightInd w:val="0"/>
        <w:jc w:val="both"/>
        <w:rPr>
          <w:rFonts w:cs="Arial"/>
          <w:sz w:val="20"/>
        </w:rPr>
      </w:pPr>
      <w:bookmarkStart w:id="238" w:name="_Hlk190977164"/>
      <w:r w:rsidRPr="00142BB7">
        <w:rPr>
          <w:rFonts w:cs="Arial"/>
          <w:sz w:val="20"/>
        </w:rPr>
        <w:t>(11) Radi očuvanja biološke i krajobrazne raznolikosti na oranicama treba čuvati rubne dijelove staništa: živice, pojedinačna stabla, skupine stabala, lokve, bare i livadne pojase.</w:t>
      </w:r>
    </w:p>
    <w:p w14:paraId="796D8FE6" w14:textId="77777777" w:rsidR="00147BE7"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 xml:space="preserve">(12) Izbjegavati pošumljavanje područja prirodnih travnjaka te poticati korištenje travnjaka, kao livada </w:t>
      </w:r>
      <w:proofErr w:type="spellStart"/>
      <w:r w:rsidRPr="00142BB7">
        <w:rPr>
          <w:rFonts w:cs="Arial"/>
          <w:sz w:val="20"/>
        </w:rPr>
        <w:t>košanica</w:t>
      </w:r>
      <w:proofErr w:type="spellEnd"/>
      <w:r w:rsidRPr="00142BB7">
        <w:rPr>
          <w:rFonts w:cs="Arial"/>
          <w:sz w:val="20"/>
        </w:rPr>
        <w:t xml:space="preserve"> ili pašnjaka, i općenito održavanje ugroženih tipova travnjaka koji su stanište </w:t>
      </w:r>
      <w:proofErr w:type="spellStart"/>
      <w:r w:rsidRPr="00142BB7">
        <w:rPr>
          <w:rFonts w:cs="Arial"/>
          <w:sz w:val="20"/>
        </w:rPr>
        <w:t>kockavice</w:t>
      </w:r>
      <w:proofErr w:type="spellEnd"/>
      <w:r w:rsidRPr="00142BB7">
        <w:rPr>
          <w:rFonts w:cs="Arial"/>
          <w:sz w:val="20"/>
        </w:rPr>
        <w:t>, ugrožene biljne vrste koja raste na području općine.</w:t>
      </w:r>
    </w:p>
    <w:p w14:paraId="7B365806" w14:textId="77777777" w:rsidR="00EE460C"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(1</w:t>
      </w:r>
      <w:r w:rsidR="00A51FFC" w:rsidRPr="00142BB7">
        <w:rPr>
          <w:rFonts w:cs="Arial"/>
          <w:sz w:val="20"/>
        </w:rPr>
        <w:t>3</w:t>
      </w:r>
      <w:r w:rsidRPr="00142BB7">
        <w:rPr>
          <w:rFonts w:cs="Arial"/>
          <w:sz w:val="20"/>
        </w:rPr>
        <w:t>) Smanjiti upotrebu pesticida i umjetnih gnojiva, a gdje god je to moguće poticati biološko poljodjelstvo.</w:t>
      </w:r>
    </w:p>
    <w:bookmarkEnd w:id="238"/>
    <w:p w14:paraId="6EDBC68D" w14:textId="77777777" w:rsidR="00E24314"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lastRenderedPageBreak/>
        <w:t>(1</w:t>
      </w:r>
      <w:r w:rsidR="00A51FFC" w:rsidRPr="00142BB7">
        <w:rPr>
          <w:rFonts w:cs="Arial"/>
          <w:sz w:val="20"/>
        </w:rPr>
        <w:t>4</w:t>
      </w:r>
      <w:r w:rsidRPr="00142BB7">
        <w:rPr>
          <w:rFonts w:cs="Arial"/>
          <w:sz w:val="20"/>
        </w:rPr>
        <w:t>)</w:t>
      </w:r>
      <w:r w:rsidR="00142BB7" w:rsidRPr="00142BB7">
        <w:rPr>
          <w:rFonts w:cs="Arial"/>
          <w:sz w:val="20"/>
        </w:rPr>
        <w:t xml:space="preserve"> </w:t>
      </w:r>
      <w:r w:rsidR="00E24314" w:rsidRPr="00142BB7">
        <w:rPr>
          <w:rFonts w:cs="Arial"/>
          <w:sz w:val="20"/>
        </w:rPr>
        <w:t>Nova izgradnja, rekonstrukcija ili dogradnja mora uvažavati lokalne tipološke, oblikovne, ambijentalne i tradicijske značajke prostora te tradicijska iskustva u korištenju, organizaciji i oblikovanju prostora kako se arhitektonskim oblikovanjem, veličinom i upotrijebljenim materijalima ne bi narušio postojeći ambijentalni sklad izvorne izgrađene strukture i prirodnog okruženja.</w:t>
      </w:r>
    </w:p>
    <w:p w14:paraId="005D107A" w14:textId="77777777" w:rsidR="00E24314"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(1</w:t>
      </w:r>
      <w:r w:rsidR="00A51FFC" w:rsidRPr="00142BB7">
        <w:rPr>
          <w:rFonts w:cs="Arial"/>
          <w:sz w:val="20"/>
        </w:rPr>
        <w:t>5</w:t>
      </w:r>
      <w:r w:rsidRPr="00142BB7">
        <w:rPr>
          <w:rFonts w:cs="Arial"/>
          <w:sz w:val="20"/>
        </w:rPr>
        <w:t>)</w:t>
      </w:r>
      <w:r w:rsidR="00EE460C" w:rsidRPr="00142BB7">
        <w:rPr>
          <w:rFonts w:cs="Arial"/>
          <w:sz w:val="20"/>
        </w:rPr>
        <w:t xml:space="preserve"> </w:t>
      </w:r>
      <w:r w:rsidR="00E24314" w:rsidRPr="00142BB7">
        <w:rPr>
          <w:rFonts w:cs="Arial"/>
          <w:sz w:val="20"/>
        </w:rPr>
        <w:t>Izmjene granica građevinskih područja i zahvate izvan građevinskih područja planirati na način da njihova izgradnja ne uzrokuje gubitak rijetkih i ugroženih stanišnih tipova, gubitak staništa strogo zaštićenih biljnih i životinjskih vrsta.</w:t>
      </w:r>
    </w:p>
    <w:p w14:paraId="0D4DD88A" w14:textId="77777777" w:rsidR="00E24314"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(1</w:t>
      </w:r>
      <w:r w:rsidR="00A51FFC" w:rsidRPr="00142BB7">
        <w:rPr>
          <w:rFonts w:cs="Arial"/>
          <w:sz w:val="20"/>
        </w:rPr>
        <w:t>6</w:t>
      </w:r>
      <w:r w:rsidRPr="00142BB7">
        <w:rPr>
          <w:rFonts w:cs="Arial"/>
          <w:sz w:val="20"/>
        </w:rPr>
        <w:t>)</w:t>
      </w:r>
      <w:r w:rsidR="00EE460C" w:rsidRPr="00142BB7">
        <w:rPr>
          <w:rFonts w:cs="Arial"/>
          <w:sz w:val="20"/>
        </w:rPr>
        <w:t xml:space="preserve"> </w:t>
      </w:r>
      <w:r w:rsidR="00E24314" w:rsidRPr="00142BB7">
        <w:rPr>
          <w:rFonts w:cs="Arial"/>
          <w:sz w:val="20"/>
        </w:rPr>
        <w:t>Uređenje postojećih i širenje građevinskih područja planirati na način da se očuvaju postojeće krajobrazne vrijednosti.</w:t>
      </w:r>
    </w:p>
    <w:p w14:paraId="7E78CCCB" w14:textId="77777777" w:rsidR="00147BE7" w:rsidRPr="00142BB7" w:rsidRDefault="00147BE7" w:rsidP="00147BE7">
      <w:pPr>
        <w:widowControl w:val="0"/>
        <w:tabs>
          <w:tab w:val="left" w:pos="426"/>
        </w:tabs>
        <w:suppressAutoHyphens w:val="0"/>
        <w:autoSpaceDE w:val="0"/>
        <w:autoSpaceDN w:val="0"/>
        <w:adjustRightInd w:val="0"/>
        <w:jc w:val="both"/>
        <w:rPr>
          <w:rFonts w:cs="Arial"/>
          <w:sz w:val="20"/>
        </w:rPr>
      </w:pPr>
      <w:bookmarkStart w:id="239" w:name="_Hlk190977295"/>
      <w:r w:rsidRPr="00142BB7">
        <w:rPr>
          <w:rFonts w:cs="Arial"/>
          <w:sz w:val="20"/>
        </w:rPr>
        <w:t>(1</w:t>
      </w:r>
      <w:r w:rsidR="00A51FFC" w:rsidRPr="00142BB7">
        <w:rPr>
          <w:rFonts w:cs="Arial"/>
          <w:sz w:val="20"/>
        </w:rPr>
        <w:t>7</w:t>
      </w:r>
      <w:r w:rsidRPr="00142BB7">
        <w:rPr>
          <w:rFonts w:cs="Arial"/>
          <w:sz w:val="20"/>
        </w:rPr>
        <w:t>) Pri planiranju gospodarskih djelatnosti, treba osigurati racionalno korištenje neobnovljivih prirodnih dobara, te održivo korištenje obnovljivih prirodnih izvora.</w:t>
      </w:r>
    </w:p>
    <w:bookmarkEnd w:id="239"/>
    <w:p w14:paraId="7B558BD5" w14:textId="77777777" w:rsidR="00E24314"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(1</w:t>
      </w:r>
      <w:r w:rsidR="00A51FFC" w:rsidRPr="00142BB7">
        <w:rPr>
          <w:rFonts w:cs="Arial"/>
          <w:sz w:val="20"/>
        </w:rPr>
        <w:t>8</w:t>
      </w:r>
      <w:r w:rsidRPr="00142BB7">
        <w:rPr>
          <w:rFonts w:cs="Arial"/>
          <w:sz w:val="20"/>
        </w:rPr>
        <w:t>)</w:t>
      </w:r>
      <w:r w:rsidR="00EE460C" w:rsidRPr="00142BB7">
        <w:rPr>
          <w:rFonts w:cs="Arial"/>
          <w:sz w:val="20"/>
        </w:rPr>
        <w:t xml:space="preserve"> </w:t>
      </w:r>
      <w:r w:rsidR="00E24314" w:rsidRPr="00142BB7">
        <w:rPr>
          <w:rFonts w:cs="Arial"/>
          <w:sz w:val="20"/>
        </w:rPr>
        <w:t>Unutar posebno osjetljivih predjela (npr. područja na kontaktu sa šumom i vodotocima) uvjeti za izgradnju moraju sadržavati i mjere očuvanja prirode i  krajobraza.</w:t>
      </w:r>
    </w:p>
    <w:p w14:paraId="1BE2644A" w14:textId="77777777" w:rsidR="00E24314"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(1</w:t>
      </w:r>
      <w:r w:rsidR="00F33E15" w:rsidRPr="00142BB7">
        <w:rPr>
          <w:rFonts w:cs="Arial"/>
          <w:sz w:val="20"/>
        </w:rPr>
        <w:t>9</w:t>
      </w:r>
      <w:r w:rsidRPr="00142BB7">
        <w:rPr>
          <w:rFonts w:cs="Arial"/>
          <w:sz w:val="20"/>
        </w:rPr>
        <w:t xml:space="preserve">) </w:t>
      </w:r>
      <w:r w:rsidR="00E24314" w:rsidRPr="00142BB7">
        <w:rPr>
          <w:rFonts w:cs="Arial"/>
          <w:sz w:val="20"/>
        </w:rPr>
        <w:t>Radi obogaćivanja biološke i krajobrazne raznolikosti, a u gospodarenju šumama potrebno je u najvećoj mogućoj mjeri sačuvati šumske čistine i šumske rubove, šumarke i živice. U svim šumama osigurati stalan postotak zrelih, starih i suhih (stojećih i oborenih) stabala, osobito stabala s dupljama. U gospodarenju šumama osigurati prikladnu brigu za očuvanje ugroženih i rijetkih divljih svojti/vrsta te sustavno praćenje njihova stanja (monitoring).</w:t>
      </w:r>
    </w:p>
    <w:p w14:paraId="572E32BD" w14:textId="77777777" w:rsidR="00E24314" w:rsidRPr="00C34429"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w:t>
      </w:r>
      <w:r w:rsidR="00F33E15" w:rsidRPr="00142BB7">
        <w:rPr>
          <w:rFonts w:cs="Arial"/>
          <w:sz w:val="20"/>
        </w:rPr>
        <w:t>20</w:t>
      </w:r>
      <w:r w:rsidRPr="00142BB7">
        <w:rPr>
          <w:rFonts w:cs="Arial"/>
          <w:sz w:val="20"/>
        </w:rPr>
        <w:t>)</w:t>
      </w:r>
      <w:r w:rsidR="00EE460C" w:rsidRPr="00142BB7">
        <w:rPr>
          <w:rFonts w:cs="Arial"/>
          <w:sz w:val="20"/>
        </w:rPr>
        <w:t xml:space="preserve"> </w:t>
      </w:r>
      <w:r w:rsidR="00E24314" w:rsidRPr="00142BB7">
        <w:rPr>
          <w:rFonts w:cs="Arial"/>
          <w:sz w:val="20"/>
        </w:rPr>
        <w:t>Postojeće šume, većim dijelom u privatnom vlasništvu, ne mogu se prenamijeniti za druge namjene. Potrebno je gospodariti</w:t>
      </w:r>
      <w:r w:rsidR="00E24314" w:rsidRPr="00C34429">
        <w:rPr>
          <w:rFonts w:cs="Arial"/>
          <w:sz w:val="20"/>
        </w:rPr>
        <w:t xml:space="preserve"> šumama na način da se očuvaju autohtone šumske zajednice, a u skladu s važećim zakonima i propisima. U cilju unapređenja šuma i šumskoga tla potrebno je učiniti sljedeće:</w:t>
      </w:r>
    </w:p>
    <w:p w14:paraId="225D5DEB" w14:textId="77777777" w:rsidR="00E24314" w:rsidRPr="00C34429" w:rsidRDefault="00E24314" w:rsidP="00EC6D3B">
      <w:pPr>
        <w:ind w:left="709" w:hanging="283"/>
        <w:rPr>
          <w:rFonts w:cs="Arial"/>
          <w:sz w:val="20"/>
        </w:rPr>
      </w:pPr>
      <w:r w:rsidRPr="00C34429">
        <w:rPr>
          <w:rFonts w:cs="Arial"/>
          <w:sz w:val="20"/>
        </w:rPr>
        <w:t xml:space="preserve">a) izraditi šumsko-gospodarske osnove za privatne šume,  </w:t>
      </w:r>
    </w:p>
    <w:p w14:paraId="72E8D15E" w14:textId="77777777" w:rsidR="00E24314" w:rsidRPr="00142BB7" w:rsidRDefault="00E24314" w:rsidP="00EC6D3B">
      <w:pPr>
        <w:ind w:left="709" w:hanging="283"/>
        <w:rPr>
          <w:rFonts w:cs="Arial"/>
          <w:sz w:val="20"/>
        </w:rPr>
      </w:pPr>
      <w:r w:rsidRPr="00142BB7">
        <w:rPr>
          <w:rFonts w:cs="Arial"/>
          <w:sz w:val="20"/>
        </w:rPr>
        <w:t xml:space="preserve">b) šume </w:t>
      </w:r>
      <w:proofErr w:type="spellStart"/>
      <w:r w:rsidRPr="00142BB7">
        <w:rPr>
          <w:rFonts w:cs="Arial"/>
          <w:sz w:val="20"/>
        </w:rPr>
        <w:t>panjače</w:t>
      </w:r>
      <w:proofErr w:type="spellEnd"/>
      <w:r w:rsidRPr="00142BB7">
        <w:rPr>
          <w:rFonts w:cs="Arial"/>
          <w:sz w:val="20"/>
        </w:rPr>
        <w:t xml:space="preserve">, koje prevladavaju u privatnim šumama, uzgojem prevesti u viši uzgojni oblik,  </w:t>
      </w:r>
    </w:p>
    <w:p w14:paraId="68B4EA8C" w14:textId="77777777" w:rsidR="00E24314" w:rsidRPr="00142BB7" w:rsidRDefault="00E24314" w:rsidP="00EC6D3B">
      <w:pPr>
        <w:pStyle w:val="Default"/>
        <w:spacing w:after="120"/>
        <w:ind w:left="709" w:hanging="283"/>
        <w:rPr>
          <w:rFonts w:ascii="Arial" w:hAnsi="Arial" w:cs="Arial"/>
          <w:color w:val="auto"/>
          <w:sz w:val="20"/>
          <w:szCs w:val="20"/>
        </w:rPr>
      </w:pPr>
      <w:r w:rsidRPr="00142BB7">
        <w:rPr>
          <w:rFonts w:ascii="Arial" w:hAnsi="Arial" w:cs="Arial"/>
          <w:color w:val="auto"/>
          <w:sz w:val="20"/>
          <w:szCs w:val="20"/>
        </w:rPr>
        <w:t>c) pošumljavati šikare, zapuštena obradiva zemljišta i zemljišta neprikladna za poljodjelstvo,</w:t>
      </w:r>
    </w:p>
    <w:p w14:paraId="7F96F02C" w14:textId="77777777" w:rsidR="00E24314"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(2</w:t>
      </w:r>
      <w:r w:rsidR="00F33E15" w:rsidRPr="00142BB7">
        <w:rPr>
          <w:rFonts w:cs="Arial"/>
          <w:sz w:val="20"/>
        </w:rPr>
        <w:t>1</w:t>
      </w:r>
      <w:r w:rsidRPr="00142BB7">
        <w:rPr>
          <w:rFonts w:cs="Arial"/>
          <w:sz w:val="20"/>
        </w:rPr>
        <w:t xml:space="preserve">) </w:t>
      </w:r>
      <w:r w:rsidR="00E24314" w:rsidRPr="00142BB7">
        <w:rPr>
          <w:rFonts w:cs="Arial"/>
          <w:sz w:val="20"/>
        </w:rPr>
        <w:t>Prilikom planiranja zahvata izbjegavati usitnjavanje površina obraslih šumom na manje od 1000 m</w:t>
      </w:r>
      <w:r w:rsidR="00E24314" w:rsidRPr="00142BB7">
        <w:rPr>
          <w:rFonts w:cs="Arial"/>
          <w:sz w:val="20"/>
          <w:vertAlign w:val="superscript"/>
        </w:rPr>
        <w:t>2</w:t>
      </w:r>
      <w:r w:rsidR="00E24314" w:rsidRPr="00142BB7">
        <w:rPr>
          <w:rFonts w:cs="Arial"/>
          <w:sz w:val="20"/>
        </w:rPr>
        <w:t xml:space="preserve"> u svrhu očuvanja stabilnosti i bioraznolikosti šumskog ekosustava. Zahvate je potrebno planirati na zemljištu obraslom početnim ili degradacijskim razvojnim stadijima šumskih sastojina. Potrebno je izbjegavati zahvate unutar sastojina zaštitnih šuma koje služe za zaštitu zemljišta, voda, naselja, objekata i druge imovine, koji bi ugrozili njihovu zaštitnu ulogu </w:t>
      </w:r>
    </w:p>
    <w:p w14:paraId="5C88B6BA" w14:textId="77777777" w:rsidR="00E24314"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(2</w:t>
      </w:r>
      <w:r w:rsidR="00F33E15" w:rsidRPr="00142BB7">
        <w:rPr>
          <w:rFonts w:cs="Arial"/>
          <w:sz w:val="20"/>
        </w:rPr>
        <w:t>2</w:t>
      </w:r>
      <w:r w:rsidRPr="00142BB7">
        <w:rPr>
          <w:rFonts w:cs="Arial"/>
          <w:sz w:val="20"/>
        </w:rPr>
        <w:t>)</w:t>
      </w:r>
      <w:r w:rsidR="00EE460C" w:rsidRPr="00142BB7">
        <w:rPr>
          <w:rFonts w:cs="Arial"/>
          <w:sz w:val="20"/>
        </w:rPr>
        <w:t xml:space="preserve"> </w:t>
      </w:r>
      <w:r w:rsidR="00E24314" w:rsidRPr="00142BB7">
        <w:rPr>
          <w:rFonts w:cs="Arial"/>
          <w:sz w:val="20"/>
        </w:rPr>
        <w:t>Nova eksploatacijska polja potrebno je planirati vrednujući kriterije važećih propisa s područja zaštite i korištenja šuma i šumskog zemljišta.</w:t>
      </w:r>
    </w:p>
    <w:p w14:paraId="03D6E965" w14:textId="77777777" w:rsidR="00E24314"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(2</w:t>
      </w:r>
      <w:r w:rsidR="00F33E15" w:rsidRPr="00142BB7">
        <w:rPr>
          <w:rFonts w:cs="Arial"/>
          <w:sz w:val="20"/>
        </w:rPr>
        <w:t>3</w:t>
      </w:r>
      <w:r w:rsidRPr="00142BB7">
        <w:rPr>
          <w:rFonts w:cs="Arial"/>
          <w:sz w:val="20"/>
        </w:rPr>
        <w:t>)</w:t>
      </w:r>
      <w:r w:rsidR="00EE460C" w:rsidRPr="00142BB7">
        <w:rPr>
          <w:rFonts w:cs="Arial"/>
          <w:sz w:val="20"/>
        </w:rPr>
        <w:t xml:space="preserve"> </w:t>
      </w:r>
      <w:r w:rsidR="00E24314" w:rsidRPr="00142BB7">
        <w:rPr>
          <w:rFonts w:cs="Arial"/>
          <w:sz w:val="20"/>
        </w:rPr>
        <w:t xml:space="preserve">Pri planiranju potrebno je izvršiti valorizaciju staništa divljih životinja kroz formirana lovišta na tom području na način da se infrastrukturnim i </w:t>
      </w:r>
      <w:proofErr w:type="spellStart"/>
      <w:r w:rsidR="00E24314" w:rsidRPr="00142BB7">
        <w:rPr>
          <w:rFonts w:cs="Arial"/>
          <w:sz w:val="20"/>
        </w:rPr>
        <w:t>vodnogospodarskim</w:t>
      </w:r>
      <w:proofErr w:type="spellEnd"/>
      <w:r w:rsidR="00E24314" w:rsidRPr="00142BB7">
        <w:rPr>
          <w:rFonts w:cs="Arial"/>
          <w:sz w:val="20"/>
        </w:rPr>
        <w:t xml:space="preserve"> sustavima ne ugrozi slobodna migracija divljači te ne umanji bonitet lovišta smanjivanjem površine lovišta. </w:t>
      </w:r>
    </w:p>
    <w:p w14:paraId="66C489C7" w14:textId="77777777" w:rsidR="00E24314"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(2</w:t>
      </w:r>
      <w:r w:rsidR="00F33E15" w:rsidRPr="00142BB7">
        <w:rPr>
          <w:rFonts w:cs="Arial"/>
          <w:sz w:val="20"/>
        </w:rPr>
        <w:t>4</w:t>
      </w:r>
      <w:r w:rsidRPr="00142BB7">
        <w:rPr>
          <w:rFonts w:cs="Arial"/>
          <w:sz w:val="20"/>
        </w:rPr>
        <w:t xml:space="preserve">) </w:t>
      </w:r>
      <w:r w:rsidR="00E24314" w:rsidRPr="00142BB7">
        <w:rPr>
          <w:rFonts w:cs="Arial"/>
          <w:sz w:val="20"/>
        </w:rPr>
        <w:t>Za postojeće nesanirane površinske kopove/cjelokupno eksploatacijsko polje treba izraditi projekt sanacije.</w:t>
      </w:r>
    </w:p>
    <w:p w14:paraId="1CE67914" w14:textId="77777777" w:rsidR="00E24314"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(2</w:t>
      </w:r>
      <w:r w:rsidR="00F33E15" w:rsidRPr="00142BB7">
        <w:rPr>
          <w:rFonts w:cs="Arial"/>
          <w:sz w:val="20"/>
        </w:rPr>
        <w:t>5</w:t>
      </w:r>
      <w:r w:rsidRPr="00142BB7">
        <w:rPr>
          <w:rFonts w:cs="Arial"/>
          <w:sz w:val="20"/>
        </w:rPr>
        <w:t xml:space="preserve">) </w:t>
      </w:r>
      <w:r w:rsidR="00E24314" w:rsidRPr="00142BB7">
        <w:rPr>
          <w:rFonts w:cs="Arial"/>
          <w:sz w:val="20"/>
        </w:rPr>
        <w:t>Prilikom ozelenjivanja područja koristit autohtone biljne vrste, a eventualne postojeće elemente autohtone flore sačuvati u najvećoj mogućoj mjeri te integrirati u krajobrazno uređenje</w:t>
      </w:r>
    </w:p>
    <w:p w14:paraId="50BFA950" w14:textId="77777777" w:rsidR="00E24314" w:rsidRPr="00C34429"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(2</w:t>
      </w:r>
      <w:r w:rsidR="00F33E15" w:rsidRPr="00142BB7">
        <w:rPr>
          <w:rFonts w:cs="Arial"/>
          <w:sz w:val="20"/>
        </w:rPr>
        <w:t>6</w:t>
      </w:r>
      <w:r w:rsidRPr="00142BB7">
        <w:rPr>
          <w:rFonts w:cs="Arial"/>
          <w:sz w:val="20"/>
        </w:rPr>
        <w:t xml:space="preserve">) </w:t>
      </w:r>
      <w:r w:rsidR="00E24314" w:rsidRPr="00142BB7">
        <w:rPr>
          <w:rFonts w:cs="Arial"/>
          <w:sz w:val="20"/>
        </w:rPr>
        <w:t>Planirati pročišćavanje</w:t>
      </w:r>
      <w:r w:rsidR="00E24314" w:rsidRPr="00C34429">
        <w:rPr>
          <w:rFonts w:cs="Arial"/>
          <w:sz w:val="20"/>
        </w:rPr>
        <w:t xml:space="preserve"> svih otpadnih voda.</w:t>
      </w:r>
    </w:p>
    <w:p w14:paraId="63CF52FA" w14:textId="77777777" w:rsidR="000C610F" w:rsidRPr="00C34429" w:rsidRDefault="000C610F" w:rsidP="00EC6D3B">
      <w:pPr>
        <w:widowControl w:val="0"/>
        <w:autoSpaceDE w:val="0"/>
        <w:autoSpaceDN w:val="0"/>
        <w:adjustRightInd w:val="0"/>
        <w:spacing w:before="40"/>
        <w:jc w:val="both"/>
        <w:rPr>
          <w:rFonts w:cs="Arial"/>
          <w:b/>
          <w:bCs/>
          <w:sz w:val="20"/>
        </w:rPr>
      </w:pPr>
    </w:p>
    <w:p w14:paraId="23AF36C2" w14:textId="77777777" w:rsidR="000C610F" w:rsidRPr="00C34429" w:rsidRDefault="000C610F" w:rsidP="00EC6D3B">
      <w:pPr>
        <w:widowControl w:val="0"/>
        <w:autoSpaceDE w:val="0"/>
        <w:autoSpaceDN w:val="0"/>
        <w:adjustRightInd w:val="0"/>
        <w:spacing w:before="40"/>
        <w:jc w:val="both"/>
        <w:rPr>
          <w:rFonts w:cs="Arial"/>
          <w:b/>
          <w:bCs/>
          <w:sz w:val="20"/>
        </w:rPr>
      </w:pPr>
      <w:r w:rsidRPr="00C34429">
        <w:rPr>
          <w:rFonts w:cs="Arial"/>
          <w:b/>
          <w:bCs/>
          <w:sz w:val="20"/>
        </w:rPr>
        <w:t xml:space="preserve">7.2. MJERE ZAŠTITE KULTURNO-POVIJESNE BAŠTINE  </w:t>
      </w:r>
    </w:p>
    <w:p w14:paraId="13D48692" w14:textId="77777777" w:rsidR="000C610F" w:rsidRPr="00C34429" w:rsidRDefault="000C610F" w:rsidP="00EC6D3B">
      <w:pPr>
        <w:widowControl w:val="0"/>
        <w:autoSpaceDE w:val="0"/>
        <w:autoSpaceDN w:val="0"/>
        <w:adjustRightInd w:val="0"/>
        <w:spacing w:before="40"/>
        <w:jc w:val="both"/>
        <w:rPr>
          <w:rFonts w:cs="Arial"/>
          <w:b/>
          <w:bCs/>
          <w:sz w:val="20"/>
        </w:rPr>
      </w:pPr>
      <w:bookmarkStart w:id="240" w:name="_Toc313354258"/>
      <w:bookmarkStart w:id="241" w:name="_Toc412200444"/>
      <w:r w:rsidRPr="00C34429">
        <w:rPr>
          <w:rFonts w:cs="Arial"/>
          <w:b/>
          <w:bCs/>
          <w:sz w:val="20"/>
        </w:rPr>
        <w:t>7.2.1. Opće odredbe</w:t>
      </w:r>
      <w:bookmarkEnd w:id="240"/>
      <w:bookmarkEnd w:id="241"/>
    </w:p>
    <w:p w14:paraId="5B3B5D90"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42" w:name="_Toc419887420"/>
      <w:bookmarkEnd w:id="242"/>
    </w:p>
    <w:p w14:paraId="0F8144F1" w14:textId="77777777" w:rsidR="000C610F" w:rsidRPr="00C34429" w:rsidRDefault="000C610F">
      <w:pPr>
        <w:widowControl w:val="0"/>
        <w:numPr>
          <w:ilvl w:val="0"/>
          <w:numId w:val="182"/>
        </w:numPr>
        <w:tabs>
          <w:tab w:val="left" w:pos="426"/>
        </w:tabs>
        <w:suppressAutoHyphens w:val="0"/>
        <w:autoSpaceDE w:val="0"/>
        <w:autoSpaceDN w:val="0"/>
        <w:adjustRightInd w:val="0"/>
        <w:jc w:val="both"/>
        <w:rPr>
          <w:rFonts w:cs="Arial"/>
          <w:sz w:val="20"/>
        </w:rPr>
      </w:pPr>
      <w:bookmarkStart w:id="243" w:name="_Toc313354259"/>
      <w:bookmarkStart w:id="244" w:name="_Toc412200445"/>
      <w:r w:rsidRPr="00C34429">
        <w:rPr>
          <w:rFonts w:cs="Arial"/>
          <w:sz w:val="20"/>
        </w:rPr>
        <w:t xml:space="preserve">Odredbe za uspostavu i provođenje mjera zaštite i obnove kulturno-povijesne baštine proizlaze iz   zakonskih propisa i standarda. </w:t>
      </w:r>
    </w:p>
    <w:p w14:paraId="6D3E8D0B" w14:textId="77777777" w:rsidR="000C610F" w:rsidRPr="00C34429" w:rsidRDefault="000C610F">
      <w:pPr>
        <w:widowControl w:val="0"/>
        <w:numPr>
          <w:ilvl w:val="0"/>
          <w:numId w:val="182"/>
        </w:numPr>
        <w:tabs>
          <w:tab w:val="left" w:pos="426"/>
        </w:tabs>
        <w:suppressAutoHyphens w:val="0"/>
        <w:autoSpaceDE w:val="0"/>
        <w:autoSpaceDN w:val="0"/>
        <w:adjustRightInd w:val="0"/>
        <w:jc w:val="both"/>
        <w:rPr>
          <w:rFonts w:cs="Arial"/>
          <w:sz w:val="20"/>
        </w:rPr>
      </w:pPr>
      <w:r w:rsidRPr="00C34429">
        <w:rPr>
          <w:rFonts w:cs="Arial"/>
          <w:sz w:val="20"/>
        </w:rPr>
        <w:t>Propisanim mjerama utvrđuju se obvezatni upravni postupci, te načini i oblici graditeljskih i drugih zahvata na:</w:t>
      </w:r>
    </w:p>
    <w:p w14:paraId="13B5C161" w14:textId="77777777" w:rsidR="000C610F" w:rsidRPr="00C34429" w:rsidRDefault="000C610F" w:rsidP="00EC6D3B">
      <w:pPr>
        <w:spacing w:after="60"/>
        <w:ind w:left="709" w:hanging="284"/>
        <w:jc w:val="both"/>
        <w:rPr>
          <w:rFonts w:cs="Arial"/>
          <w:sz w:val="20"/>
        </w:rPr>
      </w:pPr>
      <w:r w:rsidRPr="00C34429">
        <w:rPr>
          <w:rFonts w:cs="Arial"/>
          <w:sz w:val="20"/>
        </w:rPr>
        <w:t>a)</w:t>
      </w:r>
      <w:r w:rsidR="00EC6D3B" w:rsidRPr="00C34429">
        <w:rPr>
          <w:rFonts w:cs="Arial"/>
          <w:sz w:val="20"/>
        </w:rPr>
        <w:tab/>
      </w:r>
      <w:r w:rsidRPr="00C34429">
        <w:rPr>
          <w:rFonts w:cs="Arial"/>
          <w:sz w:val="20"/>
        </w:rPr>
        <w:t xml:space="preserve">pojedinačnim građevinama </w:t>
      </w:r>
    </w:p>
    <w:p w14:paraId="3EC86CBF" w14:textId="77777777" w:rsidR="000C610F" w:rsidRPr="00C34429" w:rsidRDefault="000C610F" w:rsidP="00EC6D3B">
      <w:pPr>
        <w:spacing w:after="60"/>
        <w:ind w:left="709" w:hanging="284"/>
        <w:jc w:val="both"/>
        <w:rPr>
          <w:rFonts w:cs="Arial"/>
          <w:sz w:val="20"/>
        </w:rPr>
      </w:pPr>
      <w:r w:rsidRPr="00C34429">
        <w:rPr>
          <w:rFonts w:cs="Arial"/>
          <w:sz w:val="20"/>
        </w:rPr>
        <w:t>b)</w:t>
      </w:r>
      <w:r w:rsidR="00EC6D3B" w:rsidRPr="00C34429">
        <w:rPr>
          <w:rFonts w:cs="Arial"/>
          <w:sz w:val="20"/>
        </w:rPr>
        <w:tab/>
      </w:r>
      <w:r w:rsidRPr="00C34429">
        <w:rPr>
          <w:rFonts w:cs="Arial"/>
          <w:sz w:val="20"/>
        </w:rPr>
        <w:t xml:space="preserve">građevinskim sklopovima </w:t>
      </w:r>
    </w:p>
    <w:p w14:paraId="2A00B24E" w14:textId="77777777" w:rsidR="000C610F" w:rsidRPr="00C34429" w:rsidRDefault="000C610F" w:rsidP="00EC6D3B">
      <w:pPr>
        <w:spacing w:after="60"/>
        <w:ind w:left="709" w:hanging="284"/>
        <w:jc w:val="both"/>
        <w:rPr>
          <w:rFonts w:cs="Arial"/>
          <w:sz w:val="20"/>
        </w:rPr>
      </w:pPr>
      <w:r w:rsidRPr="00C34429">
        <w:rPr>
          <w:rFonts w:cs="Arial"/>
          <w:sz w:val="20"/>
        </w:rPr>
        <w:t>c)</w:t>
      </w:r>
      <w:r w:rsidR="00EC6D3B" w:rsidRPr="00C34429">
        <w:rPr>
          <w:rFonts w:cs="Arial"/>
          <w:sz w:val="20"/>
        </w:rPr>
        <w:tab/>
      </w:r>
      <w:r w:rsidRPr="00C34429">
        <w:rPr>
          <w:rFonts w:cs="Arial"/>
          <w:sz w:val="20"/>
        </w:rPr>
        <w:t xml:space="preserve">arheološkim lokalitetima </w:t>
      </w:r>
    </w:p>
    <w:p w14:paraId="77C528C8" w14:textId="77777777" w:rsidR="000C610F" w:rsidRPr="00C34429" w:rsidRDefault="000C610F" w:rsidP="00EC6D3B">
      <w:pPr>
        <w:spacing w:after="60"/>
        <w:ind w:left="709" w:hanging="284"/>
        <w:jc w:val="both"/>
        <w:rPr>
          <w:rFonts w:cs="Arial"/>
          <w:sz w:val="20"/>
        </w:rPr>
      </w:pPr>
      <w:r w:rsidRPr="00C34429">
        <w:rPr>
          <w:rFonts w:cs="Arial"/>
          <w:sz w:val="20"/>
        </w:rPr>
        <w:t>d)</w:t>
      </w:r>
      <w:r w:rsidR="00EC6D3B" w:rsidRPr="00C34429">
        <w:rPr>
          <w:rFonts w:cs="Arial"/>
          <w:sz w:val="20"/>
        </w:rPr>
        <w:tab/>
      </w:r>
      <w:r w:rsidRPr="00C34429">
        <w:rPr>
          <w:rFonts w:cs="Arial"/>
          <w:sz w:val="20"/>
        </w:rPr>
        <w:t xml:space="preserve">česticama iz obuhvata zaštite kulturnog dobra </w:t>
      </w:r>
    </w:p>
    <w:p w14:paraId="61BA87AD" w14:textId="77777777" w:rsidR="000C610F" w:rsidRPr="00C34429" w:rsidRDefault="000C610F" w:rsidP="00EC6D3B">
      <w:pPr>
        <w:ind w:left="709" w:hanging="284"/>
        <w:jc w:val="both"/>
        <w:rPr>
          <w:rFonts w:cs="Arial"/>
          <w:sz w:val="20"/>
        </w:rPr>
      </w:pPr>
      <w:r w:rsidRPr="00C34429">
        <w:rPr>
          <w:rFonts w:cs="Arial"/>
          <w:sz w:val="20"/>
        </w:rPr>
        <w:lastRenderedPageBreak/>
        <w:t>e)</w:t>
      </w:r>
      <w:r w:rsidR="00EC6D3B" w:rsidRPr="00C34429">
        <w:rPr>
          <w:rFonts w:cs="Arial"/>
          <w:sz w:val="20"/>
        </w:rPr>
        <w:tab/>
      </w:r>
      <w:r w:rsidRPr="00C34429">
        <w:rPr>
          <w:rFonts w:cs="Arial"/>
          <w:sz w:val="20"/>
        </w:rPr>
        <w:t>predjelima (zonama) zaštite naselja i kulturnog krajolika, ili drugim predjelima s utvrđenim</w:t>
      </w:r>
      <w:r w:rsidR="00EC6D3B" w:rsidRPr="00C34429">
        <w:rPr>
          <w:rFonts w:cs="Arial"/>
          <w:sz w:val="20"/>
        </w:rPr>
        <w:t xml:space="preserve"> </w:t>
      </w:r>
      <w:r w:rsidRPr="00C34429">
        <w:rPr>
          <w:rFonts w:cs="Arial"/>
          <w:sz w:val="20"/>
        </w:rPr>
        <w:t>spomeničkim svojstvima.</w:t>
      </w:r>
    </w:p>
    <w:p w14:paraId="4BF3DDF9" w14:textId="77777777" w:rsidR="000C610F" w:rsidRPr="00C34429" w:rsidRDefault="000C610F">
      <w:pPr>
        <w:widowControl w:val="0"/>
        <w:numPr>
          <w:ilvl w:val="0"/>
          <w:numId w:val="182"/>
        </w:numPr>
        <w:tabs>
          <w:tab w:val="left" w:pos="426"/>
        </w:tabs>
        <w:suppressAutoHyphens w:val="0"/>
        <w:autoSpaceDE w:val="0"/>
        <w:autoSpaceDN w:val="0"/>
        <w:adjustRightInd w:val="0"/>
        <w:jc w:val="both"/>
        <w:rPr>
          <w:rFonts w:cs="Arial"/>
          <w:sz w:val="20"/>
        </w:rPr>
      </w:pPr>
      <w:r w:rsidRPr="00C34429">
        <w:rPr>
          <w:rFonts w:cs="Arial"/>
          <w:sz w:val="20"/>
        </w:rPr>
        <w:t>Posebnom konzervatorskom postupku osobito podliježu sljedeći zahvati na zaštićenoj kulturno-povijesnoj baštini – nepokretnim kulturnim dobrima: popravak i održavanje postojećih građevina, nadogradnje, prigradnje, preoblikovanja i građevinske prilagodbe (adaptacije), rušenja i uklanjanja građevina ili njihovih dijelova, novogradnje na česticama unutar obuhvata zaštite kulturnog dobra ili unutar zaštićenih predjela, svrhovite (funkcionalne) prenamjene postojećih građevina, izvođenje radova na arheološkim lokalitetima i sl.</w:t>
      </w:r>
    </w:p>
    <w:p w14:paraId="65978966" w14:textId="77777777" w:rsidR="000C610F" w:rsidRPr="00C34429" w:rsidRDefault="000C610F">
      <w:pPr>
        <w:widowControl w:val="0"/>
        <w:numPr>
          <w:ilvl w:val="0"/>
          <w:numId w:val="182"/>
        </w:numPr>
        <w:tabs>
          <w:tab w:val="left" w:pos="426"/>
        </w:tabs>
        <w:suppressAutoHyphens w:val="0"/>
        <w:autoSpaceDE w:val="0"/>
        <w:autoSpaceDN w:val="0"/>
        <w:adjustRightInd w:val="0"/>
        <w:jc w:val="both"/>
        <w:rPr>
          <w:rFonts w:cs="Arial"/>
          <w:sz w:val="20"/>
        </w:rPr>
      </w:pPr>
      <w:r w:rsidRPr="00C34429">
        <w:rPr>
          <w:rFonts w:cs="Arial"/>
          <w:sz w:val="20"/>
        </w:rPr>
        <w:t>U skladu s važećim zakonima i propisima za sve zahvate nabrojene u stavku 3. ovoga članka na zaštićenim nepokretnim kulturnim dobrima, potrebno je ishoditi zakonom propisane suglasnosti kod nadležne uprave (Ministarstvo kulture, Uprava za zaštitu kulturne baštine - Konzervatorski odjel u Krapini).</w:t>
      </w:r>
    </w:p>
    <w:p w14:paraId="017EF622" w14:textId="77777777" w:rsidR="000C610F" w:rsidRPr="00C34429" w:rsidRDefault="000C610F">
      <w:pPr>
        <w:widowControl w:val="0"/>
        <w:numPr>
          <w:ilvl w:val="0"/>
          <w:numId w:val="182"/>
        </w:numPr>
        <w:tabs>
          <w:tab w:val="left" w:pos="426"/>
        </w:tabs>
        <w:suppressAutoHyphens w:val="0"/>
        <w:autoSpaceDE w:val="0"/>
        <w:autoSpaceDN w:val="0"/>
        <w:adjustRightInd w:val="0"/>
        <w:jc w:val="both"/>
        <w:rPr>
          <w:rFonts w:cs="Arial"/>
          <w:sz w:val="20"/>
        </w:rPr>
      </w:pPr>
      <w:r w:rsidRPr="00C34429">
        <w:rPr>
          <w:rFonts w:cs="Arial"/>
          <w:sz w:val="20"/>
        </w:rPr>
        <w:t>Zaštitu kulturnoga dobra treba provoditi cjelovito: građevine sa svim pripadajućim dijelovima te pripadajućeg dijela čestice, te u pravilu uz očuvanje osnovne namjene. Nisu dopušteni radovi koji bi narušili cjelovitost kulturnog dobra.</w:t>
      </w:r>
    </w:p>
    <w:p w14:paraId="7EB5354A" w14:textId="77777777" w:rsidR="000C610F" w:rsidRPr="00C34429" w:rsidRDefault="000C610F">
      <w:pPr>
        <w:widowControl w:val="0"/>
        <w:numPr>
          <w:ilvl w:val="0"/>
          <w:numId w:val="182"/>
        </w:numPr>
        <w:tabs>
          <w:tab w:val="left" w:pos="426"/>
        </w:tabs>
        <w:suppressAutoHyphens w:val="0"/>
        <w:autoSpaceDE w:val="0"/>
        <w:autoSpaceDN w:val="0"/>
        <w:adjustRightInd w:val="0"/>
        <w:jc w:val="both"/>
        <w:rPr>
          <w:rFonts w:cs="Arial"/>
          <w:sz w:val="20"/>
        </w:rPr>
      </w:pPr>
      <w:r w:rsidRPr="00C34429">
        <w:rPr>
          <w:rFonts w:cs="Arial"/>
          <w:sz w:val="20"/>
        </w:rPr>
        <w:t xml:space="preserve">Za ostalu kulturno-povijesnu baštinu evidentiranu i zaštićenu odredbama ovog plana (ZPP) opisani postupak iz stavka 3. i 4. ovoga članka nije obavezan, no preporuča se zatražiti mišljenje o mjerama zaštite nadležnog konzervatorskog odjela. </w:t>
      </w:r>
    </w:p>
    <w:bookmarkEnd w:id="243"/>
    <w:bookmarkEnd w:id="244"/>
    <w:p w14:paraId="08CA47E8" w14:textId="77777777" w:rsidR="000C610F" w:rsidRPr="00C34429" w:rsidRDefault="000C610F" w:rsidP="000C610F">
      <w:pPr>
        <w:pStyle w:val="Default"/>
        <w:spacing w:before="20" w:after="20"/>
        <w:ind w:left="851"/>
        <w:rPr>
          <w:rFonts w:ascii="Arial" w:hAnsi="Arial" w:cs="Arial"/>
          <w:color w:val="auto"/>
          <w:sz w:val="22"/>
          <w:szCs w:val="22"/>
        </w:rPr>
      </w:pPr>
    </w:p>
    <w:p w14:paraId="53353D36" w14:textId="77777777" w:rsidR="000C610F" w:rsidRPr="00C34429" w:rsidRDefault="000C610F" w:rsidP="00EC6D3B">
      <w:pPr>
        <w:widowControl w:val="0"/>
        <w:autoSpaceDE w:val="0"/>
        <w:autoSpaceDN w:val="0"/>
        <w:adjustRightInd w:val="0"/>
        <w:spacing w:before="40"/>
        <w:jc w:val="both"/>
        <w:rPr>
          <w:rFonts w:cs="Arial"/>
          <w:b/>
          <w:bCs/>
          <w:sz w:val="20"/>
        </w:rPr>
      </w:pPr>
      <w:r w:rsidRPr="00C34429">
        <w:rPr>
          <w:rFonts w:cs="Arial"/>
          <w:b/>
          <w:bCs/>
          <w:sz w:val="20"/>
        </w:rPr>
        <w:t>7.2.2.  Kulturno-povijesna baština</w:t>
      </w:r>
    </w:p>
    <w:p w14:paraId="3C7A27B8" w14:textId="77777777" w:rsidR="000C610F" w:rsidRPr="00C34429" w:rsidRDefault="000C610F" w:rsidP="00EC6D3B">
      <w:pPr>
        <w:widowControl w:val="0"/>
        <w:autoSpaceDE w:val="0"/>
        <w:autoSpaceDN w:val="0"/>
        <w:adjustRightInd w:val="0"/>
        <w:spacing w:before="40"/>
        <w:jc w:val="both"/>
        <w:rPr>
          <w:rFonts w:cs="Arial"/>
          <w:b/>
          <w:bCs/>
          <w:sz w:val="20"/>
        </w:rPr>
      </w:pPr>
      <w:bookmarkStart w:id="245" w:name="_Toc419887421"/>
      <w:bookmarkStart w:id="246" w:name="_Toc419888171"/>
      <w:bookmarkStart w:id="247" w:name="_Toc419888805"/>
      <w:bookmarkStart w:id="248" w:name="_Toc419891712"/>
      <w:r w:rsidRPr="00C34429">
        <w:rPr>
          <w:rFonts w:cs="Arial"/>
          <w:b/>
          <w:bCs/>
          <w:sz w:val="20"/>
        </w:rPr>
        <w:t>7.2.2.1.  Pravni status i vrjednovanje kulturno-povijesne baštine</w:t>
      </w:r>
      <w:bookmarkEnd w:id="245"/>
      <w:bookmarkEnd w:id="246"/>
      <w:bookmarkEnd w:id="247"/>
      <w:bookmarkEnd w:id="248"/>
    </w:p>
    <w:p w14:paraId="35529549"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49" w:name="_Toc419887422"/>
      <w:bookmarkEnd w:id="249"/>
    </w:p>
    <w:p w14:paraId="3C35EA63" w14:textId="77777777" w:rsidR="000C610F" w:rsidRPr="00C34429" w:rsidRDefault="000C610F">
      <w:pPr>
        <w:widowControl w:val="0"/>
        <w:numPr>
          <w:ilvl w:val="0"/>
          <w:numId w:val="183"/>
        </w:numPr>
        <w:tabs>
          <w:tab w:val="left" w:pos="426"/>
        </w:tabs>
        <w:suppressAutoHyphens w:val="0"/>
        <w:autoSpaceDE w:val="0"/>
        <w:autoSpaceDN w:val="0"/>
        <w:adjustRightInd w:val="0"/>
        <w:jc w:val="both"/>
        <w:rPr>
          <w:rFonts w:cs="Arial"/>
          <w:sz w:val="20"/>
        </w:rPr>
      </w:pPr>
      <w:r w:rsidRPr="00C34429">
        <w:rPr>
          <w:rFonts w:cs="Arial"/>
          <w:sz w:val="20"/>
        </w:rPr>
        <w:t>Zaštićena kulturna dobra i kulturno-povijesne vrijednosti na području općine prikazani su na kartografskom prikazu br. 3.1. „</w:t>
      </w:r>
      <w:r w:rsidRPr="00C34429">
        <w:rPr>
          <w:rFonts w:cs="Arial"/>
          <w:i/>
          <w:iCs/>
          <w:sz w:val="20"/>
        </w:rPr>
        <w:t>Uvjeti korištenja i zaštite prostora - Područja posebnih uvjeta korištenja</w:t>
      </w:r>
      <w:r w:rsidRPr="00C34429">
        <w:rPr>
          <w:rFonts w:cs="Arial"/>
          <w:sz w:val="20"/>
        </w:rPr>
        <w:t>“ u mjerilu 1:25000 prema popisu tablice 7.2.2.2., te na grafičkim prikazima: 4. „</w:t>
      </w:r>
      <w:r w:rsidRPr="00C34429">
        <w:rPr>
          <w:rFonts w:cs="Arial"/>
          <w:i/>
          <w:iCs/>
          <w:sz w:val="20"/>
        </w:rPr>
        <w:t>Građevinska područja</w:t>
      </w:r>
      <w:r w:rsidRPr="00C34429">
        <w:rPr>
          <w:rFonts w:cs="Arial"/>
          <w:sz w:val="20"/>
        </w:rPr>
        <w:t>“ u mjerilu 1:5000,</w:t>
      </w:r>
    </w:p>
    <w:p w14:paraId="7B6D9BC6" w14:textId="77777777" w:rsidR="000C610F" w:rsidRPr="00C34429" w:rsidRDefault="000C610F">
      <w:pPr>
        <w:widowControl w:val="0"/>
        <w:numPr>
          <w:ilvl w:val="0"/>
          <w:numId w:val="183"/>
        </w:numPr>
        <w:tabs>
          <w:tab w:val="left" w:pos="426"/>
        </w:tabs>
        <w:suppressAutoHyphens w:val="0"/>
        <w:autoSpaceDE w:val="0"/>
        <w:autoSpaceDN w:val="0"/>
        <w:adjustRightInd w:val="0"/>
        <w:jc w:val="both"/>
        <w:rPr>
          <w:rFonts w:cs="Arial"/>
          <w:sz w:val="20"/>
        </w:rPr>
      </w:pPr>
      <w:r w:rsidRPr="00C34429">
        <w:rPr>
          <w:rFonts w:cs="Arial"/>
          <w:sz w:val="20"/>
        </w:rPr>
        <w:t>Kulturna dobra na koje se obvezatno primjenjuju sve zakonske odredbe Zakona o zaštiti i očuvanju kulturnih dobara i drugi propisi u svezi s kulturnom baštinom su:</w:t>
      </w:r>
    </w:p>
    <w:p w14:paraId="36FDE388" w14:textId="77777777" w:rsidR="000C610F" w:rsidRPr="00C34429" w:rsidRDefault="000C610F">
      <w:pPr>
        <w:widowControl w:val="0"/>
        <w:numPr>
          <w:ilvl w:val="0"/>
          <w:numId w:val="184"/>
        </w:numPr>
        <w:tabs>
          <w:tab w:val="right" w:pos="851"/>
        </w:tabs>
        <w:suppressAutoHyphens w:val="0"/>
        <w:autoSpaceDE w:val="0"/>
        <w:autoSpaceDN w:val="0"/>
        <w:adjustRightInd w:val="0"/>
        <w:spacing w:after="60"/>
        <w:ind w:hanging="867"/>
        <w:jc w:val="both"/>
        <w:rPr>
          <w:rFonts w:cs="Arial"/>
          <w:sz w:val="20"/>
        </w:rPr>
      </w:pPr>
      <w:r w:rsidRPr="00C34429">
        <w:rPr>
          <w:rFonts w:cs="Arial"/>
          <w:sz w:val="20"/>
        </w:rPr>
        <w:t>zaštićena kulturna dobra (Z)</w:t>
      </w:r>
    </w:p>
    <w:p w14:paraId="450EA1C3" w14:textId="77777777" w:rsidR="000C610F" w:rsidRPr="00C34429" w:rsidRDefault="000C610F">
      <w:pPr>
        <w:widowControl w:val="0"/>
        <w:numPr>
          <w:ilvl w:val="0"/>
          <w:numId w:val="184"/>
        </w:numPr>
        <w:tabs>
          <w:tab w:val="right" w:pos="851"/>
        </w:tabs>
        <w:suppressAutoHyphens w:val="0"/>
        <w:autoSpaceDE w:val="0"/>
        <w:autoSpaceDN w:val="0"/>
        <w:adjustRightInd w:val="0"/>
        <w:ind w:left="1435" w:hanging="868"/>
        <w:jc w:val="both"/>
        <w:rPr>
          <w:rFonts w:cs="Arial"/>
          <w:sz w:val="20"/>
        </w:rPr>
      </w:pPr>
      <w:r w:rsidRPr="00C34429">
        <w:rPr>
          <w:rFonts w:cs="Arial"/>
          <w:sz w:val="20"/>
        </w:rPr>
        <w:t>preventivno zaštićena kulturna dobra (P).</w:t>
      </w:r>
    </w:p>
    <w:p w14:paraId="5D608902" w14:textId="77777777" w:rsidR="000C610F" w:rsidRPr="00C34429" w:rsidRDefault="000C610F">
      <w:pPr>
        <w:widowControl w:val="0"/>
        <w:numPr>
          <w:ilvl w:val="0"/>
          <w:numId w:val="183"/>
        </w:numPr>
        <w:tabs>
          <w:tab w:val="left" w:pos="426"/>
        </w:tabs>
        <w:suppressAutoHyphens w:val="0"/>
        <w:autoSpaceDE w:val="0"/>
        <w:autoSpaceDN w:val="0"/>
        <w:adjustRightInd w:val="0"/>
        <w:jc w:val="both"/>
        <w:rPr>
          <w:rFonts w:cs="Arial"/>
          <w:sz w:val="20"/>
        </w:rPr>
      </w:pPr>
      <w:r w:rsidRPr="00C34429">
        <w:rPr>
          <w:rFonts w:cs="Arial"/>
          <w:sz w:val="20"/>
        </w:rPr>
        <w:t>Za ostalu kulturno – povijesnu baštinu (ZPP) predviđa se pokretanje postupka upisa u Registar kulturnih dobara te naročito postupak zaštite na lokalnoj razini.</w:t>
      </w:r>
    </w:p>
    <w:p w14:paraId="5B750364" w14:textId="77777777" w:rsidR="000C610F" w:rsidRPr="00C34429" w:rsidRDefault="000C610F" w:rsidP="000C610F">
      <w:pPr>
        <w:pStyle w:val="Default"/>
        <w:spacing w:before="20" w:after="20"/>
        <w:rPr>
          <w:rFonts w:ascii="Arial" w:hAnsi="Arial" w:cs="Arial"/>
          <w:color w:val="auto"/>
          <w:sz w:val="22"/>
          <w:szCs w:val="22"/>
        </w:rPr>
      </w:pPr>
    </w:p>
    <w:p w14:paraId="33100239" w14:textId="77777777" w:rsidR="000C610F" w:rsidRPr="00C34429" w:rsidRDefault="000C610F" w:rsidP="00EC6D3B">
      <w:pPr>
        <w:widowControl w:val="0"/>
        <w:autoSpaceDE w:val="0"/>
        <w:autoSpaceDN w:val="0"/>
        <w:adjustRightInd w:val="0"/>
        <w:spacing w:before="40"/>
        <w:jc w:val="both"/>
        <w:rPr>
          <w:rFonts w:cs="Arial"/>
          <w:b/>
          <w:bCs/>
          <w:sz w:val="20"/>
        </w:rPr>
      </w:pPr>
      <w:r w:rsidRPr="00C34429">
        <w:rPr>
          <w:rFonts w:cs="Arial"/>
          <w:b/>
          <w:bCs/>
          <w:sz w:val="20"/>
        </w:rPr>
        <w:t>7.2.2.2.  Popis nepokretnih kulturnih dobara i kulturno-povijesne baštine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7071"/>
        <w:gridCol w:w="1507"/>
      </w:tblGrid>
      <w:tr w:rsidR="000C610F" w:rsidRPr="00C34429" w14:paraId="04CDBDEA" w14:textId="77777777" w:rsidTr="00AA5C72">
        <w:trPr>
          <w:trHeight w:val="20"/>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83217F5" w14:textId="77777777" w:rsidR="000C610F" w:rsidRPr="00C34429" w:rsidRDefault="000C610F" w:rsidP="00AA5C72">
            <w:pPr>
              <w:spacing w:before="40" w:after="40"/>
              <w:jc w:val="center"/>
              <w:rPr>
                <w:rFonts w:cs="Arial"/>
                <w:b/>
                <w:sz w:val="20"/>
              </w:rPr>
            </w:pPr>
            <w:bookmarkStart w:id="250" w:name="_Toc27460760"/>
            <w:bookmarkStart w:id="251" w:name="_Toc30911415"/>
            <w:r w:rsidRPr="00C34429">
              <w:rPr>
                <w:rFonts w:cs="Arial"/>
                <w:b/>
                <w:sz w:val="20"/>
              </w:rPr>
              <w:t>1.0. POVIJESNA NASELJA I DIJELOVI POVIJESNIH NASELJA</w:t>
            </w:r>
            <w:bookmarkEnd w:id="250"/>
            <w:bookmarkEnd w:id="251"/>
          </w:p>
        </w:tc>
      </w:tr>
      <w:tr w:rsidR="000C610F" w:rsidRPr="00C34429" w14:paraId="2E320CD9"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3FB7E6A" w14:textId="77777777" w:rsidR="000C610F" w:rsidRPr="00C34429" w:rsidRDefault="000C610F" w:rsidP="00AA5C72">
            <w:pPr>
              <w:spacing w:before="40" w:after="40"/>
              <w:jc w:val="center"/>
              <w:rPr>
                <w:rFonts w:cs="Arial"/>
                <w:b/>
                <w:sz w:val="20"/>
              </w:rPr>
            </w:pPr>
            <w:r w:rsidRPr="00C34429">
              <w:rPr>
                <w:rFonts w:cs="Arial"/>
                <w:b/>
                <w:sz w:val="20"/>
              </w:rPr>
              <w:t>1.2.</w:t>
            </w:r>
          </w:p>
        </w:tc>
        <w:tc>
          <w:tcPr>
            <w:tcW w:w="7218" w:type="dxa"/>
            <w:tcBorders>
              <w:top w:val="single" w:sz="4" w:space="0" w:color="auto"/>
              <w:left w:val="single" w:sz="4" w:space="0" w:color="auto"/>
              <w:bottom w:val="single" w:sz="4" w:space="0" w:color="auto"/>
              <w:right w:val="single" w:sz="4" w:space="0" w:color="auto"/>
            </w:tcBorders>
            <w:vAlign w:val="center"/>
            <w:hideMark/>
          </w:tcPr>
          <w:p w14:paraId="422DA27E" w14:textId="77777777" w:rsidR="000C610F" w:rsidRPr="00C34429" w:rsidRDefault="000C610F" w:rsidP="00AA5C72">
            <w:pPr>
              <w:spacing w:before="40" w:after="40"/>
              <w:rPr>
                <w:rFonts w:cs="Arial"/>
                <w:b/>
                <w:sz w:val="20"/>
              </w:rPr>
            </w:pPr>
            <w:bookmarkStart w:id="252" w:name="_Toc366235586"/>
            <w:r w:rsidRPr="00C34429">
              <w:rPr>
                <w:rFonts w:cs="Arial"/>
                <w:b/>
                <w:sz w:val="20"/>
              </w:rPr>
              <w:t>Povijesno naselje gradsko seoskih obilježja</w:t>
            </w:r>
            <w:bookmarkEnd w:id="252"/>
          </w:p>
        </w:tc>
        <w:tc>
          <w:tcPr>
            <w:tcW w:w="1525" w:type="dxa"/>
            <w:tcBorders>
              <w:top w:val="single" w:sz="4" w:space="0" w:color="auto"/>
              <w:left w:val="single" w:sz="4" w:space="0" w:color="auto"/>
              <w:bottom w:val="single" w:sz="4" w:space="0" w:color="auto"/>
              <w:right w:val="single" w:sz="4" w:space="0" w:color="auto"/>
            </w:tcBorders>
            <w:vAlign w:val="center"/>
            <w:hideMark/>
          </w:tcPr>
          <w:p w14:paraId="6BBF8A85" w14:textId="77777777" w:rsidR="000C610F" w:rsidRPr="00C34429" w:rsidRDefault="000C610F" w:rsidP="00AA5C72">
            <w:pPr>
              <w:spacing w:before="40" w:after="40"/>
              <w:jc w:val="center"/>
              <w:rPr>
                <w:rFonts w:cs="Arial"/>
                <w:b/>
                <w:sz w:val="20"/>
              </w:rPr>
            </w:pPr>
            <w:bookmarkStart w:id="253" w:name="_Toc366235587"/>
            <w:bookmarkStart w:id="254" w:name="_Toc366236513"/>
            <w:r w:rsidRPr="00C34429">
              <w:rPr>
                <w:rFonts w:cs="Arial"/>
                <w:b/>
                <w:sz w:val="20"/>
              </w:rPr>
              <w:t>Status zaštite</w:t>
            </w:r>
            <w:bookmarkEnd w:id="253"/>
            <w:bookmarkEnd w:id="254"/>
          </w:p>
        </w:tc>
      </w:tr>
      <w:tr w:rsidR="000C610F" w:rsidRPr="00C34429" w14:paraId="08C8B59C"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23B679" w14:textId="77777777" w:rsidR="000C610F" w:rsidRPr="00C34429" w:rsidRDefault="000C610F" w:rsidP="00AA5C72">
            <w:pPr>
              <w:spacing w:before="40" w:after="40"/>
              <w:jc w:val="center"/>
              <w:rPr>
                <w:rFonts w:cs="Arial"/>
                <w:bCs/>
                <w:sz w:val="18"/>
                <w:szCs w:val="18"/>
              </w:rPr>
            </w:pPr>
            <w:r w:rsidRPr="00C34429">
              <w:rPr>
                <w:rFonts w:cs="Arial"/>
                <w:bCs/>
                <w:sz w:val="18"/>
                <w:szCs w:val="18"/>
              </w:rPr>
              <w:t>1.2.1.</w:t>
            </w:r>
          </w:p>
        </w:tc>
        <w:tc>
          <w:tcPr>
            <w:tcW w:w="7218" w:type="dxa"/>
            <w:tcBorders>
              <w:top w:val="single" w:sz="4" w:space="0" w:color="auto"/>
              <w:left w:val="single" w:sz="4" w:space="0" w:color="auto"/>
              <w:bottom w:val="single" w:sz="4" w:space="0" w:color="auto"/>
              <w:right w:val="single" w:sz="4" w:space="0" w:color="auto"/>
            </w:tcBorders>
            <w:hideMark/>
          </w:tcPr>
          <w:p w14:paraId="621C3166" w14:textId="77777777" w:rsidR="000C610F" w:rsidRPr="00C34429" w:rsidRDefault="000C610F" w:rsidP="00AA5C72">
            <w:pPr>
              <w:spacing w:before="40" w:after="40"/>
              <w:rPr>
                <w:rFonts w:cs="Arial"/>
                <w:sz w:val="18"/>
                <w:szCs w:val="18"/>
              </w:rPr>
            </w:pPr>
            <w:r w:rsidRPr="00C34429">
              <w:rPr>
                <w:rFonts w:cs="Arial"/>
                <w:sz w:val="18"/>
                <w:szCs w:val="18"/>
              </w:rPr>
              <w:t>Povijesna jezgra naselja Bedekovčina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E9FF00B" w14:textId="77777777" w:rsidR="000C610F" w:rsidRPr="00C34429" w:rsidRDefault="000C610F" w:rsidP="00AA5C72">
            <w:pPr>
              <w:spacing w:before="40" w:after="40"/>
              <w:jc w:val="center"/>
              <w:rPr>
                <w:rFonts w:cs="Arial"/>
                <w:sz w:val="18"/>
                <w:szCs w:val="18"/>
              </w:rPr>
            </w:pPr>
            <w:r w:rsidRPr="00C34429">
              <w:rPr>
                <w:rFonts w:cs="Arial"/>
                <w:sz w:val="18"/>
                <w:szCs w:val="18"/>
              </w:rPr>
              <w:t>ZPP</w:t>
            </w:r>
          </w:p>
        </w:tc>
      </w:tr>
      <w:tr w:rsidR="000C610F" w:rsidRPr="00C34429" w14:paraId="7F0BBDE5"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6EBCC75" w14:textId="77777777" w:rsidR="000C610F" w:rsidRPr="00C34429" w:rsidRDefault="000C610F" w:rsidP="00AA5C72">
            <w:pPr>
              <w:spacing w:before="40" w:after="40"/>
              <w:jc w:val="center"/>
              <w:rPr>
                <w:rFonts w:cs="Arial"/>
                <w:b/>
                <w:sz w:val="20"/>
              </w:rPr>
            </w:pPr>
            <w:r w:rsidRPr="00C34429">
              <w:rPr>
                <w:rFonts w:cs="Arial"/>
                <w:b/>
                <w:sz w:val="20"/>
              </w:rPr>
              <w:t>1.3.</w:t>
            </w:r>
          </w:p>
        </w:tc>
        <w:tc>
          <w:tcPr>
            <w:tcW w:w="7218" w:type="dxa"/>
            <w:tcBorders>
              <w:top w:val="single" w:sz="4" w:space="0" w:color="auto"/>
              <w:left w:val="single" w:sz="4" w:space="0" w:color="auto"/>
              <w:bottom w:val="single" w:sz="4" w:space="0" w:color="auto"/>
              <w:right w:val="single" w:sz="4" w:space="0" w:color="auto"/>
            </w:tcBorders>
            <w:vAlign w:val="center"/>
            <w:hideMark/>
          </w:tcPr>
          <w:p w14:paraId="6F0F737A" w14:textId="77777777" w:rsidR="000C610F" w:rsidRPr="00C34429" w:rsidRDefault="000C610F" w:rsidP="00AA5C72">
            <w:pPr>
              <w:spacing w:before="40" w:after="40"/>
              <w:rPr>
                <w:rFonts w:cs="Arial"/>
                <w:b/>
                <w:sz w:val="20"/>
              </w:rPr>
            </w:pPr>
            <w:bookmarkStart w:id="255" w:name="_Toc366235588"/>
            <w:r w:rsidRPr="00C34429">
              <w:rPr>
                <w:rFonts w:cs="Arial"/>
                <w:b/>
                <w:sz w:val="20"/>
              </w:rPr>
              <w:t>Povijesno naselje seoskih obilježja</w:t>
            </w:r>
            <w:bookmarkEnd w:id="255"/>
          </w:p>
        </w:tc>
        <w:tc>
          <w:tcPr>
            <w:tcW w:w="1525" w:type="dxa"/>
            <w:tcBorders>
              <w:top w:val="single" w:sz="4" w:space="0" w:color="auto"/>
              <w:left w:val="single" w:sz="4" w:space="0" w:color="auto"/>
              <w:bottom w:val="single" w:sz="4" w:space="0" w:color="auto"/>
              <w:right w:val="single" w:sz="4" w:space="0" w:color="auto"/>
            </w:tcBorders>
            <w:vAlign w:val="center"/>
            <w:hideMark/>
          </w:tcPr>
          <w:p w14:paraId="3ECDFA65" w14:textId="77777777" w:rsidR="000C610F" w:rsidRPr="00C34429" w:rsidRDefault="000C610F" w:rsidP="00AA5C72">
            <w:pPr>
              <w:spacing w:before="40" w:after="40"/>
              <w:jc w:val="center"/>
              <w:rPr>
                <w:rFonts w:cs="Arial"/>
                <w:b/>
                <w:sz w:val="20"/>
              </w:rPr>
            </w:pPr>
            <w:r w:rsidRPr="00C34429">
              <w:rPr>
                <w:rFonts w:cs="Arial"/>
                <w:b/>
                <w:sz w:val="20"/>
              </w:rPr>
              <w:t>Status zaštite</w:t>
            </w:r>
          </w:p>
        </w:tc>
      </w:tr>
      <w:tr w:rsidR="000C610F" w:rsidRPr="00C34429" w14:paraId="2E95EB5A"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0080E5CB" w14:textId="77777777" w:rsidR="000C610F" w:rsidRPr="00C34429" w:rsidRDefault="000C610F" w:rsidP="00AA5C72">
            <w:pPr>
              <w:spacing w:before="40" w:after="40"/>
              <w:jc w:val="center"/>
              <w:rPr>
                <w:rFonts w:cs="Arial"/>
                <w:bCs/>
                <w:sz w:val="18"/>
                <w:szCs w:val="18"/>
              </w:rPr>
            </w:pPr>
            <w:r w:rsidRPr="00C34429">
              <w:rPr>
                <w:rFonts w:cs="Arial"/>
                <w:bCs/>
                <w:sz w:val="18"/>
                <w:szCs w:val="18"/>
              </w:rPr>
              <w:t>1.3.1.</w:t>
            </w:r>
          </w:p>
        </w:tc>
        <w:tc>
          <w:tcPr>
            <w:tcW w:w="7218" w:type="dxa"/>
            <w:tcBorders>
              <w:top w:val="single" w:sz="4" w:space="0" w:color="auto"/>
              <w:left w:val="single" w:sz="4" w:space="0" w:color="auto"/>
              <w:bottom w:val="single" w:sz="4" w:space="0" w:color="auto"/>
              <w:right w:val="single" w:sz="4" w:space="0" w:color="auto"/>
            </w:tcBorders>
          </w:tcPr>
          <w:p w14:paraId="6BFC49ED" w14:textId="77777777" w:rsidR="000C610F" w:rsidRPr="00C34429" w:rsidRDefault="000C610F" w:rsidP="00AA5C72">
            <w:pPr>
              <w:spacing w:before="40" w:after="40"/>
              <w:rPr>
                <w:rFonts w:cs="Arial"/>
                <w:bCs/>
                <w:sz w:val="18"/>
                <w:szCs w:val="18"/>
              </w:rPr>
            </w:pPr>
            <w:r w:rsidRPr="00C34429">
              <w:rPr>
                <w:rFonts w:cs="Arial"/>
                <w:bCs/>
                <w:sz w:val="18"/>
                <w:szCs w:val="18"/>
              </w:rPr>
              <w:t>Povijesna jezgra naselja Orehovica</w:t>
            </w:r>
          </w:p>
        </w:tc>
        <w:tc>
          <w:tcPr>
            <w:tcW w:w="1525" w:type="dxa"/>
            <w:tcBorders>
              <w:top w:val="single" w:sz="4" w:space="0" w:color="auto"/>
              <w:left w:val="single" w:sz="4" w:space="0" w:color="auto"/>
              <w:bottom w:val="single" w:sz="4" w:space="0" w:color="auto"/>
              <w:right w:val="single" w:sz="4" w:space="0" w:color="auto"/>
            </w:tcBorders>
            <w:vAlign w:val="center"/>
          </w:tcPr>
          <w:p w14:paraId="48ACF73E"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6C34AFA9"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4872AFC4" w14:textId="77777777" w:rsidR="000C610F" w:rsidRPr="00C34429" w:rsidRDefault="000C610F" w:rsidP="00AA5C72">
            <w:pPr>
              <w:spacing w:before="40" w:after="40"/>
              <w:jc w:val="center"/>
              <w:rPr>
                <w:rFonts w:cs="Arial"/>
                <w:bCs/>
                <w:sz w:val="18"/>
                <w:szCs w:val="18"/>
              </w:rPr>
            </w:pPr>
            <w:r w:rsidRPr="00C34429">
              <w:rPr>
                <w:rFonts w:cs="Arial"/>
                <w:bCs/>
                <w:sz w:val="18"/>
                <w:szCs w:val="18"/>
              </w:rPr>
              <w:t>1.3.2.</w:t>
            </w:r>
          </w:p>
        </w:tc>
        <w:tc>
          <w:tcPr>
            <w:tcW w:w="7218" w:type="dxa"/>
            <w:tcBorders>
              <w:top w:val="single" w:sz="4" w:space="0" w:color="auto"/>
              <w:left w:val="single" w:sz="4" w:space="0" w:color="auto"/>
              <w:bottom w:val="single" w:sz="4" w:space="0" w:color="auto"/>
              <w:right w:val="single" w:sz="4" w:space="0" w:color="auto"/>
            </w:tcBorders>
          </w:tcPr>
          <w:p w14:paraId="72CDC466" w14:textId="77777777" w:rsidR="000C610F" w:rsidRPr="00C34429" w:rsidRDefault="000C610F" w:rsidP="00AA5C72">
            <w:pPr>
              <w:spacing w:before="40" w:after="40"/>
              <w:rPr>
                <w:rFonts w:cs="Arial"/>
                <w:bCs/>
                <w:sz w:val="18"/>
                <w:szCs w:val="18"/>
              </w:rPr>
            </w:pPr>
            <w:r w:rsidRPr="00C34429">
              <w:rPr>
                <w:rFonts w:cs="Arial"/>
                <w:bCs/>
                <w:sz w:val="18"/>
                <w:szCs w:val="18"/>
              </w:rPr>
              <w:t xml:space="preserve">Dio sela </w:t>
            </w:r>
            <w:proofErr w:type="spellStart"/>
            <w:r w:rsidRPr="00C34429">
              <w:rPr>
                <w:rFonts w:cs="Arial"/>
                <w:bCs/>
                <w:sz w:val="18"/>
                <w:szCs w:val="18"/>
              </w:rPr>
              <w:t>Martinec</w:t>
            </w:r>
            <w:proofErr w:type="spellEnd"/>
            <w:r w:rsidRPr="00C34429">
              <w:rPr>
                <w:rFonts w:cs="Arial"/>
                <w:bCs/>
                <w:sz w:val="18"/>
                <w:szCs w:val="18"/>
              </w:rPr>
              <w:t xml:space="preserve"> </w:t>
            </w:r>
            <w:proofErr w:type="spellStart"/>
            <w:r w:rsidRPr="00C34429">
              <w:rPr>
                <w:rFonts w:cs="Arial"/>
                <w:bCs/>
                <w:sz w:val="18"/>
                <w:szCs w:val="18"/>
              </w:rPr>
              <w:t>Orehovički</w:t>
            </w:r>
            <w:proofErr w:type="spellEnd"/>
          </w:p>
        </w:tc>
        <w:tc>
          <w:tcPr>
            <w:tcW w:w="1525" w:type="dxa"/>
            <w:tcBorders>
              <w:top w:val="single" w:sz="4" w:space="0" w:color="auto"/>
              <w:left w:val="single" w:sz="4" w:space="0" w:color="auto"/>
              <w:bottom w:val="single" w:sz="4" w:space="0" w:color="auto"/>
              <w:right w:val="single" w:sz="4" w:space="0" w:color="auto"/>
            </w:tcBorders>
            <w:vAlign w:val="center"/>
            <w:hideMark/>
          </w:tcPr>
          <w:p w14:paraId="5AF460DC"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123A8132" w14:textId="77777777" w:rsidTr="00AA5C72">
        <w:trPr>
          <w:trHeight w:val="20"/>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C43DB22" w14:textId="77777777" w:rsidR="000C610F" w:rsidRPr="00C34429" w:rsidRDefault="000C610F" w:rsidP="00AA5C72">
            <w:pPr>
              <w:spacing w:before="40" w:after="40"/>
              <w:jc w:val="center"/>
              <w:rPr>
                <w:rFonts w:cs="Arial"/>
                <w:b/>
                <w:sz w:val="20"/>
              </w:rPr>
            </w:pPr>
            <w:r w:rsidRPr="00C34429">
              <w:rPr>
                <w:rFonts w:cs="Arial"/>
                <w:b/>
                <w:sz w:val="20"/>
              </w:rPr>
              <w:t>2.0. POVIJESNE GRAĐEVINE I SKLOPOVI</w:t>
            </w:r>
          </w:p>
        </w:tc>
      </w:tr>
      <w:tr w:rsidR="000C610F" w:rsidRPr="00C34429" w14:paraId="62B27EB3"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7B0678" w14:textId="77777777" w:rsidR="000C610F" w:rsidRPr="00C34429" w:rsidRDefault="000C610F" w:rsidP="00AA5C72">
            <w:pPr>
              <w:spacing w:before="40" w:after="40"/>
              <w:jc w:val="center"/>
              <w:rPr>
                <w:rFonts w:cs="Arial"/>
                <w:b/>
                <w:sz w:val="20"/>
              </w:rPr>
            </w:pPr>
            <w:r w:rsidRPr="00C34429">
              <w:rPr>
                <w:rFonts w:cs="Arial"/>
                <w:b/>
                <w:sz w:val="20"/>
              </w:rPr>
              <w:t>2.1.</w:t>
            </w:r>
          </w:p>
        </w:tc>
        <w:tc>
          <w:tcPr>
            <w:tcW w:w="7218" w:type="dxa"/>
            <w:tcBorders>
              <w:top w:val="single" w:sz="4" w:space="0" w:color="auto"/>
              <w:left w:val="single" w:sz="4" w:space="0" w:color="auto"/>
              <w:right w:val="single" w:sz="4" w:space="0" w:color="auto"/>
            </w:tcBorders>
            <w:vAlign w:val="center"/>
            <w:hideMark/>
          </w:tcPr>
          <w:p w14:paraId="2FB42959" w14:textId="77777777" w:rsidR="000C610F" w:rsidRPr="00C34429" w:rsidRDefault="000C610F" w:rsidP="00AA5C72">
            <w:pPr>
              <w:spacing w:before="40" w:after="40"/>
              <w:rPr>
                <w:rFonts w:cs="Arial"/>
                <w:b/>
                <w:sz w:val="20"/>
              </w:rPr>
            </w:pPr>
            <w:r w:rsidRPr="00C34429">
              <w:rPr>
                <w:rFonts w:cs="Arial"/>
                <w:b/>
                <w:sz w:val="20"/>
              </w:rPr>
              <w:t>Povijesni graditeljski sklopovi</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DA3098F" w14:textId="77777777" w:rsidR="000C610F" w:rsidRPr="00C34429" w:rsidRDefault="000C610F" w:rsidP="00AA5C72">
            <w:pPr>
              <w:spacing w:before="40" w:after="40"/>
              <w:jc w:val="center"/>
              <w:rPr>
                <w:rFonts w:cs="Arial"/>
                <w:b/>
                <w:sz w:val="20"/>
              </w:rPr>
            </w:pPr>
            <w:r w:rsidRPr="00C34429">
              <w:rPr>
                <w:rFonts w:cs="Arial"/>
                <w:b/>
                <w:sz w:val="20"/>
              </w:rPr>
              <w:t>Status zaštite</w:t>
            </w:r>
          </w:p>
        </w:tc>
      </w:tr>
      <w:tr w:rsidR="000C610F" w:rsidRPr="00C34429" w14:paraId="1AE33C1D"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4B38B5D" w14:textId="77777777" w:rsidR="000C610F"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2.1.3.</w:t>
            </w:r>
          </w:p>
        </w:tc>
        <w:tc>
          <w:tcPr>
            <w:tcW w:w="7218" w:type="dxa"/>
            <w:tcBorders>
              <w:top w:val="single" w:sz="4" w:space="0" w:color="auto"/>
              <w:left w:val="single" w:sz="4" w:space="0" w:color="auto"/>
              <w:bottom w:val="single" w:sz="4" w:space="0" w:color="auto"/>
              <w:right w:val="single" w:sz="4" w:space="0" w:color="auto"/>
            </w:tcBorders>
          </w:tcPr>
          <w:p w14:paraId="26F67608" w14:textId="77777777" w:rsidR="000C610F" w:rsidRPr="00C34429" w:rsidRDefault="000C610F" w:rsidP="00AA5C72">
            <w:pPr>
              <w:spacing w:before="40" w:after="40"/>
              <w:rPr>
                <w:rFonts w:cs="Arial"/>
                <w:bCs/>
                <w:sz w:val="18"/>
                <w:szCs w:val="18"/>
              </w:rPr>
            </w:pPr>
            <w:proofErr w:type="spellStart"/>
            <w:r w:rsidRPr="00C34429">
              <w:rPr>
                <w:rFonts w:cs="Arial"/>
                <w:bCs/>
                <w:sz w:val="18"/>
                <w:szCs w:val="18"/>
              </w:rPr>
              <w:t>Graditejski</w:t>
            </w:r>
            <w:proofErr w:type="spellEnd"/>
            <w:r w:rsidRPr="00C34429">
              <w:rPr>
                <w:rFonts w:cs="Arial"/>
                <w:bCs/>
                <w:sz w:val="18"/>
                <w:szCs w:val="18"/>
              </w:rPr>
              <w:t xml:space="preserve"> sklop crkve sv. Barbare i stare pučke škole, Donja Bedekovčina</w:t>
            </w:r>
          </w:p>
        </w:tc>
        <w:tc>
          <w:tcPr>
            <w:tcW w:w="1525" w:type="dxa"/>
            <w:tcBorders>
              <w:top w:val="single" w:sz="4" w:space="0" w:color="auto"/>
              <w:left w:val="single" w:sz="4" w:space="0" w:color="auto"/>
              <w:bottom w:val="single" w:sz="4" w:space="0" w:color="auto"/>
              <w:right w:val="single" w:sz="4" w:space="0" w:color="auto"/>
            </w:tcBorders>
            <w:vAlign w:val="center"/>
          </w:tcPr>
          <w:p w14:paraId="581AE580"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73874060"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85EB7F" w14:textId="77777777" w:rsidR="000C610F" w:rsidRPr="00C34429" w:rsidRDefault="000C610F" w:rsidP="00AA5C72">
            <w:pPr>
              <w:spacing w:before="40" w:after="40"/>
              <w:jc w:val="center"/>
              <w:rPr>
                <w:rFonts w:cs="Arial"/>
                <w:b/>
                <w:sz w:val="20"/>
              </w:rPr>
            </w:pPr>
            <w:r w:rsidRPr="00C34429">
              <w:rPr>
                <w:rFonts w:cs="Arial"/>
                <w:b/>
                <w:sz w:val="20"/>
              </w:rPr>
              <w:t>2.2.</w:t>
            </w:r>
          </w:p>
        </w:tc>
        <w:tc>
          <w:tcPr>
            <w:tcW w:w="7218" w:type="dxa"/>
            <w:tcBorders>
              <w:top w:val="single" w:sz="4" w:space="0" w:color="auto"/>
              <w:left w:val="single" w:sz="4" w:space="0" w:color="auto"/>
              <w:right w:val="single" w:sz="4" w:space="0" w:color="auto"/>
            </w:tcBorders>
            <w:vAlign w:val="center"/>
            <w:hideMark/>
          </w:tcPr>
          <w:p w14:paraId="1EA81B24" w14:textId="77777777" w:rsidR="000C610F" w:rsidRPr="00C34429" w:rsidRDefault="000C610F" w:rsidP="00AA5C72">
            <w:pPr>
              <w:spacing w:before="40" w:after="40"/>
              <w:rPr>
                <w:rFonts w:cs="Arial"/>
                <w:b/>
                <w:sz w:val="20"/>
              </w:rPr>
            </w:pPr>
            <w:bookmarkStart w:id="256" w:name="_Toc366235592"/>
            <w:r w:rsidRPr="00C34429">
              <w:rPr>
                <w:rFonts w:cs="Arial"/>
                <w:b/>
                <w:sz w:val="20"/>
              </w:rPr>
              <w:t>Sakralne građevine - crkve i kapele</w:t>
            </w:r>
            <w:bookmarkEnd w:id="256"/>
          </w:p>
        </w:tc>
        <w:tc>
          <w:tcPr>
            <w:tcW w:w="1525" w:type="dxa"/>
            <w:tcBorders>
              <w:top w:val="single" w:sz="4" w:space="0" w:color="auto"/>
              <w:left w:val="single" w:sz="4" w:space="0" w:color="auto"/>
              <w:bottom w:val="single" w:sz="4" w:space="0" w:color="auto"/>
              <w:right w:val="single" w:sz="4" w:space="0" w:color="auto"/>
            </w:tcBorders>
            <w:vAlign w:val="center"/>
            <w:hideMark/>
          </w:tcPr>
          <w:p w14:paraId="3225E9CE" w14:textId="77777777" w:rsidR="000C610F" w:rsidRPr="00C34429" w:rsidRDefault="000C610F" w:rsidP="00AA5C72">
            <w:pPr>
              <w:spacing w:before="40" w:after="40"/>
              <w:jc w:val="center"/>
              <w:rPr>
                <w:rFonts w:cs="Arial"/>
                <w:b/>
                <w:sz w:val="20"/>
              </w:rPr>
            </w:pPr>
            <w:r w:rsidRPr="00C34429">
              <w:rPr>
                <w:rFonts w:cs="Arial"/>
                <w:b/>
                <w:sz w:val="20"/>
              </w:rPr>
              <w:t>Status zaštite</w:t>
            </w:r>
          </w:p>
        </w:tc>
      </w:tr>
      <w:tr w:rsidR="00EC6D3B" w:rsidRPr="00C34429" w14:paraId="7B45DC8C"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6BD9A16"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2.2.1.</w:t>
            </w:r>
          </w:p>
        </w:tc>
        <w:tc>
          <w:tcPr>
            <w:tcW w:w="7218" w:type="dxa"/>
            <w:tcBorders>
              <w:top w:val="single" w:sz="4" w:space="0" w:color="auto"/>
              <w:left w:val="single" w:sz="4" w:space="0" w:color="auto"/>
              <w:bottom w:val="single" w:sz="4" w:space="0" w:color="auto"/>
              <w:right w:val="single" w:sz="4" w:space="0" w:color="auto"/>
            </w:tcBorders>
          </w:tcPr>
          <w:p w14:paraId="52CD1788" w14:textId="77777777" w:rsidR="00EC6D3B" w:rsidRPr="00C34429" w:rsidRDefault="00EC6D3B" w:rsidP="00AA5C72">
            <w:pPr>
              <w:spacing w:before="40" w:after="40"/>
              <w:rPr>
                <w:rFonts w:cs="Arial"/>
                <w:bCs/>
                <w:sz w:val="18"/>
                <w:szCs w:val="18"/>
              </w:rPr>
            </w:pPr>
            <w:r w:rsidRPr="00C34429">
              <w:rPr>
                <w:rFonts w:cs="Arial"/>
                <w:bCs/>
                <w:sz w:val="18"/>
                <w:szCs w:val="18"/>
              </w:rPr>
              <w:t xml:space="preserve">Župna crkva sv. Leopolda Mandića, Orehovica  </w:t>
            </w:r>
          </w:p>
        </w:tc>
        <w:tc>
          <w:tcPr>
            <w:tcW w:w="1525" w:type="dxa"/>
            <w:tcBorders>
              <w:top w:val="single" w:sz="4" w:space="0" w:color="auto"/>
              <w:left w:val="single" w:sz="4" w:space="0" w:color="auto"/>
              <w:bottom w:val="single" w:sz="4" w:space="0" w:color="auto"/>
              <w:right w:val="single" w:sz="4" w:space="0" w:color="auto"/>
            </w:tcBorders>
            <w:vAlign w:val="center"/>
          </w:tcPr>
          <w:p w14:paraId="210C9892" w14:textId="77777777" w:rsidR="00EC6D3B" w:rsidRPr="00C34429" w:rsidRDefault="00EC6D3B" w:rsidP="00AA5C72">
            <w:pPr>
              <w:spacing w:before="40" w:after="40"/>
              <w:jc w:val="center"/>
              <w:rPr>
                <w:rFonts w:cs="Arial"/>
                <w:bCs/>
                <w:sz w:val="18"/>
                <w:szCs w:val="18"/>
              </w:rPr>
            </w:pPr>
            <w:r w:rsidRPr="00C34429">
              <w:rPr>
                <w:rFonts w:cs="Arial"/>
                <w:bCs/>
                <w:sz w:val="18"/>
                <w:szCs w:val="18"/>
              </w:rPr>
              <w:t>Z</w:t>
            </w:r>
          </w:p>
        </w:tc>
      </w:tr>
      <w:tr w:rsidR="00EC6D3B" w:rsidRPr="00C34429" w14:paraId="168D6B6F"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422AD9F3"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2.2.2.</w:t>
            </w:r>
          </w:p>
        </w:tc>
        <w:tc>
          <w:tcPr>
            <w:tcW w:w="7218" w:type="dxa"/>
            <w:tcBorders>
              <w:top w:val="single" w:sz="4" w:space="0" w:color="auto"/>
              <w:left w:val="single" w:sz="4" w:space="0" w:color="auto"/>
              <w:bottom w:val="single" w:sz="4" w:space="0" w:color="auto"/>
              <w:right w:val="single" w:sz="4" w:space="0" w:color="auto"/>
            </w:tcBorders>
          </w:tcPr>
          <w:p w14:paraId="00F8191F" w14:textId="77777777" w:rsidR="00EC6D3B" w:rsidRPr="00C34429" w:rsidRDefault="00EC6D3B" w:rsidP="00AA5C72">
            <w:pPr>
              <w:spacing w:before="40" w:after="40"/>
              <w:rPr>
                <w:rFonts w:cs="Arial"/>
                <w:bCs/>
                <w:sz w:val="18"/>
                <w:szCs w:val="18"/>
              </w:rPr>
            </w:pPr>
            <w:r w:rsidRPr="00C34429">
              <w:rPr>
                <w:rFonts w:cs="Arial"/>
                <w:bCs/>
                <w:sz w:val="18"/>
                <w:szCs w:val="18"/>
              </w:rPr>
              <w:t>Župna crkva sv. Barbare, Bedekovčina</w:t>
            </w:r>
          </w:p>
        </w:tc>
        <w:tc>
          <w:tcPr>
            <w:tcW w:w="1525" w:type="dxa"/>
            <w:tcBorders>
              <w:top w:val="single" w:sz="4" w:space="0" w:color="auto"/>
              <w:left w:val="single" w:sz="4" w:space="0" w:color="auto"/>
              <w:bottom w:val="single" w:sz="4" w:space="0" w:color="auto"/>
              <w:right w:val="single" w:sz="4" w:space="0" w:color="auto"/>
            </w:tcBorders>
            <w:vAlign w:val="center"/>
          </w:tcPr>
          <w:p w14:paraId="48E86592" w14:textId="77777777" w:rsidR="00EC6D3B" w:rsidRPr="00C34429" w:rsidRDefault="00EC6D3B" w:rsidP="00AA5C72">
            <w:pPr>
              <w:spacing w:before="40" w:after="40"/>
              <w:jc w:val="center"/>
              <w:rPr>
                <w:rFonts w:cs="Arial"/>
                <w:bCs/>
                <w:sz w:val="18"/>
                <w:szCs w:val="18"/>
              </w:rPr>
            </w:pPr>
            <w:r w:rsidRPr="00C34429">
              <w:rPr>
                <w:rFonts w:cs="Arial"/>
                <w:bCs/>
                <w:sz w:val="18"/>
                <w:szCs w:val="18"/>
              </w:rPr>
              <w:t>Z</w:t>
            </w:r>
          </w:p>
        </w:tc>
      </w:tr>
      <w:tr w:rsidR="00EC6D3B" w:rsidRPr="00C34429" w14:paraId="45A7CB33"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4A5F34A6"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2.2.3.</w:t>
            </w:r>
          </w:p>
        </w:tc>
        <w:tc>
          <w:tcPr>
            <w:tcW w:w="7218" w:type="dxa"/>
            <w:tcBorders>
              <w:top w:val="single" w:sz="4" w:space="0" w:color="auto"/>
              <w:left w:val="single" w:sz="4" w:space="0" w:color="auto"/>
              <w:bottom w:val="single" w:sz="4" w:space="0" w:color="auto"/>
              <w:right w:val="single" w:sz="4" w:space="0" w:color="auto"/>
            </w:tcBorders>
          </w:tcPr>
          <w:p w14:paraId="4173AE67" w14:textId="77777777" w:rsidR="00EC6D3B" w:rsidRPr="00C34429" w:rsidRDefault="00EC6D3B" w:rsidP="00AA5C72">
            <w:pPr>
              <w:spacing w:before="40" w:after="40"/>
              <w:rPr>
                <w:rFonts w:cs="Arial"/>
                <w:bCs/>
                <w:sz w:val="18"/>
                <w:szCs w:val="18"/>
              </w:rPr>
            </w:pPr>
            <w:r w:rsidRPr="00C34429">
              <w:rPr>
                <w:rFonts w:cs="Arial"/>
                <w:bCs/>
                <w:sz w:val="18"/>
                <w:szCs w:val="18"/>
              </w:rPr>
              <w:t xml:space="preserve">Kapela sv. Martina, </w:t>
            </w:r>
            <w:proofErr w:type="spellStart"/>
            <w:r w:rsidRPr="00C34429">
              <w:rPr>
                <w:rFonts w:cs="Arial"/>
                <w:bCs/>
                <w:sz w:val="18"/>
                <w:szCs w:val="18"/>
              </w:rPr>
              <w:t>Martinec</w:t>
            </w:r>
            <w:proofErr w:type="spellEnd"/>
            <w:r w:rsidRPr="00C34429">
              <w:rPr>
                <w:rFonts w:cs="Arial"/>
                <w:bCs/>
                <w:sz w:val="18"/>
                <w:szCs w:val="18"/>
              </w:rPr>
              <w:t xml:space="preserve"> (replika)</w:t>
            </w:r>
          </w:p>
        </w:tc>
        <w:tc>
          <w:tcPr>
            <w:tcW w:w="1525" w:type="dxa"/>
            <w:tcBorders>
              <w:top w:val="single" w:sz="4" w:space="0" w:color="auto"/>
              <w:left w:val="single" w:sz="4" w:space="0" w:color="auto"/>
              <w:bottom w:val="single" w:sz="4" w:space="0" w:color="auto"/>
              <w:right w:val="single" w:sz="4" w:space="0" w:color="auto"/>
            </w:tcBorders>
            <w:vAlign w:val="center"/>
          </w:tcPr>
          <w:p w14:paraId="0DF6870E"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0C610F" w:rsidRPr="00C34429" w14:paraId="7A6B6B60"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2B3653" w14:textId="77777777" w:rsidR="000C610F" w:rsidRPr="00C34429" w:rsidRDefault="000C610F" w:rsidP="00AA5C72">
            <w:pPr>
              <w:spacing w:before="40" w:after="40"/>
              <w:jc w:val="center"/>
              <w:rPr>
                <w:rFonts w:cs="Arial"/>
                <w:b/>
                <w:sz w:val="20"/>
              </w:rPr>
            </w:pPr>
            <w:r w:rsidRPr="00C34429">
              <w:rPr>
                <w:rFonts w:cs="Arial"/>
                <w:b/>
                <w:sz w:val="20"/>
              </w:rPr>
              <w:t>2.3.</w:t>
            </w:r>
          </w:p>
        </w:tc>
        <w:tc>
          <w:tcPr>
            <w:tcW w:w="7218" w:type="dxa"/>
            <w:tcBorders>
              <w:top w:val="single" w:sz="4" w:space="0" w:color="auto"/>
              <w:left w:val="single" w:sz="4" w:space="0" w:color="auto"/>
              <w:right w:val="single" w:sz="4" w:space="0" w:color="auto"/>
            </w:tcBorders>
            <w:vAlign w:val="center"/>
            <w:hideMark/>
          </w:tcPr>
          <w:p w14:paraId="01CFDCFB" w14:textId="77777777" w:rsidR="000C610F" w:rsidRPr="00C34429" w:rsidRDefault="000C610F" w:rsidP="00AA5C72">
            <w:pPr>
              <w:spacing w:before="40" w:after="40"/>
              <w:rPr>
                <w:rFonts w:cs="Arial"/>
                <w:b/>
                <w:sz w:val="20"/>
              </w:rPr>
            </w:pPr>
            <w:bookmarkStart w:id="257" w:name="_Toc366235594"/>
            <w:r w:rsidRPr="00C34429">
              <w:rPr>
                <w:rFonts w:cs="Arial"/>
                <w:b/>
                <w:sz w:val="20"/>
              </w:rPr>
              <w:t xml:space="preserve">Raspela i poklonci </w:t>
            </w:r>
            <w:bookmarkEnd w:id="257"/>
          </w:p>
        </w:tc>
        <w:tc>
          <w:tcPr>
            <w:tcW w:w="1525" w:type="dxa"/>
            <w:tcBorders>
              <w:top w:val="single" w:sz="4" w:space="0" w:color="auto"/>
              <w:left w:val="single" w:sz="4" w:space="0" w:color="auto"/>
              <w:bottom w:val="single" w:sz="4" w:space="0" w:color="auto"/>
              <w:right w:val="single" w:sz="4" w:space="0" w:color="auto"/>
            </w:tcBorders>
            <w:vAlign w:val="center"/>
            <w:hideMark/>
          </w:tcPr>
          <w:p w14:paraId="1E5D3FF5" w14:textId="77777777" w:rsidR="000C610F" w:rsidRPr="00C34429" w:rsidRDefault="000C610F" w:rsidP="00AA5C72">
            <w:pPr>
              <w:spacing w:before="40" w:after="40"/>
              <w:jc w:val="center"/>
              <w:rPr>
                <w:rFonts w:cs="Arial"/>
                <w:b/>
                <w:sz w:val="20"/>
              </w:rPr>
            </w:pPr>
            <w:r w:rsidRPr="00C34429">
              <w:rPr>
                <w:rFonts w:cs="Arial"/>
                <w:b/>
                <w:sz w:val="20"/>
              </w:rPr>
              <w:t>Status zaštite</w:t>
            </w:r>
          </w:p>
        </w:tc>
      </w:tr>
      <w:tr w:rsidR="00EC6D3B" w:rsidRPr="00C34429" w14:paraId="7C2EE797"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6033CC3"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2.3.1.</w:t>
            </w:r>
          </w:p>
        </w:tc>
        <w:tc>
          <w:tcPr>
            <w:tcW w:w="7218" w:type="dxa"/>
            <w:tcBorders>
              <w:top w:val="single" w:sz="4" w:space="0" w:color="auto"/>
              <w:left w:val="single" w:sz="4" w:space="0" w:color="auto"/>
              <w:bottom w:val="single" w:sz="4" w:space="0" w:color="auto"/>
              <w:right w:val="single" w:sz="4" w:space="0" w:color="auto"/>
            </w:tcBorders>
            <w:hideMark/>
          </w:tcPr>
          <w:p w14:paraId="453EB41F" w14:textId="77777777" w:rsidR="00EC6D3B" w:rsidRPr="00C34429" w:rsidRDefault="00EC6D3B" w:rsidP="00AA5C72">
            <w:pPr>
              <w:spacing w:before="40" w:after="40"/>
              <w:rPr>
                <w:rFonts w:cs="Arial"/>
                <w:bCs/>
                <w:sz w:val="18"/>
                <w:szCs w:val="18"/>
              </w:rPr>
            </w:pPr>
            <w:r w:rsidRPr="00C34429">
              <w:rPr>
                <w:rFonts w:cs="Arial"/>
                <w:bCs/>
                <w:sz w:val="18"/>
                <w:szCs w:val="18"/>
              </w:rPr>
              <w:t>Bedekovčina, raspelo na raskrižju</w:t>
            </w:r>
          </w:p>
        </w:tc>
        <w:tc>
          <w:tcPr>
            <w:tcW w:w="1525" w:type="dxa"/>
            <w:tcBorders>
              <w:top w:val="single" w:sz="4" w:space="0" w:color="auto"/>
              <w:left w:val="single" w:sz="4" w:space="0" w:color="auto"/>
              <w:bottom w:val="single" w:sz="4" w:space="0" w:color="auto"/>
              <w:right w:val="single" w:sz="4" w:space="0" w:color="auto"/>
            </w:tcBorders>
            <w:vAlign w:val="center"/>
            <w:hideMark/>
          </w:tcPr>
          <w:p w14:paraId="1190D458"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463FCF82"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E7791D4"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2.3.2.</w:t>
            </w:r>
          </w:p>
        </w:tc>
        <w:tc>
          <w:tcPr>
            <w:tcW w:w="7218" w:type="dxa"/>
            <w:tcBorders>
              <w:top w:val="single" w:sz="4" w:space="0" w:color="auto"/>
              <w:left w:val="single" w:sz="4" w:space="0" w:color="auto"/>
              <w:bottom w:val="single" w:sz="4" w:space="0" w:color="auto"/>
              <w:right w:val="single" w:sz="4" w:space="0" w:color="auto"/>
            </w:tcBorders>
          </w:tcPr>
          <w:p w14:paraId="3C22432A" w14:textId="77777777" w:rsidR="00EC6D3B" w:rsidRPr="00C34429" w:rsidRDefault="00EC6D3B" w:rsidP="00AA5C72">
            <w:pPr>
              <w:spacing w:before="40" w:after="40"/>
              <w:rPr>
                <w:rFonts w:cs="Arial"/>
                <w:bCs/>
                <w:sz w:val="18"/>
                <w:szCs w:val="18"/>
              </w:rPr>
            </w:pPr>
            <w:r w:rsidRPr="00C34429">
              <w:rPr>
                <w:rFonts w:cs="Arial"/>
                <w:bCs/>
                <w:sz w:val="18"/>
                <w:szCs w:val="18"/>
              </w:rPr>
              <w:t xml:space="preserve">Brestovec </w:t>
            </w:r>
            <w:proofErr w:type="spellStart"/>
            <w:r w:rsidRPr="00C34429">
              <w:rPr>
                <w:rFonts w:cs="Arial"/>
                <w:bCs/>
                <w:sz w:val="18"/>
                <w:szCs w:val="18"/>
              </w:rPr>
              <w:t>Orehovički</w:t>
            </w:r>
            <w:proofErr w:type="spellEnd"/>
            <w:r w:rsidRPr="00C34429">
              <w:rPr>
                <w:rFonts w:cs="Arial"/>
                <w:bCs/>
                <w:sz w:val="18"/>
                <w:szCs w:val="18"/>
              </w:rPr>
              <w:t>, raspelo</w:t>
            </w:r>
          </w:p>
        </w:tc>
        <w:tc>
          <w:tcPr>
            <w:tcW w:w="1525" w:type="dxa"/>
            <w:tcBorders>
              <w:top w:val="single" w:sz="4" w:space="0" w:color="auto"/>
              <w:left w:val="single" w:sz="4" w:space="0" w:color="auto"/>
              <w:bottom w:val="single" w:sz="4" w:space="0" w:color="auto"/>
              <w:right w:val="single" w:sz="4" w:space="0" w:color="auto"/>
            </w:tcBorders>
            <w:vAlign w:val="center"/>
          </w:tcPr>
          <w:p w14:paraId="0977713C"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102E4EDE"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908775C"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lastRenderedPageBreak/>
              <w:t>2.3.3.</w:t>
            </w:r>
          </w:p>
        </w:tc>
        <w:tc>
          <w:tcPr>
            <w:tcW w:w="7218" w:type="dxa"/>
            <w:tcBorders>
              <w:top w:val="single" w:sz="4" w:space="0" w:color="auto"/>
              <w:left w:val="single" w:sz="4" w:space="0" w:color="auto"/>
              <w:bottom w:val="single" w:sz="4" w:space="0" w:color="auto"/>
              <w:right w:val="single" w:sz="4" w:space="0" w:color="auto"/>
            </w:tcBorders>
          </w:tcPr>
          <w:p w14:paraId="74D7C2AF" w14:textId="77777777" w:rsidR="00EC6D3B" w:rsidRPr="00C34429" w:rsidRDefault="00EC6D3B" w:rsidP="00AA5C72">
            <w:pPr>
              <w:spacing w:before="40" w:after="40"/>
              <w:rPr>
                <w:rFonts w:cs="Arial"/>
                <w:bCs/>
                <w:sz w:val="18"/>
                <w:szCs w:val="18"/>
              </w:rPr>
            </w:pPr>
            <w:r w:rsidRPr="00C34429">
              <w:rPr>
                <w:rFonts w:cs="Arial"/>
                <w:bCs/>
                <w:sz w:val="18"/>
                <w:szCs w:val="18"/>
              </w:rPr>
              <w:t>Bedekovčina, poklonac uz cestu</w:t>
            </w:r>
          </w:p>
        </w:tc>
        <w:tc>
          <w:tcPr>
            <w:tcW w:w="1525" w:type="dxa"/>
            <w:tcBorders>
              <w:top w:val="single" w:sz="4" w:space="0" w:color="auto"/>
              <w:left w:val="single" w:sz="4" w:space="0" w:color="auto"/>
              <w:bottom w:val="single" w:sz="4" w:space="0" w:color="auto"/>
              <w:right w:val="single" w:sz="4" w:space="0" w:color="auto"/>
            </w:tcBorders>
            <w:vAlign w:val="center"/>
          </w:tcPr>
          <w:p w14:paraId="1454B19B"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75BAA2AF"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B946008"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2.3.4.</w:t>
            </w:r>
          </w:p>
        </w:tc>
        <w:tc>
          <w:tcPr>
            <w:tcW w:w="7218" w:type="dxa"/>
            <w:tcBorders>
              <w:top w:val="single" w:sz="4" w:space="0" w:color="auto"/>
              <w:left w:val="single" w:sz="4" w:space="0" w:color="auto"/>
              <w:bottom w:val="single" w:sz="4" w:space="0" w:color="auto"/>
              <w:right w:val="single" w:sz="4" w:space="0" w:color="auto"/>
            </w:tcBorders>
          </w:tcPr>
          <w:p w14:paraId="6634F463" w14:textId="77777777" w:rsidR="00EC6D3B" w:rsidRPr="00C34429" w:rsidRDefault="00EC6D3B" w:rsidP="00AA5C72">
            <w:pPr>
              <w:spacing w:before="40" w:after="40"/>
              <w:rPr>
                <w:rFonts w:cs="Arial"/>
                <w:bCs/>
                <w:sz w:val="18"/>
                <w:szCs w:val="18"/>
              </w:rPr>
            </w:pPr>
            <w:proofErr w:type="spellStart"/>
            <w:r w:rsidRPr="00C34429">
              <w:rPr>
                <w:rFonts w:cs="Arial"/>
                <w:bCs/>
                <w:sz w:val="18"/>
                <w:szCs w:val="18"/>
              </w:rPr>
              <w:t>Martinec</w:t>
            </w:r>
            <w:proofErr w:type="spellEnd"/>
            <w:r w:rsidRPr="00C34429">
              <w:rPr>
                <w:rFonts w:cs="Arial"/>
                <w:bCs/>
                <w:sz w:val="18"/>
                <w:szCs w:val="18"/>
              </w:rPr>
              <w:t xml:space="preserve"> </w:t>
            </w:r>
            <w:proofErr w:type="spellStart"/>
            <w:r w:rsidRPr="00C34429">
              <w:rPr>
                <w:rFonts w:cs="Arial"/>
                <w:bCs/>
                <w:sz w:val="18"/>
                <w:szCs w:val="18"/>
              </w:rPr>
              <w:t>Orehovički</w:t>
            </w:r>
            <w:proofErr w:type="spellEnd"/>
            <w:r w:rsidRPr="00C34429">
              <w:rPr>
                <w:rFonts w:cs="Arial"/>
                <w:bCs/>
                <w:sz w:val="18"/>
                <w:szCs w:val="18"/>
              </w:rPr>
              <w:t>, raspelo</w:t>
            </w:r>
          </w:p>
        </w:tc>
        <w:tc>
          <w:tcPr>
            <w:tcW w:w="1525" w:type="dxa"/>
            <w:tcBorders>
              <w:top w:val="single" w:sz="4" w:space="0" w:color="auto"/>
              <w:left w:val="single" w:sz="4" w:space="0" w:color="auto"/>
              <w:bottom w:val="single" w:sz="4" w:space="0" w:color="auto"/>
              <w:right w:val="single" w:sz="4" w:space="0" w:color="auto"/>
            </w:tcBorders>
            <w:vAlign w:val="center"/>
          </w:tcPr>
          <w:p w14:paraId="18905FDF"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4165BA6F"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000804"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2.3.5.</w:t>
            </w:r>
          </w:p>
        </w:tc>
        <w:tc>
          <w:tcPr>
            <w:tcW w:w="7218" w:type="dxa"/>
            <w:tcBorders>
              <w:top w:val="single" w:sz="4" w:space="0" w:color="auto"/>
              <w:left w:val="single" w:sz="4" w:space="0" w:color="auto"/>
              <w:bottom w:val="single" w:sz="4" w:space="0" w:color="auto"/>
              <w:right w:val="single" w:sz="4" w:space="0" w:color="auto"/>
            </w:tcBorders>
          </w:tcPr>
          <w:p w14:paraId="60403F6B" w14:textId="77777777" w:rsidR="00EC6D3B" w:rsidRPr="00C34429" w:rsidRDefault="00EC6D3B" w:rsidP="00AA5C72">
            <w:pPr>
              <w:spacing w:before="40" w:after="40"/>
              <w:rPr>
                <w:rFonts w:cs="Arial"/>
                <w:bCs/>
                <w:sz w:val="18"/>
                <w:szCs w:val="18"/>
              </w:rPr>
            </w:pPr>
            <w:proofErr w:type="spellStart"/>
            <w:r w:rsidRPr="00C34429">
              <w:rPr>
                <w:rFonts w:cs="Arial"/>
                <w:bCs/>
                <w:sz w:val="18"/>
                <w:szCs w:val="18"/>
              </w:rPr>
              <w:t>Kebel</w:t>
            </w:r>
            <w:proofErr w:type="spellEnd"/>
            <w:r w:rsidRPr="00C34429">
              <w:rPr>
                <w:rFonts w:cs="Arial"/>
                <w:bCs/>
                <w:sz w:val="18"/>
                <w:szCs w:val="18"/>
              </w:rPr>
              <w:t>, raspelo</w:t>
            </w:r>
          </w:p>
        </w:tc>
        <w:tc>
          <w:tcPr>
            <w:tcW w:w="1525" w:type="dxa"/>
            <w:tcBorders>
              <w:top w:val="single" w:sz="4" w:space="0" w:color="auto"/>
              <w:left w:val="single" w:sz="4" w:space="0" w:color="auto"/>
              <w:bottom w:val="single" w:sz="4" w:space="0" w:color="auto"/>
              <w:right w:val="single" w:sz="4" w:space="0" w:color="auto"/>
            </w:tcBorders>
            <w:vAlign w:val="center"/>
          </w:tcPr>
          <w:p w14:paraId="1BCDCE08"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341B88FC"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6AE10A2"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2.3.6.</w:t>
            </w:r>
          </w:p>
        </w:tc>
        <w:tc>
          <w:tcPr>
            <w:tcW w:w="7218" w:type="dxa"/>
            <w:tcBorders>
              <w:top w:val="single" w:sz="4" w:space="0" w:color="auto"/>
              <w:left w:val="single" w:sz="4" w:space="0" w:color="auto"/>
              <w:bottom w:val="single" w:sz="4" w:space="0" w:color="auto"/>
              <w:right w:val="single" w:sz="4" w:space="0" w:color="auto"/>
            </w:tcBorders>
          </w:tcPr>
          <w:p w14:paraId="0EC10EAA" w14:textId="77777777" w:rsidR="00EC6D3B" w:rsidRPr="00C34429" w:rsidRDefault="00EC6D3B" w:rsidP="00AA5C72">
            <w:pPr>
              <w:spacing w:before="40" w:after="40"/>
              <w:rPr>
                <w:rFonts w:cs="Arial"/>
                <w:bCs/>
                <w:sz w:val="18"/>
                <w:szCs w:val="18"/>
              </w:rPr>
            </w:pPr>
            <w:r w:rsidRPr="00C34429">
              <w:rPr>
                <w:rFonts w:cs="Arial"/>
                <w:bCs/>
                <w:sz w:val="18"/>
                <w:szCs w:val="18"/>
              </w:rPr>
              <w:t>Orehovica, raspelo</w:t>
            </w:r>
          </w:p>
        </w:tc>
        <w:tc>
          <w:tcPr>
            <w:tcW w:w="1525" w:type="dxa"/>
            <w:tcBorders>
              <w:top w:val="single" w:sz="4" w:space="0" w:color="auto"/>
              <w:left w:val="single" w:sz="4" w:space="0" w:color="auto"/>
              <w:bottom w:val="single" w:sz="4" w:space="0" w:color="auto"/>
              <w:right w:val="single" w:sz="4" w:space="0" w:color="auto"/>
            </w:tcBorders>
            <w:vAlign w:val="center"/>
          </w:tcPr>
          <w:p w14:paraId="1F5C5452"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1101DA39"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F62F20F"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2.3.7.</w:t>
            </w:r>
          </w:p>
        </w:tc>
        <w:tc>
          <w:tcPr>
            <w:tcW w:w="7218" w:type="dxa"/>
            <w:tcBorders>
              <w:top w:val="single" w:sz="4" w:space="0" w:color="auto"/>
              <w:left w:val="single" w:sz="4" w:space="0" w:color="auto"/>
              <w:bottom w:val="single" w:sz="4" w:space="0" w:color="auto"/>
              <w:right w:val="single" w:sz="4" w:space="0" w:color="auto"/>
            </w:tcBorders>
          </w:tcPr>
          <w:p w14:paraId="31ECDA01" w14:textId="77777777" w:rsidR="00EC6D3B" w:rsidRPr="00C34429" w:rsidRDefault="00EC6D3B" w:rsidP="00AA5C72">
            <w:pPr>
              <w:spacing w:before="40" w:after="40"/>
              <w:rPr>
                <w:rFonts w:cs="Arial"/>
                <w:bCs/>
                <w:sz w:val="18"/>
                <w:szCs w:val="18"/>
              </w:rPr>
            </w:pPr>
            <w:proofErr w:type="spellStart"/>
            <w:r w:rsidRPr="00C34429">
              <w:rPr>
                <w:rFonts w:cs="Arial"/>
                <w:bCs/>
                <w:sz w:val="18"/>
                <w:szCs w:val="18"/>
              </w:rPr>
              <w:t>V.Komor</w:t>
            </w:r>
            <w:proofErr w:type="spellEnd"/>
            <w:r w:rsidRPr="00C34429">
              <w:rPr>
                <w:rFonts w:cs="Arial"/>
                <w:bCs/>
                <w:sz w:val="18"/>
                <w:szCs w:val="18"/>
              </w:rPr>
              <w:t>, kapela poklonac</w:t>
            </w:r>
          </w:p>
        </w:tc>
        <w:tc>
          <w:tcPr>
            <w:tcW w:w="1525" w:type="dxa"/>
            <w:tcBorders>
              <w:top w:val="single" w:sz="4" w:space="0" w:color="auto"/>
              <w:left w:val="single" w:sz="4" w:space="0" w:color="auto"/>
              <w:bottom w:val="single" w:sz="4" w:space="0" w:color="auto"/>
              <w:right w:val="single" w:sz="4" w:space="0" w:color="auto"/>
            </w:tcBorders>
            <w:vAlign w:val="center"/>
          </w:tcPr>
          <w:p w14:paraId="667426D0"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626CE570"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F1D7C53"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2.3.8.</w:t>
            </w:r>
          </w:p>
        </w:tc>
        <w:tc>
          <w:tcPr>
            <w:tcW w:w="7218" w:type="dxa"/>
            <w:tcBorders>
              <w:top w:val="single" w:sz="4" w:space="0" w:color="auto"/>
              <w:left w:val="single" w:sz="4" w:space="0" w:color="auto"/>
              <w:bottom w:val="single" w:sz="4" w:space="0" w:color="auto"/>
              <w:right w:val="single" w:sz="4" w:space="0" w:color="auto"/>
            </w:tcBorders>
          </w:tcPr>
          <w:p w14:paraId="793737CB" w14:textId="77777777" w:rsidR="00EC6D3B" w:rsidRPr="00C34429" w:rsidRDefault="00EC6D3B" w:rsidP="00AA5C72">
            <w:pPr>
              <w:spacing w:before="40" w:after="40"/>
              <w:rPr>
                <w:rFonts w:cs="Arial"/>
                <w:bCs/>
                <w:sz w:val="18"/>
                <w:szCs w:val="18"/>
              </w:rPr>
            </w:pPr>
            <w:r w:rsidRPr="00C34429">
              <w:rPr>
                <w:rFonts w:cs="Arial"/>
                <w:bCs/>
                <w:sz w:val="18"/>
                <w:szCs w:val="18"/>
              </w:rPr>
              <w:t>Zadravec, raspelo</w:t>
            </w:r>
          </w:p>
        </w:tc>
        <w:tc>
          <w:tcPr>
            <w:tcW w:w="1525" w:type="dxa"/>
            <w:tcBorders>
              <w:top w:val="single" w:sz="4" w:space="0" w:color="auto"/>
              <w:left w:val="single" w:sz="4" w:space="0" w:color="auto"/>
              <w:bottom w:val="single" w:sz="4" w:space="0" w:color="auto"/>
              <w:right w:val="single" w:sz="4" w:space="0" w:color="auto"/>
            </w:tcBorders>
            <w:vAlign w:val="center"/>
          </w:tcPr>
          <w:p w14:paraId="56645710"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5205272C"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6AAF7B9"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2.3.9.</w:t>
            </w:r>
          </w:p>
        </w:tc>
        <w:tc>
          <w:tcPr>
            <w:tcW w:w="7218" w:type="dxa"/>
            <w:tcBorders>
              <w:top w:val="single" w:sz="4" w:space="0" w:color="auto"/>
              <w:left w:val="single" w:sz="4" w:space="0" w:color="auto"/>
              <w:bottom w:val="single" w:sz="4" w:space="0" w:color="auto"/>
              <w:right w:val="single" w:sz="4" w:space="0" w:color="auto"/>
            </w:tcBorders>
          </w:tcPr>
          <w:p w14:paraId="67EE1540" w14:textId="77777777" w:rsidR="00EC6D3B" w:rsidRPr="00C34429" w:rsidRDefault="00EC6D3B" w:rsidP="00AA5C72">
            <w:pPr>
              <w:spacing w:before="40" w:after="40"/>
              <w:rPr>
                <w:rFonts w:cs="Arial"/>
                <w:bCs/>
                <w:sz w:val="18"/>
                <w:szCs w:val="18"/>
              </w:rPr>
            </w:pPr>
            <w:proofErr w:type="spellStart"/>
            <w:r w:rsidRPr="00C34429">
              <w:rPr>
                <w:rFonts w:cs="Arial"/>
                <w:bCs/>
                <w:sz w:val="18"/>
                <w:szCs w:val="18"/>
              </w:rPr>
              <w:t>Židovinjak</w:t>
            </w:r>
            <w:proofErr w:type="spellEnd"/>
            <w:r w:rsidRPr="00C34429">
              <w:rPr>
                <w:rFonts w:cs="Arial"/>
                <w:bCs/>
                <w:sz w:val="18"/>
                <w:szCs w:val="18"/>
              </w:rPr>
              <w:t>, kapela poklonac</w:t>
            </w:r>
          </w:p>
        </w:tc>
        <w:tc>
          <w:tcPr>
            <w:tcW w:w="1525" w:type="dxa"/>
            <w:tcBorders>
              <w:top w:val="single" w:sz="4" w:space="0" w:color="auto"/>
              <w:left w:val="single" w:sz="4" w:space="0" w:color="auto"/>
              <w:bottom w:val="single" w:sz="4" w:space="0" w:color="auto"/>
              <w:right w:val="single" w:sz="4" w:space="0" w:color="auto"/>
            </w:tcBorders>
            <w:vAlign w:val="center"/>
          </w:tcPr>
          <w:p w14:paraId="33B21610"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0C610F" w:rsidRPr="00C34429" w14:paraId="1E4D7257"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ABCA824" w14:textId="77777777" w:rsidR="000C610F" w:rsidRPr="00C34429" w:rsidRDefault="000C610F" w:rsidP="00AA5C72">
            <w:pPr>
              <w:spacing w:before="40" w:after="40"/>
              <w:jc w:val="center"/>
              <w:rPr>
                <w:rFonts w:cs="Arial"/>
                <w:b/>
                <w:sz w:val="20"/>
              </w:rPr>
            </w:pPr>
            <w:r w:rsidRPr="00C34429">
              <w:rPr>
                <w:rFonts w:cs="Arial"/>
                <w:b/>
                <w:sz w:val="20"/>
              </w:rPr>
              <w:t>2.4.</w:t>
            </w:r>
          </w:p>
        </w:tc>
        <w:tc>
          <w:tcPr>
            <w:tcW w:w="7218" w:type="dxa"/>
            <w:tcBorders>
              <w:top w:val="single" w:sz="4" w:space="0" w:color="auto"/>
              <w:left w:val="single" w:sz="4" w:space="0" w:color="auto"/>
              <w:right w:val="single" w:sz="4" w:space="0" w:color="auto"/>
            </w:tcBorders>
            <w:vAlign w:val="center"/>
            <w:hideMark/>
          </w:tcPr>
          <w:p w14:paraId="228B28CC" w14:textId="77777777" w:rsidR="000C610F" w:rsidRPr="00C34429" w:rsidRDefault="000C610F" w:rsidP="00AA5C72">
            <w:pPr>
              <w:spacing w:before="40" w:after="40"/>
              <w:rPr>
                <w:rFonts w:cs="Arial"/>
                <w:b/>
                <w:sz w:val="20"/>
              </w:rPr>
            </w:pPr>
            <w:bookmarkStart w:id="258" w:name="_Toc366235596"/>
            <w:r w:rsidRPr="00C34429">
              <w:rPr>
                <w:rFonts w:cs="Arial"/>
                <w:b/>
                <w:sz w:val="20"/>
              </w:rPr>
              <w:t>Stambene građevine</w:t>
            </w:r>
            <w:bookmarkEnd w:id="258"/>
          </w:p>
        </w:tc>
        <w:tc>
          <w:tcPr>
            <w:tcW w:w="1525" w:type="dxa"/>
            <w:tcBorders>
              <w:top w:val="single" w:sz="4" w:space="0" w:color="auto"/>
              <w:left w:val="single" w:sz="4" w:space="0" w:color="auto"/>
              <w:bottom w:val="single" w:sz="4" w:space="0" w:color="auto"/>
              <w:right w:val="single" w:sz="4" w:space="0" w:color="auto"/>
            </w:tcBorders>
            <w:vAlign w:val="center"/>
            <w:hideMark/>
          </w:tcPr>
          <w:p w14:paraId="4FA8EB08" w14:textId="77777777" w:rsidR="000C610F" w:rsidRPr="00C34429" w:rsidRDefault="000C610F" w:rsidP="00AA5C72">
            <w:pPr>
              <w:spacing w:before="40" w:after="40"/>
              <w:jc w:val="center"/>
              <w:rPr>
                <w:rFonts w:cs="Arial"/>
                <w:b/>
                <w:sz w:val="20"/>
              </w:rPr>
            </w:pPr>
            <w:r w:rsidRPr="00C34429">
              <w:rPr>
                <w:rFonts w:cs="Arial"/>
                <w:b/>
                <w:sz w:val="20"/>
              </w:rPr>
              <w:t>Status zaštite</w:t>
            </w:r>
          </w:p>
        </w:tc>
      </w:tr>
      <w:tr w:rsidR="00EC6D3B" w:rsidRPr="00C34429" w14:paraId="0A8D271B"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C2844AE"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2.4.1.</w:t>
            </w:r>
          </w:p>
        </w:tc>
        <w:tc>
          <w:tcPr>
            <w:tcW w:w="7218" w:type="dxa"/>
            <w:tcBorders>
              <w:top w:val="single" w:sz="4" w:space="0" w:color="auto"/>
              <w:left w:val="single" w:sz="4" w:space="0" w:color="auto"/>
              <w:bottom w:val="single" w:sz="4" w:space="0" w:color="auto"/>
              <w:right w:val="single" w:sz="4" w:space="0" w:color="auto"/>
            </w:tcBorders>
          </w:tcPr>
          <w:p w14:paraId="4FDF8F37" w14:textId="77777777" w:rsidR="00EC6D3B" w:rsidRPr="00C34429" w:rsidRDefault="00EC6D3B" w:rsidP="00AA5C72">
            <w:pPr>
              <w:spacing w:before="40" w:after="40"/>
              <w:rPr>
                <w:rFonts w:cs="Arial"/>
                <w:bCs/>
                <w:sz w:val="18"/>
                <w:szCs w:val="18"/>
              </w:rPr>
            </w:pPr>
            <w:r w:rsidRPr="00C34429">
              <w:rPr>
                <w:rFonts w:cs="Arial"/>
                <w:bCs/>
                <w:sz w:val="18"/>
                <w:szCs w:val="18"/>
              </w:rPr>
              <w:t>Dvorac Gornja Bedekovčina</w:t>
            </w:r>
          </w:p>
        </w:tc>
        <w:tc>
          <w:tcPr>
            <w:tcW w:w="1525" w:type="dxa"/>
            <w:tcBorders>
              <w:top w:val="single" w:sz="4" w:space="0" w:color="auto"/>
              <w:left w:val="single" w:sz="4" w:space="0" w:color="auto"/>
              <w:bottom w:val="single" w:sz="4" w:space="0" w:color="auto"/>
              <w:right w:val="single" w:sz="4" w:space="0" w:color="auto"/>
            </w:tcBorders>
          </w:tcPr>
          <w:p w14:paraId="4E86202C" w14:textId="77777777" w:rsidR="00EC6D3B" w:rsidRPr="00C34429" w:rsidRDefault="00EC6D3B" w:rsidP="00AA5C72">
            <w:pPr>
              <w:spacing w:before="40" w:after="40"/>
              <w:jc w:val="center"/>
              <w:rPr>
                <w:rFonts w:cs="Arial"/>
                <w:bCs/>
                <w:sz w:val="18"/>
                <w:szCs w:val="18"/>
              </w:rPr>
            </w:pPr>
            <w:r w:rsidRPr="00C34429">
              <w:rPr>
                <w:rFonts w:cs="Arial"/>
                <w:bCs/>
                <w:sz w:val="18"/>
                <w:szCs w:val="18"/>
              </w:rPr>
              <w:t>Z</w:t>
            </w:r>
          </w:p>
        </w:tc>
      </w:tr>
      <w:tr w:rsidR="00EC6D3B" w:rsidRPr="00C34429" w14:paraId="45FAADC1"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421F898"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2.4.2.</w:t>
            </w:r>
          </w:p>
        </w:tc>
        <w:tc>
          <w:tcPr>
            <w:tcW w:w="7218" w:type="dxa"/>
            <w:tcBorders>
              <w:top w:val="single" w:sz="4" w:space="0" w:color="auto"/>
              <w:left w:val="single" w:sz="4" w:space="0" w:color="auto"/>
              <w:bottom w:val="single" w:sz="4" w:space="0" w:color="auto"/>
              <w:right w:val="single" w:sz="4" w:space="0" w:color="auto"/>
            </w:tcBorders>
          </w:tcPr>
          <w:p w14:paraId="064ACB7E" w14:textId="77777777" w:rsidR="00EC6D3B" w:rsidRPr="00C34429" w:rsidRDefault="00EC6D3B" w:rsidP="00AA5C72">
            <w:pPr>
              <w:spacing w:before="40" w:after="40"/>
              <w:rPr>
                <w:rFonts w:cs="Arial"/>
                <w:bCs/>
                <w:sz w:val="18"/>
                <w:szCs w:val="18"/>
              </w:rPr>
            </w:pPr>
            <w:r w:rsidRPr="00C34429">
              <w:rPr>
                <w:rFonts w:cs="Arial"/>
                <w:bCs/>
                <w:sz w:val="18"/>
                <w:szCs w:val="18"/>
              </w:rPr>
              <w:t xml:space="preserve">Dvorac </w:t>
            </w:r>
            <w:proofErr w:type="spellStart"/>
            <w:r w:rsidRPr="00C34429">
              <w:rPr>
                <w:rFonts w:cs="Arial"/>
                <w:bCs/>
                <w:sz w:val="18"/>
                <w:szCs w:val="18"/>
              </w:rPr>
              <w:t>Poznanovec</w:t>
            </w:r>
            <w:proofErr w:type="spellEnd"/>
          </w:p>
        </w:tc>
        <w:tc>
          <w:tcPr>
            <w:tcW w:w="1525" w:type="dxa"/>
            <w:tcBorders>
              <w:top w:val="single" w:sz="4" w:space="0" w:color="auto"/>
              <w:left w:val="single" w:sz="4" w:space="0" w:color="auto"/>
              <w:bottom w:val="single" w:sz="4" w:space="0" w:color="auto"/>
              <w:right w:val="single" w:sz="4" w:space="0" w:color="auto"/>
            </w:tcBorders>
          </w:tcPr>
          <w:p w14:paraId="7E6D664E" w14:textId="77777777" w:rsidR="00EC6D3B" w:rsidRPr="00C34429" w:rsidRDefault="00EC6D3B" w:rsidP="00AA5C72">
            <w:pPr>
              <w:spacing w:before="40" w:after="40"/>
              <w:jc w:val="center"/>
              <w:rPr>
                <w:rFonts w:cs="Arial"/>
                <w:bCs/>
                <w:sz w:val="18"/>
                <w:szCs w:val="18"/>
              </w:rPr>
            </w:pPr>
            <w:r w:rsidRPr="00C34429">
              <w:rPr>
                <w:rFonts w:cs="Arial"/>
                <w:bCs/>
                <w:sz w:val="18"/>
                <w:szCs w:val="18"/>
              </w:rPr>
              <w:t>Z</w:t>
            </w:r>
          </w:p>
        </w:tc>
      </w:tr>
      <w:tr w:rsidR="00EC6D3B" w:rsidRPr="00C34429" w14:paraId="618340E8"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CE8A2D9"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2.4.3.</w:t>
            </w:r>
          </w:p>
        </w:tc>
        <w:tc>
          <w:tcPr>
            <w:tcW w:w="7218" w:type="dxa"/>
            <w:tcBorders>
              <w:top w:val="single" w:sz="4" w:space="0" w:color="auto"/>
              <w:left w:val="single" w:sz="4" w:space="0" w:color="auto"/>
              <w:bottom w:val="single" w:sz="4" w:space="0" w:color="auto"/>
              <w:right w:val="single" w:sz="4" w:space="0" w:color="auto"/>
            </w:tcBorders>
          </w:tcPr>
          <w:p w14:paraId="43BC4196" w14:textId="77777777" w:rsidR="00EC6D3B" w:rsidRPr="00C34429" w:rsidRDefault="00EC6D3B" w:rsidP="00AA5C72">
            <w:pPr>
              <w:spacing w:before="40" w:after="40"/>
              <w:rPr>
                <w:rFonts w:cs="Arial"/>
                <w:bCs/>
                <w:sz w:val="18"/>
                <w:szCs w:val="18"/>
              </w:rPr>
            </w:pPr>
            <w:r w:rsidRPr="00C34429">
              <w:rPr>
                <w:rFonts w:cs="Arial"/>
                <w:bCs/>
                <w:sz w:val="18"/>
                <w:szCs w:val="18"/>
              </w:rPr>
              <w:t>Dvorac Donja Bedekovčina</w:t>
            </w:r>
          </w:p>
        </w:tc>
        <w:tc>
          <w:tcPr>
            <w:tcW w:w="1525" w:type="dxa"/>
            <w:tcBorders>
              <w:top w:val="single" w:sz="4" w:space="0" w:color="auto"/>
              <w:left w:val="single" w:sz="4" w:space="0" w:color="auto"/>
              <w:bottom w:val="single" w:sz="4" w:space="0" w:color="auto"/>
              <w:right w:val="single" w:sz="4" w:space="0" w:color="auto"/>
            </w:tcBorders>
          </w:tcPr>
          <w:p w14:paraId="282D00C5" w14:textId="77777777" w:rsidR="00EC6D3B" w:rsidRPr="00C34429" w:rsidRDefault="00EC6D3B" w:rsidP="00AA5C72">
            <w:pPr>
              <w:spacing w:before="40" w:after="40"/>
              <w:jc w:val="center"/>
              <w:rPr>
                <w:rFonts w:cs="Arial"/>
                <w:bCs/>
                <w:sz w:val="18"/>
                <w:szCs w:val="18"/>
              </w:rPr>
            </w:pPr>
            <w:r w:rsidRPr="00C34429">
              <w:rPr>
                <w:rFonts w:cs="Arial"/>
                <w:bCs/>
                <w:sz w:val="18"/>
                <w:szCs w:val="18"/>
              </w:rPr>
              <w:t>Z</w:t>
            </w:r>
          </w:p>
        </w:tc>
      </w:tr>
      <w:tr w:rsidR="00EC6D3B" w:rsidRPr="00C34429" w14:paraId="6F41A36C"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35DFF18"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2.4.4.</w:t>
            </w:r>
          </w:p>
        </w:tc>
        <w:tc>
          <w:tcPr>
            <w:tcW w:w="7218" w:type="dxa"/>
            <w:tcBorders>
              <w:top w:val="single" w:sz="4" w:space="0" w:color="auto"/>
              <w:left w:val="single" w:sz="4" w:space="0" w:color="auto"/>
              <w:bottom w:val="single" w:sz="4" w:space="0" w:color="auto"/>
              <w:right w:val="single" w:sz="4" w:space="0" w:color="auto"/>
            </w:tcBorders>
            <w:hideMark/>
          </w:tcPr>
          <w:p w14:paraId="480FE408" w14:textId="77777777" w:rsidR="00EC6D3B" w:rsidRPr="00C34429" w:rsidRDefault="00EC6D3B" w:rsidP="00AA5C72">
            <w:pPr>
              <w:spacing w:before="40" w:after="40"/>
              <w:rPr>
                <w:rFonts w:cs="Arial"/>
                <w:bCs/>
                <w:sz w:val="18"/>
                <w:szCs w:val="18"/>
              </w:rPr>
            </w:pPr>
            <w:r w:rsidRPr="00C34429">
              <w:rPr>
                <w:rFonts w:cs="Arial"/>
                <w:bCs/>
                <w:sz w:val="18"/>
                <w:szCs w:val="18"/>
              </w:rPr>
              <w:t>Kurija župnog dvora, Orehovica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4ABD61C"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0FE69702"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4427495D"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2.4.5.</w:t>
            </w:r>
          </w:p>
        </w:tc>
        <w:tc>
          <w:tcPr>
            <w:tcW w:w="7218" w:type="dxa"/>
            <w:tcBorders>
              <w:top w:val="single" w:sz="4" w:space="0" w:color="auto"/>
              <w:left w:val="single" w:sz="4" w:space="0" w:color="auto"/>
              <w:bottom w:val="single" w:sz="4" w:space="0" w:color="auto"/>
              <w:right w:val="single" w:sz="4" w:space="0" w:color="auto"/>
            </w:tcBorders>
            <w:hideMark/>
          </w:tcPr>
          <w:p w14:paraId="32365A9D" w14:textId="77777777" w:rsidR="00EC6D3B" w:rsidRPr="00C34429" w:rsidRDefault="00EC6D3B" w:rsidP="00AA5C72">
            <w:pPr>
              <w:spacing w:before="40" w:after="40"/>
              <w:rPr>
                <w:rFonts w:cs="Arial"/>
                <w:bCs/>
                <w:sz w:val="18"/>
                <w:szCs w:val="18"/>
              </w:rPr>
            </w:pPr>
            <w:r w:rsidRPr="00C34429">
              <w:rPr>
                <w:rFonts w:cs="Arial"/>
                <w:bCs/>
                <w:sz w:val="18"/>
                <w:szCs w:val="18"/>
              </w:rPr>
              <w:t>Kurija župnog dvora, Bedekovčina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A3F0D1A"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1474143B"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C3BE52C"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2.4.6.</w:t>
            </w:r>
          </w:p>
        </w:tc>
        <w:tc>
          <w:tcPr>
            <w:tcW w:w="7218" w:type="dxa"/>
            <w:tcBorders>
              <w:top w:val="single" w:sz="4" w:space="0" w:color="auto"/>
              <w:left w:val="single" w:sz="4" w:space="0" w:color="auto"/>
              <w:bottom w:val="single" w:sz="4" w:space="0" w:color="auto"/>
              <w:right w:val="single" w:sz="4" w:space="0" w:color="auto"/>
            </w:tcBorders>
          </w:tcPr>
          <w:p w14:paraId="40D37A5D" w14:textId="77777777" w:rsidR="00EC6D3B" w:rsidRPr="00C34429" w:rsidRDefault="00EC6D3B" w:rsidP="00AA5C72">
            <w:pPr>
              <w:spacing w:before="40" w:after="40"/>
              <w:rPr>
                <w:rFonts w:cs="Arial"/>
                <w:bCs/>
                <w:sz w:val="18"/>
                <w:szCs w:val="18"/>
              </w:rPr>
            </w:pPr>
            <w:r w:rsidRPr="00C34429">
              <w:rPr>
                <w:rFonts w:cs="Arial"/>
                <w:bCs/>
                <w:sz w:val="18"/>
                <w:szCs w:val="18"/>
              </w:rPr>
              <w:t>Stambena zgrada s gospodarskim objektom – kurija</w:t>
            </w:r>
          </w:p>
          <w:p w14:paraId="0C0A102A" w14:textId="77777777" w:rsidR="00EC6D3B" w:rsidRPr="00C34429" w:rsidRDefault="00EC6D3B" w:rsidP="00AA5C72">
            <w:pPr>
              <w:pStyle w:val="Default"/>
              <w:autoSpaceDE/>
              <w:autoSpaceDN/>
              <w:adjustRightInd/>
              <w:spacing w:before="40" w:after="40"/>
              <w:rPr>
                <w:rFonts w:ascii="Arial" w:hAnsi="Arial" w:cs="Arial"/>
                <w:bCs/>
                <w:color w:val="auto"/>
                <w:sz w:val="18"/>
                <w:szCs w:val="18"/>
              </w:rPr>
            </w:pPr>
            <w:r w:rsidRPr="00C34429">
              <w:rPr>
                <w:rFonts w:ascii="Arial" w:eastAsia="Calibri" w:hAnsi="Arial" w:cs="Arial"/>
                <w:bCs/>
                <w:color w:val="auto"/>
                <w:sz w:val="18"/>
                <w:szCs w:val="18"/>
                <w:lang w:eastAsia="en-US"/>
              </w:rPr>
              <w:t xml:space="preserve">Orehovica (kurija </w:t>
            </w:r>
            <w:proofErr w:type="spellStart"/>
            <w:r w:rsidRPr="00C34429">
              <w:rPr>
                <w:rFonts w:ascii="Arial" w:eastAsia="Calibri" w:hAnsi="Arial" w:cs="Arial"/>
                <w:bCs/>
                <w:color w:val="auto"/>
                <w:sz w:val="18"/>
                <w:szCs w:val="18"/>
                <w:lang w:eastAsia="en-US"/>
              </w:rPr>
              <w:t>Bertićevo</w:t>
            </w:r>
            <w:proofErr w:type="spellEnd"/>
            <w:r w:rsidRPr="00C34429">
              <w:rPr>
                <w:rFonts w:ascii="Arial" w:eastAsia="Calibri" w:hAnsi="Arial" w:cs="Arial"/>
                <w:bCs/>
                <w:color w:val="auto"/>
                <w:sz w:val="18"/>
                <w:szCs w:val="18"/>
                <w:lang w:eastAsia="en-US"/>
              </w:rPr>
              <w:t xml:space="preserve">) </w:t>
            </w:r>
          </w:p>
        </w:tc>
        <w:tc>
          <w:tcPr>
            <w:tcW w:w="1525" w:type="dxa"/>
            <w:tcBorders>
              <w:top w:val="single" w:sz="4" w:space="0" w:color="auto"/>
              <w:left w:val="single" w:sz="4" w:space="0" w:color="auto"/>
              <w:bottom w:val="single" w:sz="4" w:space="0" w:color="auto"/>
              <w:right w:val="single" w:sz="4" w:space="0" w:color="auto"/>
            </w:tcBorders>
            <w:vAlign w:val="center"/>
          </w:tcPr>
          <w:p w14:paraId="791ACE95"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0C610F" w:rsidRPr="00C34429" w14:paraId="59FAE33D"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38D6B4" w14:textId="77777777" w:rsidR="000C610F" w:rsidRPr="00C34429" w:rsidRDefault="000C610F" w:rsidP="00AA5C72">
            <w:pPr>
              <w:spacing w:before="40" w:after="40"/>
              <w:jc w:val="center"/>
              <w:rPr>
                <w:rFonts w:cs="Arial"/>
                <w:b/>
                <w:sz w:val="20"/>
              </w:rPr>
            </w:pPr>
            <w:r w:rsidRPr="00C34429">
              <w:rPr>
                <w:rFonts w:cs="Arial"/>
                <w:b/>
                <w:sz w:val="20"/>
              </w:rPr>
              <w:t>2.5.</w:t>
            </w:r>
          </w:p>
        </w:tc>
        <w:tc>
          <w:tcPr>
            <w:tcW w:w="7218" w:type="dxa"/>
            <w:tcBorders>
              <w:top w:val="single" w:sz="4" w:space="0" w:color="auto"/>
              <w:left w:val="single" w:sz="4" w:space="0" w:color="auto"/>
              <w:right w:val="single" w:sz="4" w:space="0" w:color="auto"/>
            </w:tcBorders>
            <w:vAlign w:val="center"/>
            <w:hideMark/>
          </w:tcPr>
          <w:p w14:paraId="539184DE" w14:textId="77777777" w:rsidR="000C610F" w:rsidRPr="00C34429" w:rsidRDefault="000C610F" w:rsidP="00AA5C72">
            <w:pPr>
              <w:spacing w:before="40" w:after="40"/>
              <w:rPr>
                <w:rFonts w:cs="Arial"/>
                <w:b/>
                <w:sz w:val="20"/>
              </w:rPr>
            </w:pPr>
            <w:r w:rsidRPr="00C34429">
              <w:rPr>
                <w:rFonts w:cs="Arial"/>
                <w:b/>
                <w:sz w:val="20"/>
              </w:rPr>
              <w:t>Tradicijske (etnološke) građevine</w:t>
            </w:r>
          </w:p>
        </w:tc>
        <w:tc>
          <w:tcPr>
            <w:tcW w:w="1525" w:type="dxa"/>
            <w:tcBorders>
              <w:top w:val="single" w:sz="4" w:space="0" w:color="auto"/>
              <w:left w:val="single" w:sz="4" w:space="0" w:color="auto"/>
              <w:bottom w:val="single" w:sz="4" w:space="0" w:color="auto"/>
              <w:right w:val="single" w:sz="4" w:space="0" w:color="auto"/>
            </w:tcBorders>
            <w:vAlign w:val="center"/>
            <w:hideMark/>
          </w:tcPr>
          <w:p w14:paraId="10A30B73" w14:textId="77777777" w:rsidR="000C610F" w:rsidRPr="00C34429" w:rsidRDefault="000C610F" w:rsidP="00AA5C72">
            <w:pPr>
              <w:spacing w:before="40" w:after="40"/>
              <w:jc w:val="center"/>
              <w:rPr>
                <w:rFonts w:cs="Arial"/>
                <w:b/>
                <w:sz w:val="20"/>
              </w:rPr>
            </w:pPr>
            <w:r w:rsidRPr="00C34429">
              <w:rPr>
                <w:rFonts w:cs="Arial"/>
                <w:b/>
                <w:sz w:val="20"/>
              </w:rPr>
              <w:t>Status zaštite</w:t>
            </w:r>
          </w:p>
        </w:tc>
      </w:tr>
      <w:tr w:rsidR="00EC6D3B" w:rsidRPr="00C34429" w14:paraId="3E514D99"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8EC784D"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2.5.1.</w:t>
            </w:r>
          </w:p>
        </w:tc>
        <w:tc>
          <w:tcPr>
            <w:tcW w:w="7218" w:type="dxa"/>
            <w:tcBorders>
              <w:top w:val="single" w:sz="4" w:space="0" w:color="auto"/>
              <w:left w:val="single" w:sz="4" w:space="0" w:color="auto"/>
              <w:bottom w:val="single" w:sz="4" w:space="0" w:color="auto"/>
              <w:right w:val="single" w:sz="4" w:space="0" w:color="auto"/>
            </w:tcBorders>
          </w:tcPr>
          <w:p w14:paraId="72CFCCFB" w14:textId="77777777" w:rsidR="00EC6D3B" w:rsidRPr="00C34429" w:rsidRDefault="00EC6D3B" w:rsidP="00AA5C72">
            <w:pPr>
              <w:spacing w:before="40" w:after="40"/>
              <w:rPr>
                <w:rFonts w:cs="Arial"/>
                <w:bCs/>
                <w:sz w:val="18"/>
                <w:szCs w:val="18"/>
              </w:rPr>
            </w:pPr>
            <w:r w:rsidRPr="00C34429">
              <w:rPr>
                <w:rFonts w:cs="Arial"/>
                <w:bCs/>
                <w:sz w:val="18"/>
                <w:szCs w:val="18"/>
              </w:rPr>
              <w:t>Bedekovčina, k.br. 53</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8F79D11"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7AC35663"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01AB7CE"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2.5.2.</w:t>
            </w:r>
          </w:p>
        </w:tc>
        <w:tc>
          <w:tcPr>
            <w:tcW w:w="7218" w:type="dxa"/>
            <w:tcBorders>
              <w:top w:val="single" w:sz="4" w:space="0" w:color="auto"/>
              <w:left w:val="single" w:sz="4" w:space="0" w:color="auto"/>
              <w:bottom w:val="single" w:sz="4" w:space="0" w:color="auto"/>
              <w:right w:val="single" w:sz="4" w:space="0" w:color="auto"/>
            </w:tcBorders>
          </w:tcPr>
          <w:p w14:paraId="2C0A2FC8" w14:textId="77777777" w:rsidR="00EC6D3B" w:rsidRPr="00C34429" w:rsidRDefault="00EC6D3B" w:rsidP="00AA5C72">
            <w:pPr>
              <w:spacing w:before="40" w:after="40"/>
              <w:rPr>
                <w:rFonts w:cs="Arial"/>
                <w:bCs/>
                <w:sz w:val="18"/>
                <w:szCs w:val="18"/>
              </w:rPr>
            </w:pPr>
            <w:r w:rsidRPr="00C34429">
              <w:rPr>
                <w:rFonts w:cs="Arial"/>
                <w:bCs/>
                <w:sz w:val="18"/>
                <w:szCs w:val="18"/>
              </w:rPr>
              <w:t xml:space="preserve">Brestovec </w:t>
            </w:r>
            <w:proofErr w:type="spellStart"/>
            <w:r w:rsidRPr="00C34429">
              <w:rPr>
                <w:rFonts w:cs="Arial"/>
                <w:bCs/>
                <w:sz w:val="18"/>
                <w:szCs w:val="18"/>
              </w:rPr>
              <w:t>Orehovički</w:t>
            </w:r>
            <w:proofErr w:type="spellEnd"/>
            <w:r w:rsidRPr="00C34429">
              <w:rPr>
                <w:rFonts w:cs="Arial"/>
                <w:bCs/>
                <w:sz w:val="18"/>
                <w:szCs w:val="18"/>
              </w:rPr>
              <w:t>, k.br. 50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1DD7CC3F"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77789C1B"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2D61B70"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2.5.3.</w:t>
            </w:r>
          </w:p>
        </w:tc>
        <w:tc>
          <w:tcPr>
            <w:tcW w:w="7218" w:type="dxa"/>
            <w:tcBorders>
              <w:top w:val="single" w:sz="4" w:space="0" w:color="auto"/>
              <w:left w:val="single" w:sz="4" w:space="0" w:color="auto"/>
              <w:bottom w:val="single" w:sz="4" w:space="0" w:color="auto"/>
              <w:right w:val="single" w:sz="4" w:space="0" w:color="auto"/>
            </w:tcBorders>
          </w:tcPr>
          <w:p w14:paraId="5AE75ABF" w14:textId="77777777" w:rsidR="00EC6D3B" w:rsidRPr="00C34429" w:rsidRDefault="00EC6D3B" w:rsidP="00AA5C72">
            <w:pPr>
              <w:spacing w:before="40" w:after="40"/>
              <w:rPr>
                <w:rFonts w:cs="Arial"/>
                <w:bCs/>
                <w:sz w:val="18"/>
                <w:szCs w:val="18"/>
              </w:rPr>
            </w:pPr>
            <w:proofErr w:type="spellStart"/>
            <w:r w:rsidRPr="00C34429">
              <w:rPr>
                <w:rFonts w:cs="Arial"/>
                <w:bCs/>
                <w:sz w:val="18"/>
                <w:szCs w:val="18"/>
              </w:rPr>
              <w:t>Poznanovec</w:t>
            </w:r>
            <w:proofErr w:type="spellEnd"/>
            <w:r w:rsidRPr="00C34429">
              <w:rPr>
                <w:rFonts w:cs="Arial"/>
                <w:bCs/>
                <w:sz w:val="18"/>
                <w:szCs w:val="18"/>
              </w:rPr>
              <w:t>, k.br. 64</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8914107"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70BC5991"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909ADAB"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2.5.4.</w:t>
            </w:r>
          </w:p>
        </w:tc>
        <w:tc>
          <w:tcPr>
            <w:tcW w:w="7218" w:type="dxa"/>
            <w:tcBorders>
              <w:top w:val="single" w:sz="4" w:space="0" w:color="auto"/>
              <w:left w:val="single" w:sz="4" w:space="0" w:color="auto"/>
              <w:bottom w:val="single" w:sz="4" w:space="0" w:color="auto"/>
              <w:right w:val="single" w:sz="4" w:space="0" w:color="auto"/>
            </w:tcBorders>
          </w:tcPr>
          <w:p w14:paraId="33586EAF" w14:textId="77777777" w:rsidR="00EC6D3B" w:rsidRPr="00C34429" w:rsidRDefault="00EC6D3B" w:rsidP="00AA5C72">
            <w:pPr>
              <w:spacing w:before="40" w:after="40"/>
              <w:rPr>
                <w:rFonts w:cs="Arial"/>
                <w:bCs/>
                <w:sz w:val="18"/>
                <w:szCs w:val="18"/>
              </w:rPr>
            </w:pPr>
            <w:proofErr w:type="spellStart"/>
            <w:r w:rsidRPr="00C34429">
              <w:rPr>
                <w:rFonts w:cs="Arial"/>
                <w:bCs/>
                <w:sz w:val="18"/>
                <w:szCs w:val="18"/>
              </w:rPr>
              <w:t>Poznanovec</w:t>
            </w:r>
            <w:proofErr w:type="spellEnd"/>
            <w:r w:rsidRPr="00C34429">
              <w:rPr>
                <w:rFonts w:cs="Arial"/>
                <w:bCs/>
                <w:sz w:val="18"/>
                <w:szCs w:val="18"/>
              </w:rPr>
              <w:t>, Zagorske brigade 57</w:t>
            </w:r>
          </w:p>
        </w:tc>
        <w:tc>
          <w:tcPr>
            <w:tcW w:w="1525" w:type="dxa"/>
            <w:tcBorders>
              <w:top w:val="single" w:sz="4" w:space="0" w:color="auto"/>
              <w:left w:val="single" w:sz="4" w:space="0" w:color="auto"/>
              <w:bottom w:val="single" w:sz="4" w:space="0" w:color="auto"/>
              <w:right w:val="single" w:sz="4" w:space="0" w:color="auto"/>
            </w:tcBorders>
            <w:vAlign w:val="center"/>
          </w:tcPr>
          <w:p w14:paraId="629B0930"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55338F33"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4C4F56F"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2.5.5.</w:t>
            </w:r>
          </w:p>
        </w:tc>
        <w:tc>
          <w:tcPr>
            <w:tcW w:w="7218" w:type="dxa"/>
            <w:tcBorders>
              <w:top w:val="single" w:sz="4" w:space="0" w:color="auto"/>
              <w:left w:val="single" w:sz="4" w:space="0" w:color="auto"/>
              <w:bottom w:val="single" w:sz="4" w:space="0" w:color="auto"/>
              <w:right w:val="single" w:sz="4" w:space="0" w:color="auto"/>
            </w:tcBorders>
          </w:tcPr>
          <w:p w14:paraId="13084A37" w14:textId="77777777" w:rsidR="00EC6D3B" w:rsidRPr="00C34429" w:rsidRDefault="00EC6D3B" w:rsidP="00AA5C72">
            <w:pPr>
              <w:spacing w:before="40" w:after="40"/>
              <w:rPr>
                <w:rFonts w:cs="Arial"/>
                <w:bCs/>
                <w:sz w:val="18"/>
                <w:szCs w:val="18"/>
              </w:rPr>
            </w:pPr>
            <w:proofErr w:type="spellStart"/>
            <w:r w:rsidRPr="00C34429">
              <w:rPr>
                <w:rFonts w:cs="Arial"/>
                <w:bCs/>
                <w:sz w:val="18"/>
                <w:szCs w:val="18"/>
              </w:rPr>
              <w:t>Martinec</w:t>
            </w:r>
            <w:proofErr w:type="spellEnd"/>
            <w:r w:rsidRPr="00C34429">
              <w:rPr>
                <w:rFonts w:cs="Arial"/>
                <w:bCs/>
                <w:sz w:val="18"/>
                <w:szCs w:val="18"/>
              </w:rPr>
              <w:t xml:space="preserve"> </w:t>
            </w:r>
            <w:proofErr w:type="spellStart"/>
            <w:r w:rsidRPr="00C34429">
              <w:rPr>
                <w:rFonts w:cs="Arial"/>
                <w:bCs/>
                <w:sz w:val="18"/>
                <w:szCs w:val="18"/>
              </w:rPr>
              <w:t>Orehovički</w:t>
            </w:r>
            <w:proofErr w:type="spellEnd"/>
            <w:r w:rsidRPr="00C34429">
              <w:rPr>
                <w:rFonts w:cs="Arial"/>
                <w:bCs/>
                <w:sz w:val="18"/>
                <w:szCs w:val="18"/>
              </w:rPr>
              <w:t>, k.br. 6</w:t>
            </w:r>
          </w:p>
        </w:tc>
        <w:tc>
          <w:tcPr>
            <w:tcW w:w="1525" w:type="dxa"/>
            <w:tcBorders>
              <w:top w:val="single" w:sz="4" w:space="0" w:color="auto"/>
              <w:left w:val="single" w:sz="4" w:space="0" w:color="auto"/>
              <w:bottom w:val="single" w:sz="4" w:space="0" w:color="auto"/>
              <w:right w:val="single" w:sz="4" w:space="0" w:color="auto"/>
            </w:tcBorders>
            <w:vAlign w:val="center"/>
          </w:tcPr>
          <w:p w14:paraId="4013DDDF"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7D0CF850"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609738A"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2.5.6.</w:t>
            </w:r>
          </w:p>
        </w:tc>
        <w:tc>
          <w:tcPr>
            <w:tcW w:w="7218" w:type="dxa"/>
            <w:tcBorders>
              <w:top w:val="single" w:sz="4" w:space="0" w:color="auto"/>
              <w:left w:val="single" w:sz="4" w:space="0" w:color="auto"/>
              <w:bottom w:val="single" w:sz="4" w:space="0" w:color="auto"/>
              <w:right w:val="single" w:sz="4" w:space="0" w:color="auto"/>
            </w:tcBorders>
          </w:tcPr>
          <w:p w14:paraId="23A25112" w14:textId="77777777" w:rsidR="00EC6D3B" w:rsidRPr="00C34429" w:rsidRDefault="00EC6D3B" w:rsidP="00AA5C72">
            <w:pPr>
              <w:spacing w:before="40" w:after="40"/>
              <w:rPr>
                <w:rFonts w:cs="Arial"/>
                <w:bCs/>
                <w:sz w:val="18"/>
                <w:szCs w:val="18"/>
              </w:rPr>
            </w:pPr>
            <w:proofErr w:type="spellStart"/>
            <w:r w:rsidRPr="00C34429">
              <w:rPr>
                <w:rFonts w:cs="Arial"/>
                <w:bCs/>
                <w:sz w:val="18"/>
                <w:szCs w:val="18"/>
              </w:rPr>
              <w:t>Martinec</w:t>
            </w:r>
            <w:proofErr w:type="spellEnd"/>
            <w:r w:rsidRPr="00C34429">
              <w:rPr>
                <w:rFonts w:cs="Arial"/>
                <w:bCs/>
                <w:sz w:val="18"/>
                <w:szCs w:val="18"/>
              </w:rPr>
              <w:t xml:space="preserve"> </w:t>
            </w:r>
            <w:proofErr w:type="spellStart"/>
            <w:r w:rsidRPr="00C34429">
              <w:rPr>
                <w:rFonts w:cs="Arial"/>
                <w:bCs/>
                <w:sz w:val="18"/>
                <w:szCs w:val="18"/>
              </w:rPr>
              <w:t>Orehovički</w:t>
            </w:r>
            <w:proofErr w:type="spellEnd"/>
            <w:r w:rsidRPr="00C34429">
              <w:rPr>
                <w:rFonts w:cs="Arial"/>
                <w:bCs/>
                <w:sz w:val="18"/>
                <w:szCs w:val="18"/>
              </w:rPr>
              <w:t>, k.br. 37</w:t>
            </w:r>
          </w:p>
        </w:tc>
        <w:tc>
          <w:tcPr>
            <w:tcW w:w="1525" w:type="dxa"/>
            <w:tcBorders>
              <w:top w:val="single" w:sz="4" w:space="0" w:color="auto"/>
              <w:left w:val="single" w:sz="4" w:space="0" w:color="auto"/>
              <w:bottom w:val="single" w:sz="4" w:space="0" w:color="auto"/>
              <w:right w:val="single" w:sz="4" w:space="0" w:color="auto"/>
            </w:tcBorders>
            <w:vAlign w:val="center"/>
          </w:tcPr>
          <w:p w14:paraId="250CF482"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707BF2D4"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59F1423"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2.5.7.</w:t>
            </w:r>
          </w:p>
        </w:tc>
        <w:tc>
          <w:tcPr>
            <w:tcW w:w="7218" w:type="dxa"/>
            <w:tcBorders>
              <w:top w:val="single" w:sz="4" w:space="0" w:color="auto"/>
              <w:left w:val="single" w:sz="4" w:space="0" w:color="auto"/>
              <w:bottom w:val="single" w:sz="4" w:space="0" w:color="auto"/>
              <w:right w:val="single" w:sz="4" w:space="0" w:color="auto"/>
            </w:tcBorders>
          </w:tcPr>
          <w:p w14:paraId="72D48550" w14:textId="77777777" w:rsidR="00EC6D3B" w:rsidRPr="00C34429" w:rsidRDefault="00EC6D3B" w:rsidP="00AA5C72">
            <w:pPr>
              <w:spacing w:before="40" w:after="40"/>
              <w:rPr>
                <w:rFonts w:cs="Arial"/>
                <w:bCs/>
                <w:sz w:val="18"/>
                <w:szCs w:val="18"/>
              </w:rPr>
            </w:pPr>
            <w:proofErr w:type="spellStart"/>
            <w:r w:rsidRPr="00C34429">
              <w:rPr>
                <w:rFonts w:cs="Arial"/>
                <w:bCs/>
                <w:sz w:val="18"/>
                <w:szCs w:val="18"/>
              </w:rPr>
              <w:t>V.Komor</w:t>
            </w:r>
            <w:proofErr w:type="spellEnd"/>
            <w:r w:rsidRPr="00C34429">
              <w:rPr>
                <w:rFonts w:cs="Arial"/>
                <w:bCs/>
                <w:sz w:val="18"/>
                <w:szCs w:val="18"/>
              </w:rPr>
              <w:t xml:space="preserve">, </w:t>
            </w:r>
            <w:proofErr w:type="spellStart"/>
            <w:r w:rsidRPr="00C34429">
              <w:rPr>
                <w:rFonts w:cs="Arial"/>
                <w:bCs/>
                <w:sz w:val="18"/>
                <w:szCs w:val="18"/>
              </w:rPr>
              <w:t>Jakuši</w:t>
            </w:r>
            <w:proofErr w:type="spellEnd"/>
            <w:r w:rsidRPr="00C34429">
              <w:rPr>
                <w:rFonts w:cs="Arial"/>
                <w:bCs/>
                <w:sz w:val="18"/>
                <w:szCs w:val="18"/>
              </w:rPr>
              <w:t xml:space="preserve"> 23</w:t>
            </w:r>
          </w:p>
        </w:tc>
        <w:tc>
          <w:tcPr>
            <w:tcW w:w="1525" w:type="dxa"/>
            <w:tcBorders>
              <w:top w:val="single" w:sz="4" w:space="0" w:color="auto"/>
              <w:left w:val="single" w:sz="4" w:space="0" w:color="auto"/>
              <w:bottom w:val="single" w:sz="4" w:space="0" w:color="auto"/>
              <w:right w:val="single" w:sz="4" w:space="0" w:color="auto"/>
            </w:tcBorders>
            <w:vAlign w:val="center"/>
          </w:tcPr>
          <w:p w14:paraId="5E0B3EFA"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6335B432"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E1FB270"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2.5.8.</w:t>
            </w:r>
          </w:p>
        </w:tc>
        <w:tc>
          <w:tcPr>
            <w:tcW w:w="7218" w:type="dxa"/>
            <w:tcBorders>
              <w:top w:val="single" w:sz="4" w:space="0" w:color="auto"/>
              <w:left w:val="single" w:sz="4" w:space="0" w:color="auto"/>
              <w:bottom w:val="single" w:sz="4" w:space="0" w:color="auto"/>
              <w:right w:val="single" w:sz="4" w:space="0" w:color="auto"/>
            </w:tcBorders>
          </w:tcPr>
          <w:p w14:paraId="010D639C" w14:textId="77777777" w:rsidR="00EC6D3B" w:rsidRPr="00C34429" w:rsidRDefault="00EC6D3B" w:rsidP="00AA5C72">
            <w:pPr>
              <w:spacing w:before="40" w:after="40"/>
              <w:rPr>
                <w:rFonts w:cs="Arial"/>
                <w:bCs/>
                <w:sz w:val="18"/>
                <w:szCs w:val="18"/>
              </w:rPr>
            </w:pPr>
            <w:proofErr w:type="spellStart"/>
            <w:r w:rsidRPr="00C34429">
              <w:rPr>
                <w:rFonts w:cs="Arial"/>
                <w:bCs/>
                <w:sz w:val="18"/>
                <w:szCs w:val="18"/>
              </w:rPr>
              <w:t>V.Komor</w:t>
            </w:r>
            <w:proofErr w:type="spellEnd"/>
            <w:r w:rsidRPr="00C34429">
              <w:rPr>
                <w:rFonts w:cs="Arial"/>
                <w:bCs/>
                <w:sz w:val="18"/>
                <w:szCs w:val="18"/>
              </w:rPr>
              <w:t xml:space="preserve">, </w:t>
            </w:r>
            <w:proofErr w:type="spellStart"/>
            <w:r w:rsidRPr="00C34429">
              <w:rPr>
                <w:rFonts w:cs="Arial"/>
                <w:bCs/>
                <w:sz w:val="18"/>
                <w:szCs w:val="18"/>
              </w:rPr>
              <w:t>Jakuši</w:t>
            </w:r>
            <w:proofErr w:type="spellEnd"/>
            <w:r w:rsidRPr="00C34429">
              <w:rPr>
                <w:rFonts w:cs="Arial"/>
                <w:bCs/>
                <w:sz w:val="18"/>
                <w:szCs w:val="18"/>
              </w:rPr>
              <w:t xml:space="preserve"> 24</w:t>
            </w:r>
          </w:p>
        </w:tc>
        <w:tc>
          <w:tcPr>
            <w:tcW w:w="1525" w:type="dxa"/>
            <w:tcBorders>
              <w:top w:val="single" w:sz="4" w:space="0" w:color="auto"/>
              <w:left w:val="single" w:sz="4" w:space="0" w:color="auto"/>
              <w:bottom w:val="single" w:sz="4" w:space="0" w:color="auto"/>
              <w:right w:val="single" w:sz="4" w:space="0" w:color="auto"/>
            </w:tcBorders>
            <w:vAlign w:val="center"/>
          </w:tcPr>
          <w:p w14:paraId="79B300E1"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7E9BF06D"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E4EBC4E"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2.5.9.</w:t>
            </w:r>
          </w:p>
        </w:tc>
        <w:tc>
          <w:tcPr>
            <w:tcW w:w="7218" w:type="dxa"/>
            <w:tcBorders>
              <w:top w:val="single" w:sz="4" w:space="0" w:color="auto"/>
              <w:left w:val="single" w:sz="4" w:space="0" w:color="auto"/>
              <w:bottom w:val="single" w:sz="4" w:space="0" w:color="auto"/>
              <w:right w:val="single" w:sz="4" w:space="0" w:color="auto"/>
            </w:tcBorders>
          </w:tcPr>
          <w:p w14:paraId="4D9AC384" w14:textId="77777777" w:rsidR="00EC6D3B" w:rsidRPr="00C34429" w:rsidRDefault="00EC6D3B" w:rsidP="00AA5C72">
            <w:pPr>
              <w:spacing w:before="40" w:after="40"/>
              <w:rPr>
                <w:rFonts w:cs="Arial"/>
                <w:bCs/>
                <w:sz w:val="18"/>
                <w:szCs w:val="18"/>
              </w:rPr>
            </w:pPr>
            <w:proofErr w:type="spellStart"/>
            <w:r w:rsidRPr="00C34429">
              <w:rPr>
                <w:rFonts w:cs="Arial"/>
                <w:bCs/>
                <w:sz w:val="18"/>
                <w:szCs w:val="18"/>
              </w:rPr>
              <w:t>V.Komor</w:t>
            </w:r>
            <w:proofErr w:type="spellEnd"/>
            <w:r w:rsidRPr="00C34429">
              <w:rPr>
                <w:rFonts w:cs="Arial"/>
                <w:bCs/>
                <w:sz w:val="18"/>
                <w:szCs w:val="18"/>
              </w:rPr>
              <w:t xml:space="preserve">, </w:t>
            </w:r>
            <w:proofErr w:type="spellStart"/>
            <w:r w:rsidRPr="00C34429">
              <w:rPr>
                <w:rFonts w:cs="Arial"/>
                <w:bCs/>
                <w:sz w:val="18"/>
                <w:szCs w:val="18"/>
              </w:rPr>
              <w:t>Jakuši</w:t>
            </w:r>
            <w:proofErr w:type="spellEnd"/>
            <w:r w:rsidRPr="00C34429">
              <w:rPr>
                <w:rFonts w:cs="Arial"/>
                <w:bCs/>
                <w:sz w:val="18"/>
                <w:szCs w:val="18"/>
              </w:rPr>
              <w:t xml:space="preserve"> 27</w:t>
            </w:r>
          </w:p>
        </w:tc>
        <w:tc>
          <w:tcPr>
            <w:tcW w:w="1525" w:type="dxa"/>
            <w:tcBorders>
              <w:top w:val="single" w:sz="4" w:space="0" w:color="auto"/>
              <w:left w:val="single" w:sz="4" w:space="0" w:color="auto"/>
              <w:bottom w:val="single" w:sz="4" w:space="0" w:color="auto"/>
              <w:right w:val="single" w:sz="4" w:space="0" w:color="auto"/>
            </w:tcBorders>
            <w:vAlign w:val="center"/>
          </w:tcPr>
          <w:p w14:paraId="454B8E39"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666F0612"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F638FFE"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2.5.10.</w:t>
            </w:r>
          </w:p>
        </w:tc>
        <w:tc>
          <w:tcPr>
            <w:tcW w:w="7218" w:type="dxa"/>
            <w:tcBorders>
              <w:top w:val="single" w:sz="4" w:space="0" w:color="auto"/>
              <w:left w:val="single" w:sz="4" w:space="0" w:color="auto"/>
              <w:bottom w:val="single" w:sz="4" w:space="0" w:color="auto"/>
              <w:right w:val="single" w:sz="4" w:space="0" w:color="auto"/>
            </w:tcBorders>
          </w:tcPr>
          <w:p w14:paraId="6997C9A1" w14:textId="77777777" w:rsidR="00EC6D3B" w:rsidRPr="00C34429" w:rsidRDefault="00EC6D3B" w:rsidP="00AA5C72">
            <w:pPr>
              <w:spacing w:before="40" w:after="40"/>
              <w:rPr>
                <w:rFonts w:cs="Arial"/>
                <w:bCs/>
                <w:sz w:val="18"/>
                <w:szCs w:val="18"/>
              </w:rPr>
            </w:pPr>
            <w:r w:rsidRPr="00C34429">
              <w:rPr>
                <w:rFonts w:cs="Arial"/>
                <w:bCs/>
                <w:sz w:val="18"/>
                <w:szCs w:val="18"/>
              </w:rPr>
              <w:t xml:space="preserve">Zadravec, </w:t>
            </w:r>
            <w:proofErr w:type="spellStart"/>
            <w:r w:rsidRPr="00C34429">
              <w:rPr>
                <w:rFonts w:cs="Arial"/>
                <w:bCs/>
                <w:sz w:val="18"/>
                <w:szCs w:val="18"/>
              </w:rPr>
              <w:t>Tenšeki</w:t>
            </w:r>
            <w:proofErr w:type="spellEnd"/>
            <w:r w:rsidRPr="00C34429">
              <w:rPr>
                <w:rFonts w:cs="Arial"/>
                <w:bCs/>
                <w:sz w:val="18"/>
                <w:szCs w:val="18"/>
              </w:rPr>
              <w:t xml:space="preserve"> 17, drveni mlin</w:t>
            </w:r>
          </w:p>
        </w:tc>
        <w:tc>
          <w:tcPr>
            <w:tcW w:w="1525" w:type="dxa"/>
            <w:tcBorders>
              <w:top w:val="single" w:sz="4" w:space="0" w:color="auto"/>
              <w:left w:val="single" w:sz="4" w:space="0" w:color="auto"/>
              <w:bottom w:val="single" w:sz="4" w:space="0" w:color="auto"/>
              <w:right w:val="single" w:sz="4" w:space="0" w:color="auto"/>
            </w:tcBorders>
            <w:vAlign w:val="center"/>
          </w:tcPr>
          <w:p w14:paraId="7F1F14D4"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5D99581F"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4C48C086"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2.5.11.</w:t>
            </w:r>
          </w:p>
        </w:tc>
        <w:tc>
          <w:tcPr>
            <w:tcW w:w="7218" w:type="dxa"/>
            <w:tcBorders>
              <w:top w:val="single" w:sz="4" w:space="0" w:color="auto"/>
              <w:left w:val="single" w:sz="4" w:space="0" w:color="auto"/>
              <w:bottom w:val="single" w:sz="4" w:space="0" w:color="auto"/>
              <w:right w:val="single" w:sz="4" w:space="0" w:color="auto"/>
            </w:tcBorders>
          </w:tcPr>
          <w:p w14:paraId="1E0EA24F" w14:textId="77777777" w:rsidR="00EC6D3B" w:rsidRPr="00C34429" w:rsidRDefault="00EC6D3B" w:rsidP="00AA5C72">
            <w:pPr>
              <w:spacing w:before="40" w:after="40"/>
              <w:rPr>
                <w:rFonts w:cs="Arial"/>
                <w:bCs/>
                <w:sz w:val="18"/>
                <w:szCs w:val="18"/>
              </w:rPr>
            </w:pPr>
            <w:r w:rsidRPr="00C34429">
              <w:rPr>
                <w:rFonts w:cs="Arial"/>
                <w:bCs/>
                <w:sz w:val="18"/>
                <w:szCs w:val="18"/>
              </w:rPr>
              <w:t xml:space="preserve">Zadravec , </w:t>
            </w:r>
            <w:proofErr w:type="spellStart"/>
            <w:r w:rsidRPr="00C34429">
              <w:rPr>
                <w:rFonts w:cs="Arial"/>
                <w:bCs/>
                <w:sz w:val="18"/>
                <w:szCs w:val="18"/>
              </w:rPr>
              <w:t>Tenšeki</w:t>
            </w:r>
            <w:proofErr w:type="spellEnd"/>
            <w:r w:rsidRPr="00C34429">
              <w:rPr>
                <w:rFonts w:cs="Arial"/>
                <w:bCs/>
                <w:sz w:val="18"/>
                <w:szCs w:val="18"/>
              </w:rPr>
              <w:t xml:space="preserve"> 19, komora</w:t>
            </w:r>
          </w:p>
        </w:tc>
        <w:tc>
          <w:tcPr>
            <w:tcW w:w="1525" w:type="dxa"/>
            <w:tcBorders>
              <w:top w:val="single" w:sz="4" w:space="0" w:color="auto"/>
              <w:left w:val="single" w:sz="4" w:space="0" w:color="auto"/>
              <w:bottom w:val="single" w:sz="4" w:space="0" w:color="auto"/>
              <w:right w:val="single" w:sz="4" w:space="0" w:color="auto"/>
            </w:tcBorders>
            <w:vAlign w:val="center"/>
          </w:tcPr>
          <w:p w14:paraId="32756B12"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51F0CA0E"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ED67B25"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2.5.12.</w:t>
            </w:r>
          </w:p>
        </w:tc>
        <w:tc>
          <w:tcPr>
            <w:tcW w:w="7218" w:type="dxa"/>
            <w:tcBorders>
              <w:top w:val="single" w:sz="4" w:space="0" w:color="auto"/>
              <w:left w:val="single" w:sz="4" w:space="0" w:color="auto"/>
              <w:bottom w:val="single" w:sz="4" w:space="0" w:color="auto"/>
              <w:right w:val="single" w:sz="4" w:space="0" w:color="auto"/>
            </w:tcBorders>
          </w:tcPr>
          <w:p w14:paraId="653F2B22" w14:textId="77777777" w:rsidR="00EC6D3B" w:rsidRPr="00C34429" w:rsidRDefault="00EC6D3B" w:rsidP="00AA5C72">
            <w:pPr>
              <w:spacing w:before="40" w:after="40"/>
              <w:rPr>
                <w:rFonts w:cs="Arial"/>
                <w:bCs/>
                <w:sz w:val="18"/>
                <w:szCs w:val="18"/>
              </w:rPr>
            </w:pPr>
            <w:r w:rsidRPr="00C34429">
              <w:rPr>
                <w:rFonts w:cs="Arial"/>
                <w:bCs/>
                <w:sz w:val="18"/>
                <w:szCs w:val="18"/>
              </w:rPr>
              <w:t xml:space="preserve">Zadravec, </w:t>
            </w:r>
            <w:proofErr w:type="spellStart"/>
            <w:r w:rsidRPr="00C34429">
              <w:rPr>
                <w:rFonts w:cs="Arial"/>
                <w:bCs/>
                <w:sz w:val="18"/>
                <w:szCs w:val="18"/>
              </w:rPr>
              <w:t>Tenšeki</w:t>
            </w:r>
            <w:proofErr w:type="spellEnd"/>
            <w:r w:rsidRPr="00C34429">
              <w:rPr>
                <w:rFonts w:cs="Arial"/>
                <w:bCs/>
                <w:sz w:val="18"/>
                <w:szCs w:val="18"/>
              </w:rPr>
              <w:t xml:space="preserve"> 15, okućnica</w:t>
            </w:r>
          </w:p>
        </w:tc>
        <w:tc>
          <w:tcPr>
            <w:tcW w:w="1525" w:type="dxa"/>
            <w:tcBorders>
              <w:top w:val="single" w:sz="4" w:space="0" w:color="auto"/>
              <w:left w:val="single" w:sz="4" w:space="0" w:color="auto"/>
              <w:bottom w:val="single" w:sz="4" w:space="0" w:color="auto"/>
              <w:right w:val="single" w:sz="4" w:space="0" w:color="auto"/>
            </w:tcBorders>
            <w:vAlign w:val="center"/>
          </w:tcPr>
          <w:p w14:paraId="43669862"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0C610F" w:rsidRPr="00C34429" w14:paraId="5C977276"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846EDA" w14:textId="77777777" w:rsidR="000C610F" w:rsidRPr="00C34429" w:rsidRDefault="000C610F" w:rsidP="00AA5C72">
            <w:pPr>
              <w:spacing w:before="40" w:after="40"/>
              <w:jc w:val="center"/>
              <w:rPr>
                <w:rFonts w:cs="Arial"/>
                <w:b/>
                <w:sz w:val="20"/>
              </w:rPr>
            </w:pPr>
            <w:r w:rsidRPr="00C34429">
              <w:rPr>
                <w:rFonts w:cs="Arial"/>
                <w:b/>
                <w:sz w:val="20"/>
              </w:rPr>
              <w:t>2.6.</w:t>
            </w:r>
          </w:p>
        </w:tc>
        <w:tc>
          <w:tcPr>
            <w:tcW w:w="7218" w:type="dxa"/>
            <w:tcBorders>
              <w:top w:val="single" w:sz="4" w:space="0" w:color="auto"/>
              <w:left w:val="single" w:sz="4" w:space="0" w:color="auto"/>
              <w:right w:val="single" w:sz="4" w:space="0" w:color="auto"/>
            </w:tcBorders>
            <w:vAlign w:val="center"/>
            <w:hideMark/>
          </w:tcPr>
          <w:p w14:paraId="7C9D6D05" w14:textId="77777777" w:rsidR="000C610F" w:rsidRPr="00C34429" w:rsidRDefault="000C610F" w:rsidP="00AA5C72">
            <w:pPr>
              <w:spacing w:before="40" w:after="40"/>
              <w:rPr>
                <w:rFonts w:cs="Arial"/>
                <w:b/>
                <w:sz w:val="20"/>
              </w:rPr>
            </w:pPr>
            <w:r w:rsidRPr="00C34429">
              <w:rPr>
                <w:rFonts w:cs="Arial"/>
                <w:b/>
                <w:sz w:val="20"/>
              </w:rPr>
              <w:t xml:space="preserve">Tehničke i komunalne građevine </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E6C5220" w14:textId="77777777" w:rsidR="000C610F" w:rsidRPr="00C34429" w:rsidRDefault="000C610F" w:rsidP="00AA5C72">
            <w:pPr>
              <w:spacing w:before="40" w:after="40"/>
              <w:jc w:val="center"/>
              <w:rPr>
                <w:rFonts w:cs="Arial"/>
                <w:b/>
                <w:sz w:val="20"/>
              </w:rPr>
            </w:pPr>
            <w:r w:rsidRPr="00C34429">
              <w:rPr>
                <w:rFonts w:cs="Arial"/>
                <w:b/>
                <w:sz w:val="20"/>
              </w:rPr>
              <w:t>Status zaštite</w:t>
            </w:r>
          </w:p>
        </w:tc>
      </w:tr>
      <w:tr w:rsidR="000C610F" w:rsidRPr="00C34429" w14:paraId="0150D69D"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90EF4BB" w14:textId="77777777" w:rsidR="000C610F"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2.6.1.</w:t>
            </w:r>
          </w:p>
        </w:tc>
        <w:tc>
          <w:tcPr>
            <w:tcW w:w="7218" w:type="dxa"/>
            <w:tcBorders>
              <w:top w:val="single" w:sz="4" w:space="0" w:color="auto"/>
              <w:left w:val="single" w:sz="4" w:space="0" w:color="auto"/>
              <w:bottom w:val="single" w:sz="4" w:space="0" w:color="auto"/>
              <w:right w:val="single" w:sz="4" w:space="0" w:color="auto"/>
            </w:tcBorders>
            <w:hideMark/>
          </w:tcPr>
          <w:p w14:paraId="0DCF77F0" w14:textId="77777777" w:rsidR="000C610F" w:rsidRPr="00C34429" w:rsidRDefault="000C610F" w:rsidP="00AA5C72">
            <w:pPr>
              <w:spacing w:before="40" w:after="40"/>
              <w:rPr>
                <w:rFonts w:cs="Arial"/>
                <w:bCs/>
                <w:sz w:val="18"/>
                <w:szCs w:val="18"/>
              </w:rPr>
            </w:pPr>
            <w:r w:rsidRPr="00C34429">
              <w:rPr>
                <w:rFonts w:cs="Arial"/>
                <w:bCs/>
                <w:sz w:val="18"/>
                <w:szCs w:val="18"/>
              </w:rPr>
              <w:t>Zgrada željezničke postaje i čuvarnica, Bedekovčina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B38E908"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6C3CBA90"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45FE82" w14:textId="77777777" w:rsidR="000C610F" w:rsidRPr="00C34429" w:rsidRDefault="000C610F" w:rsidP="00AA5C72">
            <w:pPr>
              <w:spacing w:before="40" w:after="40"/>
              <w:jc w:val="center"/>
              <w:rPr>
                <w:rFonts w:cs="Arial"/>
                <w:b/>
                <w:sz w:val="20"/>
              </w:rPr>
            </w:pPr>
            <w:r w:rsidRPr="00C34429">
              <w:rPr>
                <w:rFonts w:cs="Arial"/>
                <w:b/>
                <w:sz w:val="20"/>
              </w:rPr>
              <w:t>2.7.</w:t>
            </w:r>
          </w:p>
        </w:tc>
        <w:tc>
          <w:tcPr>
            <w:tcW w:w="7218" w:type="dxa"/>
            <w:tcBorders>
              <w:top w:val="single" w:sz="4" w:space="0" w:color="auto"/>
              <w:left w:val="single" w:sz="4" w:space="0" w:color="auto"/>
              <w:right w:val="single" w:sz="4" w:space="0" w:color="auto"/>
            </w:tcBorders>
            <w:vAlign w:val="center"/>
            <w:hideMark/>
          </w:tcPr>
          <w:p w14:paraId="394180EB" w14:textId="77777777" w:rsidR="000C610F" w:rsidRPr="00C34429" w:rsidRDefault="000C610F" w:rsidP="00AA5C72">
            <w:pPr>
              <w:spacing w:before="40" w:after="40"/>
              <w:rPr>
                <w:rFonts w:cs="Arial"/>
                <w:b/>
                <w:sz w:val="20"/>
              </w:rPr>
            </w:pPr>
            <w:bookmarkStart w:id="259" w:name="_Toc366235600"/>
            <w:r w:rsidRPr="00C34429">
              <w:rPr>
                <w:rFonts w:cs="Arial"/>
                <w:b/>
                <w:sz w:val="20"/>
              </w:rPr>
              <w:t>Javne građevine</w:t>
            </w:r>
            <w:bookmarkEnd w:id="259"/>
          </w:p>
        </w:tc>
        <w:tc>
          <w:tcPr>
            <w:tcW w:w="1525" w:type="dxa"/>
            <w:tcBorders>
              <w:top w:val="single" w:sz="4" w:space="0" w:color="auto"/>
              <w:left w:val="single" w:sz="4" w:space="0" w:color="auto"/>
              <w:bottom w:val="single" w:sz="4" w:space="0" w:color="auto"/>
              <w:right w:val="single" w:sz="4" w:space="0" w:color="auto"/>
            </w:tcBorders>
            <w:vAlign w:val="center"/>
            <w:hideMark/>
          </w:tcPr>
          <w:p w14:paraId="20FB857C" w14:textId="77777777" w:rsidR="000C610F" w:rsidRPr="00C34429" w:rsidRDefault="000C610F" w:rsidP="00AA5C72">
            <w:pPr>
              <w:spacing w:before="40" w:after="40"/>
              <w:jc w:val="center"/>
              <w:rPr>
                <w:rFonts w:cs="Arial"/>
                <w:b/>
                <w:sz w:val="20"/>
              </w:rPr>
            </w:pPr>
            <w:r w:rsidRPr="00C34429">
              <w:rPr>
                <w:rFonts w:cs="Arial"/>
                <w:b/>
                <w:sz w:val="20"/>
              </w:rPr>
              <w:t>Status zaštite</w:t>
            </w:r>
          </w:p>
        </w:tc>
      </w:tr>
      <w:tr w:rsidR="000C610F" w:rsidRPr="00C34429" w14:paraId="3CAEDA96"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0CE2251" w14:textId="77777777" w:rsidR="000C610F" w:rsidRPr="00C34429" w:rsidRDefault="000C610F" w:rsidP="00AA5C72">
            <w:pPr>
              <w:spacing w:before="40" w:after="40"/>
              <w:jc w:val="center"/>
              <w:rPr>
                <w:rFonts w:cs="Arial"/>
                <w:bCs/>
                <w:sz w:val="18"/>
                <w:szCs w:val="18"/>
              </w:rPr>
            </w:pPr>
            <w:r w:rsidRPr="00C34429">
              <w:rPr>
                <w:rFonts w:cs="Arial"/>
                <w:bCs/>
                <w:sz w:val="18"/>
                <w:szCs w:val="18"/>
              </w:rPr>
              <w:t>2.7.1.</w:t>
            </w:r>
          </w:p>
        </w:tc>
        <w:tc>
          <w:tcPr>
            <w:tcW w:w="7218" w:type="dxa"/>
            <w:tcBorders>
              <w:top w:val="single" w:sz="4" w:space="0" w:color="auto"/>
              <w:left w:val="single" w:sz="4" w:space="0" w:color="auto"/>
              <w:bottom w:val="single" w:sz="4" w:space="0" w:color="auto"/>
              <w:right w:val="single" w:sz="4" w:space="0" w:color="auto"/>
            </w:tcBorders>
          </w:tcPr>
          <w:p w14:paraId="2F076EF2" w14:textId="77777777" w:rsidR="000C610F" w:rsidRPr="00C34429" w:rsidRDefault="000C610F" w:rsidP="00AA5C72">
            <w:pPr>
              <w:spacing w:before="40" w:after="40"/>
              <w:rPr>
                <w:rFonts w:cs="Arial"/>
                <w:bCs/>
                <w:sz w:val="18"/>
                <w:szCs w:val="18"/>
              </w:rPr>
            </w:pPr>
            <w:r w:rsidRPr="00C34429">
              <w:rPr>
                <w:rFonts w:cs="Arial"/>
                <w:bCs/>
                <w:sz w:val="18"/>
                <w:szCs w:val="18"/>
              </w:rPr>
              <w:t>Zgrada stare škole, Donja Bedekovčina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B37F495"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76C94199"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1B0479E5" w14:textId="77777777" w:rsidR="000C610F" w:rsidRPr="00C34429" w:rsidRDefault="000C610F" w:rsidP="00AA5C72">
            <w:pPr>
              <w:spacing w:before="40" w:after="40"/>
              <w:jc w:val="center"/>
              <w:rPr>
                <w:rFonts w:cs="Arial"/>
                <w:bCs/>
                <w:sz w:val="18"/>
                <w:szCs w:val="18"/>
              </w:rPr>
            </w:pPr>
            <w:r w:rsidRPr="00C34429">
              <w:rPr>
                <w:rFonts w:cs="Arial"/>
                <w:bCs/>
                <w:sz w:val="18"/>
                <w:szCs w:val="18"/>
              </w:rPr>
              <w:t>2.7.2.</w:t>
            </w:r>
          </w:p>
        </w:tc>
        <w:tc>
          <w:tcPr>
            <w:tcW w:w="7218" w:type="dxa"/>
            <w:tcBorders>
              <w:top w:val="single" w:sz="4" w:space="0" w:color="auto"/>
              <w:left w:val="single" w:sz="4" w:space="0" w:color="auto"/>
              <w:bottom w:val="single" w:sz="4" w:space="0" w:color="auto"/>
              <w:right w:val="single" w:sz="4" w:space="0" w:color="auto"/>
            </w:tcBorders>
          </w:tcPr>
          <w:p w14:paraId="15C51206" w14:textId="77777777" w:rsidR="000C610F" w:rsidRPr="00C34429" w:rsidRDefault="000C610F" w:rsidP="00AA5C72">
            <w:pPr>
              <w:spacing w:before="40" w:after="40"/>
              <w:rPr>
                <w:rFonts w:cs="Arial"/>
                <w:bCs/>
                <w:sz w:val="18"/>
                <w:szCs w:val="18"/>
              </w:rPr>
            </w:pPr>
            <w:r w:rsidRPr="00C34429">
              <w:rPr>
                <w:rFonts w:cs="Arial"/>
                <w:bCs/>
                <w:sz w:val="18"/>
                <w:szCs w:val="18"/>
              </w:rPr>
              <w:t>Zgrada stare škole, Orehovica</w:t>
            </w:r>
          </w:p>
        </w:tc>
        <w:tc>
          <w:tcPr>
            <w:tcW w:w="1525" w:type="dxa"/>
            <w:tcBorders>
              <w:top w:val="single" w:sz="4" w:space="0" w:color="auto"/>
              <w:left w:val="single" w:sz="4" w:space="0" w:color="auto"/>
              <w:bottom w:val="single" w:sz="4" w:space="0" w:color="auto"/>
              <w:right w:val="single" w:sz="4" w:space="0" w:color="auto"/>
            </w:tcBorders>
            <w:vAlign w:val="center"/>
          </w:tcPr>
          <w:p w14:paraId="44511CC3"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005FB60A"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1E685D7" w14:textId="77777777" w:rsidR="000C610F" w:rsidRPr="00C34429" w:rsidRDefault="000C610F" w:rsidP="00AA5C72">
            <w:pPr>
              <w:spacing w:before="40" w:after="40"/>
              <w:jc w:val="center"/>
              <w:rPr>
                <w:rFonts w:cs="Arial"/>
                <w:bCs/>
                <w:sz w:val="18"/>
                <w:szCs w:val="18"/>
              </w:rPr>
            </w:pPr>
            <w:r w:rsidRPr="00C34429">
              <w:rPr>
                <w:rFonts w:cs="Arial"/>
                <w:bCs/>
                <w:sz w:val="18"/>
                <w:szCs w:val="18"/>
              </w:rPr>
              <w:t>2.7.3.</w:t>
            </w:r>
          </w:p>
        </w:tc>
        <w:tc>
          <w:tcPr>
            <w:tcW w:w="7218" w:type="dxa"/>
            <w:tcBorders>
              <w:top w:val="single" w:sz="4" w:space="0" w:color="auto"/>
              <w:left w:val="single" w:sz="4" w:space="0" w:color="auto"/>
              <w:bottom w:val="single" w:sz="4" w:space="0" w:color="auto"/>
              <w:right w:val="single" w:sz="4" w:space="0" w:color="auto"/>
            </w:tcBorders>
          </w:tcPr>
          <w:p w14:paraId="23A95B4E" w14:textId="77777777" w:rsidR="000C610F" w:rsidRPr="00C34429" w:rsidRDefault="000C610F" w:rsidP="00AA5C72">
            <w:pPr>
              <w:spacing w:before="40" w:after="40"/>
              <w:rPr>
                <w:rFonts w:cs="Arial"/>
                <w:bCs/>
                <w:sz w:val="18"/>
                <w:szCs w:val="18"/>
              </w:rPr>
            </w:pPr>
            <w:r w:rsidRPr="00C34429">
              <w:rPr>
                <w:rFonts w:cs="Arial"/>
                <w:bCs/>
                <w:sz w:val="18"/>
                <w:szCs w:val="18"/>
              </w:rPr>
              <w:t xml:space="preserve">Zgrada stare škole, Brestovec </w:t>
            </w:r>
            <w:proofErr w:type="spellStart"/>
            <w:r w:rsidRPr="00C34429">
              <w:rPr>
                <w:rFonts w:cs="Arial"/>
                <w:bCs/>
                <w:sz w:val="18"/>
                <w:szCs w:val="18"/>
              </w:rPr>
              <w:t>Orehovički</w:t>
            </w:r>
            <w:proofErr w:type="spellEnd"/>
          </w:p>
        </w:tc>
        <w:tc>
          <w:tcPr>
            <w:tcW w:w="1525" w:type="dxa"/>
            <w:tcBorders>
              <w:top w:val="single" w:sz="4" w:space="0" w:color="auto"/>
              <w:left w:val="single" w:sz="4" w:space="0" w:color="auto"/>
              <w:bottom w:val="single" w:sz="4" w:space="0" w:color="auto"/>
              <w:right w:val="single" w:sz="4" w:space="0" w:color="auto"/>
            </w:tcBorders>
            <w:vAlign w:val="center"/>
          </w:tcPr>
          <w:p w14:paraId="33207CC7"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7F628929"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2D745A4" w14:textId="77777777" w:rsidR="000C610F" w:rsidRPr="00C34429" w:rsidRDefault="000C610F" w:rsidP="00AA5C72">
            <w:pPr>
              <w:spacing w:before="40" w:after="40"/>
              <w:jc w:val="center"/>
              <w:rPr>
                <w:rFonts w:cs="Arial"/>
                <w:bCs/>
                <w:sz w:val="18"/>
                <w:szCs w:val="18"/>
              </w:rPr>
            </w:pPr>
            <w:r w:rsidRPr="00C34429">
              <w:rPr>
                <w:rFonts w:cs="Arial"/>
                <w:bCs/>
                <w:sz w:val="18"/>
                <w:szCs w:val="18"/>
              </w:rPr>
              <w:t>2.7.4.</w:t>
            </w:r>
          </w:p>
        </w:tc>
        <w:tc>
          <w:tcPr>
            <w:tcW w:w="7218" w:type="dxa"/>
            <w:tcBorders>
              <w:top w:val="single" w:sz="4" w:space="0" w:color="auto"/>
              <w:left w:val="single" w:sz="4" w:space="0" w:color="auto"/>
              <w:bottom w:val="single" w:sz="4" w:space="0" w:color="auto"/>
              <w:right w:val="single" w:sz="4" w:space="0" w:color="auto"/>
            </w:tcBorders>
          </w:tcPr>
          <w:p w14:paraId="4797A4A2" w14:textId="77777777" w:rsidR="000C610F" w:rsidRPr="00C34429" w:rsidRDefault="000C610F" w:rsidP="00AA5C72">
            <w:pPr>
              <w:spacing w:before="40" w:after="40"/>
              <w:rPr>
                <w:rFonts w:cs="Arial"/>
                <w:bCs/>
                <w:sz w:val="18"/>
                <w:szCs w:val="18"/>
              </w:rPr>
            </w:pPr>
            <w:r w:rsidRPr="00C34429">
              <w:rPr>
                <w:rFonts w:cs="Arial"/>
                <w:bCs/>
                <w:sz w:val="18"/>
                <w:szCs w:val="18"/>
              </w:rPr>
              <w:t>Zgrada stare škole, Gornja Bedekovčina</w:t>
            </w:r>
          </w:p>
        </w:tc>
        <w:tc>
          <w:tcPr>
            <w:tcW w:w="1525" w:type="dxa"/>
            <w:tcBorders>
              <w:top w:val="single" w:sz="4" w:space="0" w:color="auto"/>
              <w:left w:val="single" w:sz="4" w:space="0" w:color="auto"/>
              <w:bottom w:val="single" w:sz="4" w:space="0" w:color="auto"/>
              <w:right w:val="single" w:sz="4" w:space="0" w:color="auto"/>
            </w:tcBorders>
            <w:vAlign w:val="center"/>
          </w:tcPr>
          <w:p w14:paraId="1F93AD0D"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68A2114D"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34E801" w14:textId="77777777" w:rsidR="000C610F" w:rsidRPr="00C34429" w:rsidRDefault="000C610F" w:rsidP="00AA5C72">
            <w:pPr>
              <w:spacing w:before="40" w:after="40"/>
              <w:jc w:val="center"/>
              <w:rPr>
                <w:rFonts w:cs="Arial"/>
                <w:b/>
                <w:sz w:val="20"/>
              </w:rPr>
            </w:pPr>
            <w:r w:rsidRPr="00C34429">
              <w:rPr>
                <w:rFonts w:cs="Arial"/>
                <w:b/>
                <w:sz w:val="20"/>
              </w:rPr>
              <w:t>2.8.</w:t>
            </w:r>
          </w:p>
        </w:tc>
        <w:tc>
          <w:tcPr>
            <w:tcW w:w="7218" w:type="dxa"/>
            <w:tcBorders>
              <w:top w:val="single" w:sz="4" w:space="0" w:color="auto"/>
              <w:left w:val="single" w:sz="4" w:space="0" w:color="auto"/>
              <w:right w:val="single" w:sz="4" w:space="0" w:color="auto"/>
            </w:tcBorders>
            <w:vAlign w:val="center"/>
            <w:hideMark/>
          </w:tcPr>
          <w:p w14:paraId="42B51673" w14:textId="77777777" w:rsidR="000C610F" w:rsidRPr="00C34429" w:rsidRDefault="000C610F" w:rsidP="00AA5C72">
            <w:pPr>
              <w:spacing w:before="40" w:after="40"/>
              <w:rPr>
                <w:rFonts w:cs="Arial"/>
                <w:b/>
                <w:sz w:val="20"/>
              </w:rPr>
            </w:pPr>
            <w:r w:rsidRPr="00C34429">
              <w:rPr>
                <w:rFonts w:cs="Arial"/>
                <w:b/>
                <w:sz w:val="20"/>
              </w:rPr>
              <w:t xml:space="preserve">Gospodarske građevine   </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82B1A70" w14:textId="77777777" w:rsidR="000C610F" w:rsidRPr="00C34429" w:rsidRDefault="000C610F" w:rsidP="00AA5C72">
            <w:pPr>
              <w:spacing w:before="40" w:after="40"/>
              <w:jc w:val="center"/>
              <w:rPr>
                <w:rFonts w:cs="Arial"/>
                <w:b/>
                <w:sz w:val="20"/>
              </w:rPr>
            </w:pPr>
            <w:r w:rsidRPr="00C34429">
              <w:rPr>
                <w:rFonts w:cs="Arial"/>
                <w:b/>
                <w:sz w:val="20"/>
              </w:rPr>
              <w:t>Status zaštite</w:t>
            </w:r>
          </w:p>
        </w:tc>
      </w:tr>
      <w:tr w:rsidR="000C610F" w:rsidRPr="00C34429" w14:paraId="2245350C"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C7EB647" w14:textId="77777777" w:rsidR="000C610F" w:rsidRPr="00C34429" w:rsidRDefault="000C610F" w:rsidP="00AA5C72">
            <w:pPr>
              <w:spacing w:before="40" w:after="40"/>
              <w:jc w:val="center"/>
              <w:rPr>
                <w:rFonts w:cs="Arial"/>
                <w:bCs/>
                <w:sz w:val="18"/>
                <w:szCs w:val="18"/>
              </w:rPr>
            </w:pPr>
            <w:r w:rsidRPr="00C34429">
              <w:rPr>
                <w:rFonts w:cs="Arial"/>
                <w:bCs/>
                <w:sz w:val="18"/>
                <w:szCs w:val="18"/>
              </w:rPr>
              <w:t>2.8.1.</w:t>
            </w:r>
          </w:p>
        </w:tc>
        <w:tc>
          <w:tcPr>
            <w:tcW w:w="7218" w:type="dxa"/>
            <w:tcBorders>
              <w:top w:val="single" w:sz="4" w:space="0" w:color="auto"/>
              <w:left w:val="single" w:sz="4" w:space="0" w:color="auto"/>
              <w:bottom w:val="single" w:sz="4" w:space="0" w:color="auto"/>
              <w:right w:val="single" w:sz="4" w:space="0" w:color="auto"/>
            </w:tcBorders>
          </w:tcPr>
          <w:p w14:paraId="14238C93" w14:textId="77777777" w:rsidR="000C610F" w:rsidRPr="00C34429" w:rsidRDefault="000C610F" w:rsidP="00AA5C72">
            <w:pPr>
              <w:spacing w:before="40" w:after="40"/>
              <w:rPr>
                <w:rFonts w:cs="Arial"/>
                <w:bCs/>
                <w:sz w:val="18"/>
                <w:szCs w:val="18"/>
              </w:rPr>
            </w:pPr>
            <w:r w:rsidRPr="00C34429">
              <w:rPr>
                <w:rFonts w:cs="Arial"/>
                <w:bCs/>
                <w:sz w:val="18"/>
                <w:szCs w:val="18"/>
              </w:rPr>
              <w:t>Povijesni građevni sklop nekadašnje tvornice opeke i šamota 'Zagorka', Bedekovčina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2D4A185" w14:textId="77777777" w:rsidR="000C610F" w:rsidRPr="00C34429" w:rsidRDefault="000C610F" w:rsidP="00AA5C72">
            <w:pPr>
              <w:spacing w:before="40" w:after="40"/>
              <w:jc w:val="center"/>
              <w:rPr>
                <w:rFonts w:cs="Arial"/>
                <w:bCs/>
                <w:sz w:val="18"/>
                <w:szCs w:val="18"/>
              </w:rPr>
            </w:pPr>
            <w:r w:rsidRPr="00C34429">
              <w:rPr>
                <w:rFonts w:cs="Arial"/>
                <w:bCs/>
                <w:sz w:val="18"/>
                <w:szCs w:val="18"/>
              </w:rPr>
              <w:t>Z</w:t>
            </w:r>
          </w:p>
        </w:tc>
      </w:tr>
      <w:tr w:rsidR="000C610F" w:rsidRPr="00C34429" w14:paraId="619FFC05"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410DD02" w14:textId="77777777" w:rsidR="000C610F" w:rsidRPr="00C34429" w:rsidRDefault="000C610F" w:rsidP="00AA5C72">
            <w:pPr>
              <w:spacing w:before="40" w:after="40"/>
              <w:jc w:val="center"/>
              <w:rPr>
                <w:rFonts w:cs="Arial"/>
                <w:bCs/>
                <w:sz w:val="18"/>
                <w:szCs w:val="18"/>
              </w:rPr>
            </w:pPr>
            <w:r w:rsidRPr="00C34429">
              <w:rPr>
                <w:rFonts w:cs="Arial"/>
                <w:bCs/>
                <w:sz w:val="18"/>
                <w:szCs w:val="18"/>
              </w:rPr>
              <w:t>2.8.2.</w:t>
            </w:r>
          </w:p>
        </w:tc>
        <w:tc>
          <w:tcPr>
            <w:tcW w:w="7218" w:type="dxa"/>
            <w:tcBorders>
              <w:top w:val="single" w:sz="4" w:space="0" w:color="auto"/>
              <w:left w:val="single" w:sz="4" w:space="0" w:color="auto"/>
              <w:bottom w:val="single" w:sz="4" w:space="0" w:color="auto"/>
              <w:right w:val="single" w:sz="4" w:space="0" w:color="auto"/>
            </w:tcBorders>
          </w:tcPr>
          <w:p w14:paraId="25FB72CA" w14:textId="77777777" w:rsidR="000C610F" w:rsidRPr="00C34429" w:rsidRDefault="000C610F" w:rsidP="00AA5C72">
            <w:pPr>
              <w:spacing w:before="40" w:after="40"/>
              <w:rPr>
                <w:rFonts w:cs="Arial"/>
                <w:bCs/>
                <w:sz w:val="18"/>
                <w:szCs w:val="18"/>
              </w:rPr>
            </w:pPr>
            <w:r w:rsidRPr="00C34429">
              <w:rPr>
                <w:rFonts w:cs="Arial"/>
                <w:bCs/>
                <w:sz w:val="18"/>
                <w:szCs w:val="18"/>
              </w:rPr>
              <w:t xml:space="preserve">Mlin, </w:t>
            </w:r>
            <w:proofErr w:type="spellStart"/>
            <w:r w:rsidRPr="00C34429">
              <w:rPr>
                <w:rFonts w:cs="Arial"/>
                <w:bCs/>
                <w:sz w:val="18"/>
                <w:szCs w:val="18"/>
              </w:rPr>
              <w:t>Poznanovec</w:t>
            </w:r>
            <w:proofErr w:type="spellEnd"/>
          </w:p>
        </w:tc>
        <w:tc>
          <w:tcPr>
            <w:tcW w:w="1525" w:type="dxa"/>
            <w:tcBorders>
              <w:top w:val="single" w:sz="4" w:space="0" w:color="auto"/>
              <w:left w:val="single" w:sz="4" w:space="0" w:color="auto"/>
              <w:bottom w:val="single" w:sz="4" w:space="0" w:color="auto"/>
              <w:right w:val="single" w:sz="4" w:space="0" w:color="auto"/>
            </w:tcBorders>
            <w:vAlign w:val="center"/>
          </w:tcPr>
          <w:p w14:paraId="3A6F79CA"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5AD8040C"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1942A26" w14:textId="77777777" w:rsidR="000C610F" w:rsidRPr="00C34429" w:rsidRDefault="000C610F" w:rsidP="00AA5C72">
            <w:pPr>
              <w:spacing w:before="40" w:after="40"/>
              <w:jc w:val="center"/>
              <w:rPr>
                <w:rFonts w:cs="Arial"/>
                <w:bCs/>
                <w:sz w:val="18"/>
                <w:szCs w:val="18"/>
              </w:rPr>
            </w:pPr>
            <w:r w:rsidRPr="00C34429">
              <w:rPr>
                <w:rFonts w:cs="Arial"/>
                <w:bCs/>
                <w:sz w:val="18"/>
                <w:szCs w:val="18"/>
              </w:rPr>
              <w:t>2.8.3.</w:t>
            </w:r>
          </w:p>
        </w:tc>
        <w:tc>
          <w:tcPr>
            <w:tcW w:w="7218" w:type="dxa"/>
            <w:tcBorders>
              <w:top w:val="single" w:sz="4" w:space="0" w:color="auto"/>
              <w:left w:val="single" w:sz="4" w:space="0" w:color="auto"/>
              <w:bottom w:val="single" w:sz="4" w:space="0" w:color="auto"/>
              <w:right w:val="single" w:sz="4" w:space="0" w:color="auto"/>
            </w:tcBorders>
          </w:tcPr>
          <w:p w14:paraId="3C21E7F2" w14:textId="77777777" w:rsidR="000C610F" w:rsidRPr="00C34429" w:rsidRDefault="000C610F" w:rsidP="00AA5C72">
            <w:pPr>
              <w:spacing w:before="40" w:after="40"/>
              <w:rPr>
                <w:rFonts w:cs="Arial"/>
                <w:bCs/>
                <w:sz w:val="18"/>
                <w:szCs w:val="18"/>
              </w:rPr>
            </w:pPr>
            <w:r w:rsidRPr="00C34429">
              <w:rPr>
                <w:rFonts w:cs="Arial"/>
                <w:bCs/>
                <w:sz w:val="18"/>
                <w:szCs w:val="18"/>
              </w:rPr>
              <w:t xml:space="preserve">Staje na imanju dvorca </w:t>
            </w:r>
            <w:proofErr w:type="spellStart"/>
            <w:r w:rsidRPr="00C34429">
              <w:rPr>
                <w:rFonts w:cs="Arial"/>
                <w:bCs/>
                <w:sz w:val="18"/>
                <w:szCs w:val="18"/>
              </w:rPr>
              <w:t>Sermage</w:t>
            </w:r>
            <w:proofErr w:type="spellEnd"/>
            <w:r w:rsidRPr="00C34429">
              <w:rPr>
                <w:rFonts w:cs="Arial"/>
                <w:bCs/>
                <w:sz w:val="18"/>
                <w:szCs w:val="18"/>
              </w:rPr>
              <w:t xml:space="preserve">, </w:t>
            </w:r>
            <w:proofErr w:type="spellStart"/>
            <w:r w:rsidRPr="00C34429">
              <w:rPr>
                <w:rFonts w:cs="Arial"/>
                <w:bCs/>
                <w:sz w:val="18"/>
                <w:szCs w:val="18"/>
              </w:rPr>
              <w:t>Poznanovec</w:t>
            </w:r>
            <w:proofErr w:type="spellEnd"/>
          </w:p>
        </w:tc>
        <w:tc>
          <w:tcPr>
            <w:tcW w:w="1525" w:type="dxa"/>
            <w:tcBorders>
              <w:top w:val="single" w:sz="4" w:space="0" w:color="auto"/>
              <w:left w:val="single" w:sz="4" w:space="0" w:color="auto"/>
              <w:bottom w:val="single" w:sz="4" w:space="0" w:color="auto"/>
              <w:right w:val="single" w:sz="4" w:space="0" w:color="auto"/>
            </w:tcBorders>
            <w:vAlign w:val="center"/>
          </w:tcPr>
          <w:p w14:paraId="7BCBF737"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1662A393"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201EFF" w14:textId="77777777" w:rsidR="000C610F" w:rsidRPr="00C34429" w:rsidRDefault="000C610F" w:rsidP="00AA5C72">
            <w:pPr>
              <w:spacing w:before="40" w:after="40"/>
              <w:jc w:val="center"/>
              <w:rPr>
                <w:rFonts w:cs="Arial"/>
                <w:b/>
                <w:sz w:val="20"/>
              </w:rPr>
            </w:pPr>
            <w:r w:rsidRPr="00C34429">
              <w:rPr>
                <w:rFonts w:cs="Arial"/>
                <w:b/>
                <w:sz w:val="20"/>
              </w:rPr>
              <w:t>2.9.</w:t>
            </w:r>
          </w:p>
        </w:tc>
        <w:tc>
          <w:tcPr>
            <w:tcW w:w="7218" w:type="dxa"/>
            <w:tcBorders>
              <w:top w:val="single" w:sz="4" w:space="0" w:color="auto"/>
              <w:left w:val="single" w:sz="4" w:space="0" w:color="auto"/>
              <w:right w:val="single" w:sz="4" w:space="0" w:color="auto"/>
            </w:tcBorders>
            <w:vAlign w:val="center"/>
            <w:hideMark/>
          </w:tcPr>
          <w:p w14:paraId="6751DFEC" w14:textId="77777777" w:rsidR="000C610F" w:rsidRPr="00C34429" w:rsidRDefault="000C610F" w:rsidP="00AA5C72">
            <w:pPr>
              <w:spacing w:before="40" w:after="40"/>
              <w:rPr>
                <w:rFonts w:cs="Arial"/>
                <w:b/>
                <w:sz w:val="20"/>
              </w:rPr>
            </w:pPr>
            <w:r w:rsidRPr="00C34429">
              <w:rPr>
                <w:rFonts w:cs="Arial"/>
                <w:b/>
                <w:sz w:val="20"/>
              </w:rPr>
              <w:t>Memorijalna područja i obilježja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B083EEB" w14:textId="77777777" w:rsidR="000C610F" w:rsidRPr="00C34429" w:rsidRDefault="000C610F" w:rsidP="00AA5C72">
            <w:pPr>
              <w:spacing w:before="40" w:after="40"/>
              <w:jc w:val="center"/>
              <w:rPr>
                <w:rFonts w:cs="Arial"/>
                <w:b/>
                <w:sz w:val="20"/>
              </w:rPr>
            </w:pPr>
            <w:r w:rsidRPr="00C34429">
              <w:rPr>
                <w:rFonts w:cs="Arial"/>
                <w:b/>
                <w:sz w:val="20"/>
              </w:rPr>
              <w:t>Status zaštite</w:t>
            </w:r>
          </w:p>
        </w:tc>
      </w:tr>
      <w:tr w:rsidR="000C610F" w:rsidRPr="00C34429" w14:paraId="69134BAA"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2A0EF3" w14:textId="77777777" w:rsidR="000C610F" w:rsidRPr="00C34429" w:rsidRDefault="000C610F" w:rsidP="00AA5C72">
            <w:pPr>
              <w:spacing w:before="40" w:after="40"/>
              <w:jc w:val="center"/>
              <w:rPr>
                <w:rFonts w:cs="Arial"/>
                <w:bCs/>
                <w:sz w:val="18"/>
                <w:szCs w:val="18"/>
              </w:rPr>
            </w:pPr>
            <w:r w:rsidRPr="00C34429">
              <w:rPr>
                <w:rFonts w:cs="Arial"/>
                <w:bCs/>
                <w:sz w:val="18"/>
                <w:szCs w:val="18"/>
              </w:rPr>
              <w:t>2.9.1.</w:t>
            </w:r>
          </w:p>
        </w:tc>
        <w:tc>
          <w:tcPr>
            <w:tcW w:w="7218" w:type="dxa"/>
            <w:tcBorders>
              <w:top w:val="single" w:sz="4" w:space="0" w:color="auto"/>
              <w:left w:val="single" w:sz="4" w:space="0" w:color="auto"/>
              <w:bottom w:val="single" w:sz="4" w:space="0" w:color="auto"/>
              <w:right w:val="single" w:sz="4" w:space="0" w:color="auto"/>
            </w:tcBorders>
          </w:tcPr>
          <w:p w14:paraId="258C643C" w14:textId="77777777" w:rsidR="000C610F" w:rsidRPr="00C34429" w:rsidRDefault="000C610F" w:rsidP="00AA5C72">
            <w:pPr>
              <w:spacing w:before="40" w:after="40"/>
              <w:rPr>
                <w:rFonts w:cs="Arial"/>
                <w:bCs/>
                <w:sz w:val="18"/>
                <w:szCs w:val="18"/>
              </w:rPr>
            </w:pPr>
            <w:r w:rsidRPr="00C34429">
              <w:rPr>
                <w:rFonts w:cs="Arial"/>
                <w:bCs/>
                <w:sz w:val="18"/>
                <w:szCs w:val="18"/>
              </w:rPr>
              <w:t>Mjesno groblje, Bedekovčina</w:t>
            </w:r>
          </w:p>
        </w:tc>
        <w:tc>
          <w:tcPr>
            <w:tcW w:w="1525" w:type="dxa"/>
            <w:tcBorders>
              <w:top w:val="single" w:sz="4" w:space="0" w:color="auto"/>
              <w:left w:val="single" w:sz="4" w:space="0" w:color="auto"/>
              <w:bottom w:val="single" w:sz="4" w:space="0" w:color="auto"/>
              <w:right w:val="single" w:sz="4" w:space="0" w:color="auto"/>
            </w:tcBorders>
            <w:vAlign w:val="center"/>
          </w:tcPr>
          <w:p w14:paraId="15EE111D"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01478A08"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44AB990" w14:textId="77777777" w:rsidR="000C610F" w:rsidRPr="00C34429" w:rsidRDefault="000C610F" w:rsidP="00AA5C72">
            <w:pPr>
              <w:spacing w:before="40" w:after="40"/>
              <w:jc w:val="center"/>
              <w:rPr>
                <w:rFonts w:cs="Arial"/>
                <w:bCs/>
                <w:sz w:val="18"/>
                <w:szCs w:val="18"/>
              </w:rPr>
            </w:pPr>
            <w:r w:rsidRPr="00C34429">
              <w:rPr>
                <w:rFonts w:cs="Arial"/>
                <w:bCs/>
                <w:sz w:val="18"/>
                <w:szCs w:val="18"/>
              </w:rPr>
              <w:t>2.9.2.</w:t>
            </w:r>
          </w:p>
        </w:tc>
        <w:tc>
          <w:tcPr>
            <w:tcW w:w="7218" w:type="dxa"/>
            <w:tcBorders>
              <w:top w:val="single" w:sz="4" w:space="0" w:color="auto"/>
              <w:left w:val="single" w:sz="4" w:space="0" w:color="auto"/>
              <w:bottom w:val="single" w:sz="4" w:space="0" w:color="auto"/>
              <w:right w:val="single" w:sz="4" w:space="0" w:color="auto"/>
            </w:tcBorders>
          </w:tcPr>
          <w:p w14:paraId="61BD8601" w14:textId="77777777" w:rsidR="000C610F" w:rsidRPr="00C34429" w:rsidRDefault="000C610F" w:rsidP="00AA5C72">
            <w:pPr>
              <w:spacing w:before="40" w:after="40"/>
              <w:rPr>
                <w:rFonts w:cs="Arial"/>
                <w:bCs/>
                <w:sz w:val="18"/>
                <w:szCs w:val="18"/>
              </w:rPr>
            </w:pPr>
            <w:r w:rsidRPr="00C34429">
              <w:rPr>
                <w:rFonts w:cs="Arial"/>
                <w:bCs/>
                <w:sz w:val="18"/>
                <w:szCs w:val="18"/>
              </w:rPr>
              <w:t>NOB spomenik, Špiranec brijeg</w:t>
            </w:r>
          </w:p>
        </w:tc>
        <w:tc>
          <w:tcPr>
            <w:tcW w:w="1525" w:type="dxa"/>
            <w:tcBorders>
              <w:top w:val="single" w:sz="4" w:space="0" w:color="auto"/>
              <w:left w:val="single" w:sz="4" w:space="0" w:color="auto"/>
              <w:bottom w:val="single" w:sz="4" w:space="0" w:color="auto"/>
              <w:right w:val="single" w:sz="4" w:space="0" w:color="auto"/>
            </w:tcBorders>
            <w:vAlign w:val="center"/>
          </w:tcPr>
          <w:p w14:paraId="3ECAB326"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1E5BE729"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087047D" w14:textId="77777777" w:rsidR="000C610F" w:rsidRPr="00C34429" w:rsidRDefault="000C610F" w:rsidP="00AA5C72">
            <w:pPr>
              <w:spacing w:before="40" w:after="40"/>
              <w:jc w:val="center"/>
              <w:rPr>
                <w:rFonts w:cs="Arial"/>
                <w:bCs/>
                <w:sz w:val="18"/>
                <w:szCs w:val="18"/>
              </w:rPr>
            </w:pPr>
            <w:r w:rsidRPr="00C34429">
              <w:rPr>
                <w:rFonts w:cs="Arial"/>
                <w:bCs/>
                <w:sz w:val="18"/>
                <w:szCs w:val="18"/>
              </w:rPr>
              <w:t>2.9.3.</w:t>
            </w:r>
          </w:p>
        </w:tc>
        <w:tc>
          <w:tcPr>
            <w:tcW w:w="7218" w:type="dxa"/>
            <w:tcBorders>
              <w:top w:val="single" w:sz="4" w:space="0" w:color="auto"/>
              <w:left w:val="single" w:sz="4" w:space="0" w:color="auto"/>
              <w:bottom w:val="single" w:sz="4" w:space="0" w:color="auto"/>
              <w:right w:val="single" w:sz="4" w:space="0" w:color="auto"/>
            </w:tcBorders>
          </w:tcPr>
          <w:p w14:paraId="46C3F000" w14:textId="77777777" w:rsidR="000C610F" w:rsidRPr="00C34429" w:rsidRDefault="000C610F" w:rsidP="00AA5C72">
            <w:pPr>
              <w:spacing w:before="40" w:after="40"/>
              <w:rPr>
                <w:rFonts w:cs="Arial"/>
                <w:bCs/>
                <w:sz w:val="18"/>
                <w:szCs w:val="18"/>
              </w:rPr>
            </w:pPr>
            <w:r w:rsidRPr="00C34429">
              <w:rPr>
                <w:rFonts w:cs="Arial"/>
                <w:bCs/>
                <w:sz w:val="18"/>
                <w:szCs w:val="18"/>
              </w:rPr>
              <w:t xml:space="preserve">NOB spomenik, </w:t>
            </w:r>
            <w:proofErr w:type="spellStart"/>
            <w:r w:rsidRPr="00C34429">
              <w:rPr>
                <w:rFonts w:cs="Arial"/>
                <w:bCs/>
                <w:sz w:val="18"/>
                <w:szCs w:val="18"/>
              </w:rPr>
              <w:t>Poznanovec</w:t>
            </w:r>
            <w:proofErr w:type="spellEnd"/>
          </w:p>
        </w:tc>
        <w:tc>
          <w:tcPr>
            <w:tcW w:w="1525" w:type="dxa"/>
            <w:tcBorders>
              <w:top w:val="single" w:sz="4" w:space="0" w:color="auto"/>
              <w:left w:val="single" w:sz="4" w:space="0" w:color="auto"/>
              <w:bottom w:val="single" w:sz="4" w:space="0" w:color="auto"/>
              <w:right w:val="single" w:sz="4" w:space="0" w:color="auto"/>
            </w:tcBorders>
            <w:vAlign w:val="center"/>
          </w:tcPr>
          <w:p w14:paraId="65DB0501"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110C8545"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46BFC3AB" w14:textId="77777777" w:rsidR="000C610F" w:rsidRPr="00C34429" w:rsidRDefault="000C610F" w:rsidP="00AA5C72">
            <w:pPr>
              <w:spacing w:before="40" w:after="40"/>
              <w:jc w:val="center"/>
              <w:rPr>
                <w:rFonts w:cs="Arial"/>
                <w:bCs/>
                <w:sz w:val="18"/>
                <w:szCs w:val="18"/>
              </w:rPr>
            </w:pPr>
            <w:r w:rsidRPr="00C34429">
              <w:rPr>
                <w:rFonts w:cs="Arial"/>
                <w:bCs/>
                <w:sz w:val="18"/>
                <w:szCs w:val="18"/>
              </w:rPr>
              <w:t>2.9.4.</w:t>
            </w:r>
          </w:p>
        </w:tc>
        <w:tc>
          <w:tcPr>
            <w:tcW w:w="7218" w:type="dxa"/>
            <w:tcBorders>
              <w:top w:val="single" w:sz="4" w:space="0" w:color="auto"/>
              <w:left w:val="single" w:sz="4" w:space="0" w:color="auto"/>
              <w:bottom w:val="single" w:sz="4" w:space="0" w:color="auto"/>
              <w:right w:val="single" w:sz="4" w:space="0" w:color="auto"/>
            </w:tcBorders>
          </w:tcPr>
          <w:p w14:paraId="45C264AB" w14:textId="77777777" w:rsidR="000C610F" w:rsidRPr="00C34429" w:rsidRDefault="000C610F" w:rsidP="00AA5C72">
            <w:pPr>
              <w:spacing w:before="40" w:after="40"/>
              <w:rPr>
                <w:rFonts w:cs="Arial"/>
                <w:bCs/>
                <w:sz w:val="18"/>
                <w:szCs w:val="18"/>
              </w:rPr>
            </w:pPr>
            <w:r w:rsidRPr="00C34429">
              <w:rPr>
                <w:rFonts w:cs="Arial"/>
                <w:bCs/>
                <w:sz w:val="18"/>
                <w:szCs w:val="18"/>
              </w:rPr>
              <w:t xml:space="preserve">NOB spomenik, </w:t>
            </w:r>
            <w:proofErr w:type="spellStart"/>
            <w:r w:rsidRPr="00C34429">
              <w:rPr>
                <w:rFonts w:cs="Arial"/>
                <w:bCs/>
                <w:sz w:val="18"/>
                <w:szCs w:val="18"/>
              </w:rPr>
              <w:t>Poznanovec</w:t>
            </w:r>
            <w:proofErr w:type="spellEnd"/>
          </w:p>
        </w:tc>
        <w:tc>
          <w:tcPr>
            <w:tcW w:w="1525" w:type="dxa"/>
            <w:tcBorders>
              <w:top w:val="single" w:sz="4" w:space="0" w:color="auto"/>
              <w:left w:val="single" w:sz="4" w:space="0" w:color="auto"/>
              <w:bottom w:val="single" w:sz="4" w:space="0" w:color="auto"/>
              <w:right w:val="single" w:sz="4" w:space="0" w:color="auto"/>
            </w:tcBorders>
            <w:vAlign w:val="center"/>
          </w:tcPr>
          <w:p w14:paraId="4D9CBD07"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67B438E4"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286165BC" w14:textId="77777777" w:rsidR="000C610F" w:rsidRPr="00C34429" w:rsidRDefault="000C610F" w:rsidP="00AA5C72">
            <w:pPr>
              <w:spacing w:before="40" w:after="40"/>
              <w:jc w:val="center"/>
              <w:rPr>
                <w:rFonts w:cs="Arial"/>
                <w:bCs/>
                <w:sz w:val="18"/>
                <w:szCs w:val="18"/>
              </w:rPr>
            </w:pPr>
            <w:r w:rsidRPr="00C34429">
              <w:rPr>
                <w:rFonts w:cs="Arial"/>
                <w:bCs/>
                <w:sz w:val="18"/>
                <w:szCs w:val="18"/>
              </w:rPr>
              <w:t>2.9.5.</w:t>
            </w:r>
          </w:p>
        </w:tc>
        <w:tc>
          <w:tcPr>
            <w:tcW w:w="7218" w:type="dxa"/>
            <w:tcBorders>
              <w:top w:val="single" w:sz="4" w:space="0" w:color="auto"/>
              <w:left w:val="single" w:sz="4" w:space="0" w:color="auto"/>
              <w:bottom w:val="single" w:sz="4" w:space="0" w:color="auto"/>
              <w:right w:val="single" w:sz="4" w:space="0" w:color="auto"/>
            </w:tcBorders>
          </w:tcPr>
          <w:p w14:paraId="3B88A395" w14:textId="77777777" w:rsidR="000C610F" w:rsidRPr="00C34429" w:rsidRDefault="000C610F" w:rsidP="00AA5C72">
            <w:pPr>
              <w:spacing w:before="40" w:after="40"/>
              <w:rPr>
                <w:rFonts w:cs="Arial"/>
                <w:bCs/>
                <w:sz w:val="18"/>
                <w:szCs w:val="18"/>
              </w:rPr>
            </w:pPr>
            <w:r w:rsidRPr="00C34429">
              <w:rPr>
                <w:rFonts w:cs="Arial"/>
                <w:bCs/>
                <w:sz w:val="18"/>
                <w:szCs w:val="18"/>
              </w:rPr>
              <w:t>Mjesno groblje, Orehovica</w:t>
            </w:r>
          </w:p>
        </w:tc>
        <w:tc>
          <w:tcPr>
            <w:tcW w:w="1525" w:type="dxa"/>
            <w:tcBorders>
              <w:top w:val="single" w:sz="4" w:space="0" w:color="auto"/>
              <w:left w:val="single" w:sz="4" w:space="0" w:color="auto"/>
              <w:bottom w:val="single" w:sz="4" w:space="0" w:color="auto"/>
              <w:right w:val="single" w:sz="4" w:space="0" w:color="auto"/>
            </w:tcBorders>
            <w:vAlign w:val="center"/>
          </w:tcPr>
          <w:p w14:paraId="03F84D25" w14:textId="77777777" w:rsidR="000C610F" w:rsidRPr="00C34429" w:rsidRDefault="000C610F" w:rsidP="00AA5C72">
            <w:pPr>
              <w:spacing w:before="40" w:after="40"/>
              <w:jc w:val="center"/>
              <w:rPr>
                <w:rFonts w:cs="Arial"/>
                <w:bCs/>
                <w:sz w:val="18"/>
                <w:szCs w:val="18"/>
              </w:rPr>
            </w:pPr>
            <w:r w:rsidRPr="00C34429">
              <w:rPr>
                <w:rFonts w:cs="Arial"/>
                <w:bCs/>
                <w:sz w:val="18"/>
                <w:szCs w:val="18"/>
              </w:rPr>
              <w:t>ZPP</w:t>
            </w:r>
          </w:p>
        </w:tc>
      </w:tr>
      <w:tr w:rsidR="000C610F" w:rsidRPr="00C34429" w14:paraId="388553F7" w14:textId="77777777" w:rsidTr="00AA5C72">
        <w:trPr>
          <w:trHeight w:val="20"/>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07F7625E" w14:textId="77777777" w:rsidR="000C610F" w:rsidRPr="00C34429" w:rsidRDefault="000C610F" w:rsidP="00AA5C72">
            <w:pPr>
              <w:spacing w:before="40" w:after="40"/>
              <w:jc w:val="center"/>
              <w:rPr>
                <w:rFonts w:cs="Arial"/>
                <w:b/>
                <w:sz w:val="20"/>
              </w:rPr>
            </w:pPr>
            <w:r w:rsidRPr="00C34429">
              <w:rPr>
                <w:rFonts w:cs="Arial"/>
                <w:b/>
                <w:sz w:val="20"/>
              </w:rPr>
              <w:t>5.0. ARHEOLOŠKA NALAZIŠTA I LOKALITETI</w:t>
            </w:r>
          </w:p>
        </w:tc>
      </w:tr>
      <w:tr w:rsidR="000C610F" w:rsidRPr="00C34429" w14:paraId="4B003034"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DF2FDD3" w14:textId="77777777" w:rsidR="000C610F" w:rsidRPr="00C34429" w:rsidRDefault="000C610F" w:rsidP="00AA5C72">
            <w:pPr>
              <w:spacing w:before="40" w:after="40"/>
              <w:jc w:val="center"/>
              <w:rPr>
                <w:rFonts w:cs="Arial"/>
                <w:b/>
                <w:sz w:val="20"/>
              </w:rPr>
            </w:pPr>
            <w:r w:rsidRPr="00C34429">
              <w:rPr>
                <w:rFonts w:cs="Arial"/>
                <w:b/>
                <w:sz w:val="20"/>
              </w:rPr>
              <w:t>5.0.</w:t>
            </w:r>
          </w:p>
        </w:tc>
        <w:tc>
          <w:tcPr>
            <w:tcW w:w="7218" w:type="dxa"/>
            <w:tcBorders>
              <w:top w:val="single" w:sz="4" w:space="0" w:color="auto"/>
              <w:left w:val="single" w:sz="4" w:space="0" w:color="auto"/>
              <w:right w:val="single" w:sz="4" w:space="0" w:color="auto"/>
            </w:tcBorders>
            <w:vAlign w:val="center"/>
            <w:hideMark/>
          </w:tcPr>
          <w:p w14:paraId="1E00725A" w14:textId="77777777" w:rsidR="000C610F" w:rsidRPr="00C34429" w:rsidRDefault="000C610F" w:rsidP="00AA5C72">
            <w:pPr>
              <w:spacing w:before="40" w:after="40"/>
              <w:rPr>
                <w:rFonts w:cs="Arial"/>
                <w:b/>
                <w:sz w:val="20"/>
              </w:rPr>
            </w:pPr>
            <w:bookmarkStart w:id="260" w:name="_Toc366235606"/>
            <w:r w:rsidRPr="00C34429">
              <w:rPr>
                <w:rFonts w:cs="Arial"/>
                <w:b/>
                <w:sz w:val="20"/>
              </w:rPr>
              <w:t>Arheološka nalazišta i lokaliteti</w:t>
            </w:r>
            <w:bookmarkEnd w:id="260"/>
          </w:p>
        </w:tc>
        <w:tc>
          <w:tcPr>
            <w:tcW w:w="1525" w:type="dxa"/>
            <w:tcBorders>
              <w:top w:val="single" w:sz="4" w:space="0" w:color="auto"/>
              <w:left w:val="single" w:sz="4" w:space="0" w:color="auto"/>
              <w:bottom w:val="single" w:sz="4" w:space="0" w:color="auto"/>
              <w:right w:val="single" w:sz="4" w:space="0" w:color="auto"/>
            </w:tcBorders>
            <w:vAlign w:val="center"/>
            <w:hideMark/>
          </w:tcPr>
          <w:p w14:paraId="122FB35A" w14:textId="77777777" w:rsidR="000C610F" w:rsidRPr="00C34429" w:rsidRDefault="000C610F" w:rsidP="00AA5C72">
            <w:pPr>
              <w:spacing w:before="40" w:after="40"/>
              <w:jc w:val="center"/>
              <w:rPr>
                <w:rFonts w:cs="Arial"/>
                <w:b/>
                <w:sz w:val="20"/>
              </w:rPr>
            </w:pPr>
            <w:r w:rsidRPr="00C34429">
              <w:rPr>
                <w:rFonts w:cs="Arial"/>
                <w:b/>
                <w:sz w:val="20"/>
              </w:rPr>
              <w:t>Status zaštite</w:t>
            </w:r>
          </w:p>
        </w:tc>
      </w:tr>
      <w:tr w:rsidR="00EC6D3B" w:rsidRPr="00C34429" w14:paraId="24C5D04E"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4610AF"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5.0.1.</w:t>
            </w:r>
          </w:p>
        </w:tc>
        <w:tc>
          <w:tcPr>
            <w:tcW w:w="7218" w:type="dxa"/>
            <w:tcBorders>
              <w:top w:val="single" w:sz="4" w:space="0" w:color="auto"/>
              <w:left w:val="single" w:sz="4" w:space="0" w:color="auto"/>
              <w:bottom w:val="single" w:sz="4" w:space="0" w:color="auto"/>
              <w:right w:val="single" w:sz="4" w:space="0" w:color="auto"/>
            </w:tcBorders>
          </w:tcPr>
          <w:p w14:paraId="57FAE297" w14:textId="77777777" w:rsidR="00EC6D3B" w:rsidRPr="00C34429" w:rsidRDefault="00EC6D3B" w:rsidP="00AA5C72">
            <w:pPr>
              <w:spacing w:before="40" w:after="40"/>
              <w:rPr>
                <w:rFonts w:cs="Arial"/>
                <w:bCs/>
                <w:sz w:val="18"/>
                <w:szCs w:val="18"/>
              </w:rPr>
            </w:pPr>
            <w:proofErr w:type="spellStart"/>
            <w:r w:rsidRPr="00C34429">
              <w:rPr>
                <w:rFonts w:cs="Arial"/>
                <w:bCs/>
                <w:sz w:val="18"/>
                <w:szCs w:val="18"/>
              </w:rPr>
              <w:t>Castrum</w:t>
            </w:r>
            <w:proofErr w:type="spellEnd"/>
            <w:r w:rsidRPr="00C34429">
              <w:rPr>
                <w:rFonts w:cs="Arial"/>
                <w:bCs/>
                <w:sz w:val="18"/>
                <w:szCs w:val="18"/>
              </w:rPr>
              <w:t xml:space="preserve"> </w:t>
            </w:r>
            <w:proofErr w:type="spellStart"/>
            <w:r w:rsidRPr="00C34429">
              <w:rPr>
                <w:rFonts w:cs="Arial"/>
                <w:bCs/>
                <w:sz w:val="18"/>
                <w:szCs w:val="18"/>
              </w:rPr>
              <w:t>Cubul</w:t>
            </w:r>
            <w:proofErr w:type="spellEnd"/>
            <w:r w:rsidRPr="00C34429">
              <w:rPr>
                <w:rFonts w:cs="Arial"/>
                <w:bCs/>
                <w:sz w:val="18"/>
                <w:szCs w:val="18"/>
              </w:rPr>
              <w:t xml:space="preserve">, </w:t>
            </w:r>
            <w:proofErr w:type="spellStart"/>
            <w:r w:rsidRPr="00C34429">
              <w:rPr>
                <w:rFonts w:cs="Arial"/>
                <w:bCs/>
                <w:sz w:val="18"/>
                <w:szCs w:val="18"/>
              </w:rPr>
              <w:t>Kebel</w:t>
            </w:r>
            <w:proofErr w:type="spellEnd"/>
            <w:r w:rsidRPr="00C34429">
              <w:rPr>
                <w:rFonts w:cs="Arial"/>
                <w:bCs/>
                <w:sz w:val="18"/>
                <w:szCs w:val="18"/>
              </w:rPr>
              <w:t>, gradište, utvrda, srednji vijek</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ED38C9A"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70471BE5"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3D50A70"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5.0.2.</w:t>
            </w:r>
          </w:p>
        </w:tc>
        <w:tc>
          <w:tcPr>
            <w:tcW w:w="7218" w:type="dxa"/>
            <w:tcBorders>
              <w:top w:val="single" w:sz="4" w:space="0" w:color="auto"/>
              <w:left w:val="single" w:sz="4" w:space="0" w:color="auto"/>
              <w:bottom w:val="single" w:sz="4" w:space="0" w:color="auto"/>
              <w:right w:val="single" w:sz="4" w:space="0" w:color="auto"/>
            </w:tcBorders>
          </w:tcPr>
          <w:p w14:paraId="2EFE5D2E" w14:textId="77777777" w:rsidR="00EC6D3B" w:rsidRPr="00C34429" w:rsidRDefault="00EC6D3B" w:rsidP="00AA5C72">
            <w:pPr>
              <w:spacing w:before="40" w:after="40"/>
              <w:rPr>
                <w:rFonts w:cs="Arial"/>
                <w:bCs/>
                <w:sz w:val="18"/>
                <w:szCs w:val="18"/>
              </w:rPr>
            </w:pPr>
            <w:proofErr w:type="spellStart"/>
            <w:r w:rsidRPr="00C34429">
              <w:rPr>
                <w:rFonts w:cs="Arial"/>
                <w:bCs/>
                <w:sz w:val="18"/>
                <w:szCs w:val="18"/>
              </w:rPr>
              <w:t>Martinec</w:t>
            </w:r>
            <w:proofErr w:type="spellEnd"/>
            <w:r w:rsidRPr="00C34429">
              <w:rPr>
                <w:rFonts w:cs="Arial"/>
                <w:bCs/>
                <w:sz w:val="18"/>
                <w:szCs w:val="18"/>
              </w:rPr>
              <w:t xml:space="preserve"> </w:t>
            </w:r>
            <w:proofErr w:type="spellStart"/>
            <w:r w:rsidRPr="00C34429">
              <w:rPr>
                <w:rFonts w:cs="Arial"/>
                <w:bCs/>
                <w:sz w:val="18"/>
                <w:szCs w:val="18"/>
              </w:rPr>
              <w:t>Orehovički</w:t>
            </w:r>
            <w:proofErr w:type="spellEnd"/>
            <w:r w:rsidRPr="00C34429">
              <w:rPr>
                <w:rFonts w:cs="Arial"/>
                <w:bCs/>
                <w:sz w:val="18"/>
                <w:szCs w:val="18"/>
              </w:rPr>
              <w:t>, kapela sv. Martina i groblje, srednji vijek</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49762A"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2B05466A"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3061D18"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lastRenderedPageBreak/>
              <w:t>5.0.3.</w:t>
            </w:r>
          </w:p>
        </w:tc>
        <w:tc>
          <w:tcPr>
            <w:tcW w:w="7218" w:type="dxa"/>
            <w:tcBorders>
              <w:top w:val="single" w:sz="4" w:space="0" w:color="auto"/>
              <w:left w:val="single" w:sz="4" w:space="0" w:color="auto"/>
              <w:bottom w:val="single" w:sz="4" w:space="0" w:color="auto"/>
              <w:right w:val="single" w:sz="4" w:space="0" w:color="auto"/>
            </w:tcBorders>
          </w:tcPr>
          <w:p w14:paraId="4C971A21" w14:textId="77777777" w:rsidR="00EC6D3B" w:rsidRPr="00C34429" w:rsidRDefault="00EC6D3B" w:rsidP="00AA5C72">
            <w:pPr>
              <w:spacing w:before="40" w:after="40"/>
              <w:rPr>
                <w:rFonts w:cs="Arial"/>
                <w:bCs/>
                <w:sz w:val="18"/>
                <w:szCs w:val="18"/>
              </w:rPr>
            </w:pPr>
            <w:r w:rsidRPr="00C34429">
              <w:rPr>
                <w:rFonts w:cs="Arial"/>
                <w:bCs/>
                <w:sz w:val="18"/>
                <w:szCs w:val="18"/>
              </w:rPr>
              <w:t>Orehovica, okoliš crkve sv. Leopolda Mandića, srednji vijek</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BD239EE"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69B94B22"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46B1A04"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5.0.4.</w:t>
            </w:r>
          </w:p>
        </w:tc>
        <w:tc>
          <w:tcPr>
            <w:tcW w:w="7218" w:type="dxa"/>
            <w:tcBorders>
              <w:top w:val="single" w:sz="4" w:space="0" w:color="auto"/>
              <w:left w:val="single" w:sz="4" w:space="0" w:color="auto"/>
              <w:bottom w:val="single" w:sz="4" w:space="0" w:color="auto"/>
              <w:right w:val="single" w:sz="4" w:space="0" w:color="auto"/>
            </w:tcBorders>
          </w:tcPr>
          <w:p w14:paraId="1BD1C633" w14:textId="77777777" w:rsidR="00EC6D3B" w:rsidRPr="00C34429" w:rsidRDefault="00EC6D3B" w:rsidP="00AA5C72">
            <w:pPr>
              <w:spacing w:before="40" w:after="40"/>
              <w:rPr>
                <w:rFonts w:cs="Arial"/>
                <w:bCs/>
                <w:sz w:val="18"/>
                <w:szCs w:val="18"/>
              </w:rPr>
            </w:pPr>
            <w:r w:rsidRPr="00C34429">
              <w:rPr>
                <w:rFonts w:cs="Arial"/>
                <w:bCs/>
                <w:sz w:val="18"/>
                <w:szCs w:val="18"/>
              </w:rPr>
              <w:t>Bedekovčina, okoliš crkve sv. Barbare, prapovijest</w:t>
            </w:r>
          </w:p>
        </w:tc>
        <w:tc>
          <w:tcPr>
            <w:tcW w:w="1525" w:type="dxa"/>
            <w:tcBorders>
              <w:top w:val="single" w:sz="4" w:space="0" w:color="auto"/>
              <w:left w:val="single" w:sz="4" w:space="0" w:color="auto"/>
              <w:bottom w:val="single" w:sz="4" w:space="0" w:color="auto"/>
              <w:right w:val="single" w:sz="4" w:space="0" w:color="auto"/>
            </w:tcBorders>
            <w:vAlign w:val="center"/>
            <w:hideMark/>
          </w:tcPr>
          <w:p w14:paraId="59AD5596"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4AF2DC78"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48449EC"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5.0.5.</w:t>
            </w:r>
          </w:p>
        </w:tc>
        <w:tc>
          <w:tcPr>
            <w:tcW w:w="7218" w:type="dxa"/>
            <w:tcBorders>
              <w:top w:val="single" w:sz="4" w:space="0" w:color="auto"/>
              <w:left w:val="single" w:sz="4" w:space="0" w:color="auto"/>
              <w:bottom w:val="single" w:sz="4" w:space="0" w:color="auto"/>
              <w:right w:val="single" w:sz="4" w:space="0" w:color="auto"/>
            </w:tcBorders>
          </w:tcPr>
          <w:p w14:paraId="62148BCB" w14:textId="77777777" w:rsidR="00EC6D3B" w:rsidRPr="00C34429" w:rsidRDefault="00EC6D3B" w:rsidP="00AA5C72">
            <w:pPr>
              <w:spacing w:before="40" w:after="40"/>
              <w:rPr>
                <w:rFonts w:cs="Arial"/>
                <w:bCs/>
                <w:sz w:val="18"/>
                <w:szCs w:val="18"/>
              </w:rPr>
            </w:pPr>
            <w:r w:rsidRPr="00C34429">
              <w:rPr>
                <w:rFonts w:cs="Arial"/>
                <w:bCs/>
                <w:sz w:val="18"/>
                <w:szCs w:val="18"/>
              </w:rPr>
              <w:t>Bedekovčina, okolica, potok Velika Reka, mogući tragovi antičke ceste</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943D944"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37AB3E0D"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200CE78"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5.0.6.</w:t>
            </w:r>
          </w:p>
        </w:tc>
        <w:tc>
          <w:tcPr>
            <w:tcW w:w="7218" w:type="dxa"/>
            <w:tcBorders>
              <w:top w:val="single" w:sz="4" w:space="0" w:color="auto"/>
              <w:left w:val="single" w:sz="4" w:space="0" w:color="auto"/>
              <w:bottom w:val="single" w:sz="4" w:space="0" w:color="auto"/>
              <w:right w:val="single" w:sz="4" w:space="0" w:color="auto"/>
            </w:tcBorders>
          </w:tcPr>
          <w:p w14:paraId="53FDBA7E" w14:textId="77777777" w:rsidR="00EC6D3B" w:rsidRPr="00C34429" w:rsidRDefault="00EC6D3B" w:rsidP="00AA5C72">
            <w:pPr>
              <w:spacing w:before="40" w:after="40"/>
              <w:rPr>
                <w:rFonts w:cs="Arial"/>
                <w:bCs/>
                <w:sz w:val="18"/>
                <w:szCs w:val="18"/>
              </w:rPr>
            </w:pPr>
            <w:r w:rsidRPr="00C34429">
              <w:rPr>
                <w:rFonts w:cs="Arial"/>
                <w:bCs/>
                <w:sz w:val="18"/>
                <w:szCs w:val="18"/>
              </w:rPr>
              <w:t xml:space="preserve">Bedekovčina, naselje – srednjovjekovni naziv </w:t>
            </w:r>
            <w:proofErr w:type="spellStart"/>
            <w:r w:rsidRPr="00C34429">
              <w:rPr>
                <w:rFonts w:cs="Arial"/>
                <w:bCs/>
                <w:sz w:val="18"/>
                <w:szCs w:val="18"/>
              </w:rPr>
              <w:t>Kumur</w:t>
            </w:r>
            <w:proofErr w:type="spellEnd"/>
            <w:r w:rsidRPr="00C34429">
              <w:rPr>
                <w:rFonts w:cs="Arial"/>
                <w:bCs/>
                <w:sz w:val="18"/>
                <w:szCs w:val="18"/>
              </w:rPr>
              <w:t xml:space="preserve">, </w:t>
            </w:r>
            <w:proofErr w:type="spellStart"/>
            <w:r w:rsidRPr="00C34429">
              <w:rPr>
                <w:rFonts w:cs="Arial"/>
                <w:bCs/>
                <w:sz w:val="18"/>
                <w:szCs w:val="18"/>
              </w:rPr>
              <w:t>Komor</w:t>
            </w:r>
            <w:proofErr w:type="spellEnd"/>
          </w:p>
        </w:tc>
        <w:tc>
          <w:tcPr>
            <w:tcW w:w="1525" w:type="dxa"/>
            <w:tcBorders>
              <w:top w:val="single" w:sz="4" w:space="0" w:color="auto"/>
              <w:left w:val="single" w:sz="4" w:space="0" w:color="auto"/>
              <w:bottom w:val="single" w:sz="4" w:space="0" w:color="auto"/>
              <w:right w:val="single" w:sz="4" w:space="0" w:color="auto"/>
            </w:tcBorders>
            <w:vAlign w:val="center"/>
            <w:hideMark/>
          </w:tcPr>
          <w:p w14:paraId="47E85900"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0C610F" w:rsidRPr="00C34429" w14:paraId="0410067E" w14:textId="77777777" w:rsidTr="00AA5C72">
        <w:trPr>
          <w:trHeight w:val="20"/>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F784586" w14:textId="77777777" w:rsidR="000C610F" w:rsidRPr="00C34429" w:rsidRDefault="000C610F" w:rsidP="00AA5C72">
            <w:pPr>
              <w:spacing w:before="40" w:after="40"/>
              <w:jc w:val="center"/>
              <w:rPr>
                <w:rFonts w:cs="Arial"/>
                <w:b/>
                <w:sz w:val="20"/>
              </w:rPr>
            </w:pPr>
            <w:r w:rsidRPr="00C34429">
              <w:rPr>
                <w:rFonts w:cs="Arial"/>
                <w:b/>
                <w:sz w:val="20"/>
              </w:rPr>
              <w:t>6.0. PREDJELI (KULTURNOG) KRAJOLIKA / KRAJOBRAZA</w:t>
            </w:r>
          </w:p>
        </w:tc>
      </w:tr>
      <w:tr w:rsidR="000C610F" w:rsidRPr="00C34429" w14:paraId="74C66A56"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D5B6F5" w14:textId="77777777" w:rsidR="000C610F" w:rsidRPr="00C34429" w:rsidRDefault="000C610F" w:rsidP="00AA5C72">
            <w:pPr>
              <w:spacing w:before="40" w:after="40"/>
              <w:jc w:val="center"/>
              <w:rPr>
                <w:rFonts w:cs="Arial"/>
                <w:b/>
                <w:sz w:val="20"/>
              </w:rPr>
            </w:pPr>
            <w:r w:rsidRPr="00C34429">
              <w:rPr>
                <w:rFonts w:cs="Arial"/>
                <w:b/>
                <w:sz w:val="20"/>
              </w:rPr>
              <w:t>6.0.</w:t>
            </w:r>
          </w:p>
        </w:tc>
        <w:tc>
          <w:tcPr>
            <w:tcW w:w="7218" w:type="dxa"/>
            <w:tcBorders>
              <w:top w:val="single" w:sz="4" w:space="0" w:color="auto"/>
              <w:left w:val="single" w:sz="4" w:space="0" w:color="auto"/>
              <w:bottom w:val="single" w:sz="4" w:space="0" w:color="auto"/>
              <w:right w:val="single" w:sz="4" w:space="0" w:color="auto"/>
            </w:tcBorders>
            <w:vAlign w:val="center"/>
            <w:hideMark/>
          </w:tcPr>
          <w:p w14:paraId="22D8D522" w14:textId="77777777" w:rsidR="000C610F" w:rsidRPr="00C34429" w:rsidRDefault="000C610F" w:rsidP="00AA5C72">
            <w:pPr>
              <w:spacing w:before="40" w:after="40"/>
              <w:rPr>
                <w:rFonts w:cs="Arial"/>
                <w:b/>
                <w:sz w:val="20"/>
              </w:rPr>
            </w:pPr>
            <w:bookmarkStart w:id="261" w:name="_Toc366235608"/>
            <w:r w:rsidRPr="00C34429">
              <w:rPr>
                <w:rFonts w:cs="Arial"/>
                <w:b/>
                <w:sz w:val="20"/>
              </w:rPr>
              <w:t>Predjeli (kulturnog) krajolika</w:t>
            </w:r>
            <w:bookmarkEnd w:id="261"/>
            <w:r w:rsidRPr="00C34429">
              <w:rPr>
                <w:rFonts w:cs="Arial"/>
                <w:b/>
                <w:sz w:val="20"/>
              </w:rPr>
              <w:t xml:space="preserve"> / krajobraza </w:t>
            </w:r>
          </w:p>
        </w:tc>
        <w:tc>
          <w:tcPr>
            <w:tcW w:w="1525" w:type="dxa"/>
            <w:tcBorders>
              <w:top w:val="single" w:sz="4" w:space="0" w:color="auto"/>
              <w:left w:val="single" w:sz="4" w:space="0" w:color="auto"/>
              <w:bottom w:val="single" w:sz="4" w:space="0" w:color="auto"/>
              <w:right w:val="single" w:sz="4" w:space="0" w:color="auto"/>
            </w:tcBorders>
            <w:vAlign w:val="center"/>
            <w:hideMark/>
          </w:tcPr>
          <w:p w14:paraId="73754434" w14:textId="77777777" w:rsidR="000C610F" w:rsidRPr="00C34429" w:rsidRDefault="000C610F" w:rsidP="00AA5C72">
            <w:pPr>
              <w:spacing w:before="40" w:after="40"/>
              <w:jc w:val="center"/>
              <w:rPr>
                <w:rFonts w:cs="Arial"/>
                <w:b/>
                <w:sz w:val="20"/>
              </w:rPr>
            </w:pPr>
            <w:r w:rsidRPr="00C34429">
              <w:rPr>
                <w:rFonts w:cs="Arial"/>
                <w:b/>
                <w:sz w:val="20"/>
              </w:rPr>
              <w:t>Status zaštite</w:t>
            </w:r>
          </w:p>
        </w:tc>
      </w:tr>
      <w:tr w:rsidR="00EC6D3B" w:rsidRPr="00C34429" w14:paraId="4B5D9A3F"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AEA515C"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6.0.1.</w:t>
            </w:r>
          </w:p>
        </w:tc>
        <w:tc>
          <w:tcPr>
            <w:tcW w:w="7218" w:type="dxa"/>
            <w:tcBorders>
              <w:top w:val="single" w:sz="4" w:space="0" w:color="auto"/>
              <w:left w:val="single" w:sz="4" w:space="0" w:color="auto"/>
              <w:bottom w:val="single" w:sz="4" w:space="0" w:color="auto"/>
              <w:right w:val="single" w:sz="4" w:space="0" w:color="auto"/>
            </w:tcBorders>
          </w:tcPr>
          <w:p w14:paraId="0A403AD3" w14:textId="77777777" w:rsidR="00EC6D3B" w:rsidRPr="00C34429" w:rsidRDefault="00EC6D3B" w:rsidP="00AA5C72">
            <w:pPr>
              <w:spacing w:before="40" w:after="40"/>
              <w:rPr>
                <w:rFonts w:cs="Arial"/>
                <w:bCs/>
                <w:sz w:val="18"/>
                <w:szCs w:val="18"/>
              </w:rPr>
            </w:pPr>
            <w:r w:rsidRPr="00C34429">
              <w:rPr>
                <w:rFonts w:cs="Arial"/>
                <w:bCs/>
                <w:sz w:val="18"/>
                <w:szCs w:val="18"/>
              </w:rPr>
              <w:t xml:space="preserve">Perivoj dvorca Gornja Bedekovčina (nalazi se unutar prostorne međe kulturnog dobra Z-1728) te je i zaštićena PRIRODNA vrijednost (Spomenik parkovne arhitekture Bedekovčina Gornja – Park oko dvorca)   </w:t>
            </w:r>
          </w:p>
        </w:tc>
        <w:tc>
          <w:tcPr>
            <w:tcW w:w="1525" w:type="dxa"/>
            <w:tcBorders>
              <w:top w:val="single" w:sz="4" w:space="0" w:color="auto"/>
              <w:left w:val="single" w:sz="4" w:space="0" w:color="auto"/>
              <w:bottom w:val="single" w:sz="4" w:space="0" w:color="auto"/>
              <w:right w:val="single" w:sz="4" w:space="0" w:color="auto"/>
            </w:tcBorders>
            <w:vAlign w:val="center"/>
          </w:tcPr>
          <w:p w14:paraId="5D1D62A1" w14:textId="77777777" w:rsidR="00EC6D3B" w:rsidRPr="00C34429" w:rsidRDefault="00EC6D3B" w:rsidP="00AA5C72">
            <w:pPr>
              <w:spacing w:before="40" w:after="40"/>
              <w:jc w:val="center"/>
              <w:rPr>
                <w:rFonts w:cs="Arial"/>
                <w:bCs/>
                <w:color w:val="FF0000"/>
                <w:sz w:val="18"/>
                <w:szCs w:val="18"/>
              </w:rPr>
            </w:pPr>
            <w:r w:rsidRPr="00C34429">
              <w:rPr>
                <w:rFonts w:cs="Arial"/>
                <w:bCs/>
                <w:sz w:val="18"/>
                <w:szCs w:val="18"/>
              </w:rPr>
              <w:t>Z</w:t>
            </w:r>
          </w:p>
        </w:tc>
      </w:tr>
      <w:tr w:rsidR="00EC6D3B" w:rsidRPr="00C34429" w14:paraId="6E8AA980"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0F341F8"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6.0.2.</w:t>
            </w:r>
          </w:p>
        </w:tc>
        <w:tc>
          <w:tcPr>
            <w:tcW w:w="7218" w:type="dxa"/>
            <w:tcBorders>
              <w:top w:val="single" w:sz="4" w:space="0" w:color="auto"/>
              <w:left w:val="single" w:sz="4" w:space="0" w:color="auto"/>
              <w:bottom w:val="single" w:sz="4" w:space="0" w:color="auto"/>
              <w:right w:val="single" w:sz="4" w:space="0" w:color="auto"/>
            </w:tcBorders>
          </w:tcPr>
          <w:p w14:paraId="6F36B430" w14:textId="77777777" w:rsidR="00EC6D3B" w:rsidRPr="00C34429" w:rsidRDefault="00EC6D3B" w:rsidP="00AA5C72">
            <w:pPr>
              <w:spacing w:before="40" w:after="40"/>
              <w:rPr>
                <w:rFonts w:cs="Arial"/>
                <w:bCs/>
                <w:sz w:val="18"/>
                <w:szCs w:val="18"/>
              </w:rPr>
            </w:pPr>
            <w:r w:rsidRPr="00C34429">
              <w:rPr>
                <w:rFonts w:cs="Arial"/>
                <w:bCs/>
                <w:sz w:val="18"/>
                <w:szCs w:val="18"/>
              </w:rPr>
              <w:t xml:space="preserve">Perivoj dvorca </w:t>
            </w:r>
            <w:proofErr w:type="spellStart"/>
            <w:r w:rsidRPr="00C34429">
              <w:rPr>
                <w:rFonts w:cs="Arial"/>
                <w:bCs/>
                <w:sz w:val="18"/>
                <w:szCs w:val="18"/>
              </w:rPr>
              <w:t>Poznanovec</w:t>
            </w:r>
            <w:proofErr w:type="spellEnd"/>
            <w:r w:rsidRPr="00C34429">
              <w:rPr>
                <w:rFonts w:cs="Arial"/>
                <w:bCs/>
                <w:sz w:val="18"/>
                <w:szCs w:val="18"/>
              </w:rPr>
              <w:t xml:space="preserve"> (nalazi se unutar prostorne međe kulturnog dobra Z-1729) </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0AB8143" w14:textId="77777777" w:rsidR="00EC6D3B" w:rsidRPr="00C34429" w:rsidRDefault="00EC6D3B" w:rsidP="00AA5C72">
            <w:pPr>
              <w:spacing w:before="40" w:after="40"/>
              <w:jc w:val="center"/>
              <w:rPr>
                <w:rFonts w:cs="Arial"/>
                <w:bCs/>
                <w:sz w:val="18"/>
                <w:szCs w:val="18"/>
              </w:rPr>
            </w:pPr>
            <w:r w:rsidRPr="00C34429">
              <w:rPr>
                <w:rFonts w:cs="Arial"/>
                <w:bCs/>
                <w:sz w:val="18"/>
                <w:szCs w:val="18"/>
              </w:rPr>
              <w:t>Z</w:t>
            </w:r>
          </w:p>
        </w:tc>
      </w:tr>
      <w:tr w:rsidR="00EC6D3B" w:rsidRPr="00C34429" w14:paraId="6E188294"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58957C40"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6.0.3.</w:t>
            </w:r>
          </w:p>
        </w:tc>
        <w:tc>
          <w:tcPr>
            <w:tcW w:w="7218" w:type="dxa"/>
            <w:tcBorders>
              <w:top w:val="single" w:sz="4" w:space="0" w:color="auto"/>
              <w:left w:val="single" w:sz="4" w:space="0" w:color="auto"/>
              <w:bottom w:val="single" w:sz="4" w:space="0" w:color="auto"/>
              <w:right w:val="single" w:sz="4" w:space="0" w:color="auto"/>
            </w:tcBorders>
          </w:tcPr>
          <w:p w14:paraId="79CC7AB0" w14:textId="77777777" w:rsidR="00EC6D3B" w:rsidRPr="00C34429" w:rsidRDefault="00EC6D3B" w:rsidP="00AA5C72">
            <w:pPr>
              <w:spacing w:before="40" w:after="40"/>
              <w:rPr>
                <w:rFonts w:cs="Arial"/>
                <w:bCs/>
                <w:sz w:val="18"/>
                <w:szCs w:val="18"/>
              </w:rPr>
            </w:pPr>
            <w:r w:rsidRPr="00C34429">
              <w:rPr>
                <w:rFonts w:cs="Arial"/>
                <w:bCs/>
                <w:sz w:val="18"/>
                <w:szCs w:val="18"/>
              </w:rPr>
              <w:t>Perivoj dvorca Donja Bedekovčina (nalazi se unutar prostorne međe kulturnog dobra Z-1726)</w:t>
            </w:r>
          </w:p>
        </w:tc>
        <w:tc>
          <w:tcPr>
            <w:tcW w:w="1525" w:type="dxa"/>
            <w:tcBorders>
              <w:top w:val="single" w:sz="4" w:space="0" w:color="auto"/>
              <w:left w:val="single" w:sz="4" w:space="0" w:color="auto"/>
              <w:bottom w:val="single" w:sz="4" w:space="0" w:color="auto"/>
              <w:right w:val="single" w:sz="4" w:space="0" w:color="auto"/>
            </w:tcBorders>
            <w:vAlign w:val="center"/>
          </w:tcPr>
          <w:p w14:paraId="348BB12B" w14:textId="77777777" w:rsidR="00EC6D3B" w:rsidRPr="00C34429" w:rsidRDefault="00EC6D3B" w:rsidP="00AA5C72">
            <w:pPr>
              <w:spacing w:before="40" w:after="40"/>
              <w:jc w:val="center"/>
              <w:rPr>
                <w:rFonts w:cs="Arial"/>
                <w:bCs/>
                <w:sz w:val="18"/>
                <w:szCs w:val="18"/>
              </w:rPr>
            </w:pPr>
            <w:r w:rsidRPr="00C34429">
              <w:rPr>
                <w:rFonts w:cs="Arial"/>
                <w:bCs/>
                <w:sz w:val="18"/>
                <w:szCs w:val="18"/>
              </w:rPr>
              <w:t>Z-1726</w:t>
            </w:r>
          </w:p>
        </w:tc>
      </w:tr>
      <w:tr w:rsidR="00EC6D3B" w:rsidRPr="00C34429" w14:paraId="0E976D12"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3D565E4D"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6.0.4.</w:t>
            </w:r>
          </w:p>
        </w:tc>
        <w:tc>
          <w:tcPr>
            <w:tcW w:w="7218" w:type="dxa"/>
            <w:tcBorders>
              <w:top w:val="single" w:sz="4" w:space="0" w:color="auto"/>
              <w:left w:val="single" w:sz="4" w:space="0" w:color="auto"/>
              <w:bottom w:val="single" w:sz="4" w:space="0" w:color="auto"/>
              <w:right w:val="single" w:sz="4" w:space="0" w:color="auto"/>
            </w:tcBorders>
          </w:tcPr>
          <w:p w14:paraId="356C9799" w14:textId="77777777" w:rsidR="00EC6D3B" w:rsidRPr="00C34429" w:rsidRDefault="00EC6D3B" w:rsidP="00AA5C72">
            <w:pPr>
              <w:spacing w:before="40" w:after="40"/>
              <w:rPr>
                <w:rFonts w:cs="Arial"/>
                <w:bCs/>
                <w:sz w:val="18"/>
                <w:szCs w:val="18"/>
              </w:rPr>
            </w:pPr>
            <w:r w:rsidRPr="00C34429">
              <w:rPr>
                <w:rFonts w:cs="Arial"/>
                <w:bCs/>
                <w:sz w:val="18"/>
                <w:szCs w:val="18"/>
              </w:rPr>
              <w:t xml:space="preserve">Dio krajolika </w:t>
            </w:r>
            <w:proofErr w:type="spellStart"/>
            <w:r w:rsidRPr="00C34429">
              <w:rPr>
                <w:rFonts w:cs="Arial"/>
                <w:bCs/>
                <w:sz w:val="18"/>
                <w:szCs w:val="18"/>
              </w:rPr>
              <w:t>Strogače</w:t>
            </w:r>
            <w:proofErr w:type="spellEnd"/>
            <w:r w:rsidRPr="00C34429">
              <w:rPr>
                <w:rFonts w:cs="Arial"/>
                <w:bCs/>
                <w:sz w:val="18"/>
                <w:szCs w:val="18"/>
              </w:rPr>
              <w:t xml:space="preserve"> (kulturni krajolik) i evidentirana prirodna vrijednost </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200AA71"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635F99FA"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24011F8"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6.0.5.</w:t>
            </w:r>
          </w:p>
        </w:tc>
        <w:tc>
          <w:tcPr>
            <w:tcW w:w="7218" w:type="dxa"/>
            <w:tcBorders>
              <w:top w:val="single" w:sz="4" w:space="0" w:color="auto"/>
              <w:left w:val="single" w:sz="4" w:space="0" w:color="auto"/>
              <w:bottom w:val="single" w:sz="4" w:space="0" w:color="auto"/>
              <w:right w:val="single" w:sz="4" w:space="0" w:color="auto"/>
            </w:tcBorders>
          </w:tcPr>
          <w:p w14:paraId="4EFE4D68" w14:textId="77777777" w:rsidR="00EC6D3B" w:rsidRPr="00C34429" w:rsidRDefault="00EC6D3B" w:rsidP="00AA5C72">
            <w:pPr>
              <w:spacing w:before="40" w:after="40"/>
              <w:rPr>
                <w:rFonts w:cs="Arial"/>
                <w:bCs/>
                <w:sz w:val="18"/>
                <w:szCs w:val="18"/>
              </w:rPr>
            </w:pPr>
            <w:r w:rsidRPr="00C34429">
              <w:rPr>
                <w:rFonts w:cs="Arial"/>
                <w:bCs/>
                <w:sz w:val="18"/>
                <w:szCs w:val="18"/>
              </w:rPr>
              <w:t>Dolina rijeke Krapine</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CEC615B"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7D603A47"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5A2F551"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6.0.6.</w:t>
            </w:r>
          </w:p>
        </w:tc>
        <w:tc>
          <w:tcPr>
            <w:tcW w:w="7218" w:type="dxa"/>
            <w:tcBorders>
              <w:top w:val="single" w:sz="4" w:space="0" w:color="auto"/>
              <w:left w:val="single" w:sz="4" w:space="0" w:color="auto"/>
              <w:bottom w:val="single" w:sz="4" w:space="0" w:color="auto"/>
              <w:right w:val="single" w:sz="4" w:space="0" w:color="auto"/>
            </w:tcBorders>
          </w:tcPr>
          <w:p w14:paraId="37AA1B0A" w14:textId="77777777" w:rsidR="00EC6D3B" w:rsidRPr="00C34429" w:rsidRDefault="00EC6D3B" w:rsidP="00AA5C72">
            <w:pPr>
              <w:spacing w:before="40" w:after="40"/>
              <w:rPr>
                <w:rFonts w:cs="Arial"/>
                <w:bCs/>
                <w:sz w:val="18"/>
                <w:szCs w:val="18"/>
              </w:rPr>
            </w:pPr>
            <w:r w:rsidRPr="00C34429">
              <w:rPr>
                <w:rFonts w:cs="Arial"/>
                <w:bCs/>
                <w:sz w:val="18"/>
                <w:szCs w:val="18"/>
              </w:rPr>
              <w:t>Jezero Bajer, Bedekovčina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13DC16B8"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227B3812"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FA8A0CA"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6.0.7.</w:t>
            </w:r>
          </w:p>
        </w:tc>
        <w:tc>
          <w:tcPr>
            <w:tcW w:w="7218" w:type="dxa"/>
            <w:tcBorders>
              <w:top w:val="single" w:sz="4" w:space="0" w:color="auto"/>
              <w:left w:val="single" w:sz="4" w:space="0" w:color="auto"/>
              <w:bottom w:val="single" w:sz="4" w:space="0" w:color="auto"/>
              <w:right w:val="single" w:sz="4" w:space="0" w:color="auto"/>
            </w:tcBorders>
          </w:tcPr>
          <w:p w14:paraId="332D4DE9" w14:textId="77777777" w:rsidR="00EC6D3B" w:rsidRPr="00C34429" w:rsidRDefault="00EC6D3B" w:rsidP="00AA5C72">
            <w:pPr>
              <w:spacing w:before="40" w:after="40"/>
              <w:rPr>
                <w:rFonts w:cs="Arial"/>
                <w:bCs/>
                <w:sz w:val="18"/>
                <w:szCs w:val="18"/>
              </w:rPr>
            </w:pPr>
            <w:r w:rsidRPr="00C34429">
              <w:rPr>
                <w:rFonts w:cs="Arial"/>
                <w:bCs/>
                <w:sz w:val="18"/>
                <w:szCs w:val="18"/>
              </w:rPr>
              <w:t>Okoliš crkve sv. Barbare, Bedekovčina</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C12A61B"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r w:rsidR="00EC6D3B" w:rsidRPr="00C34429" w14:paraId="3E214624" w14:textId="77777777" w:rsidTr="00AA5C72">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C22D17E" w14:textId="77777777" w:rsidR="00EC6D3B" w:rsidRPr="00C34429" w:rsidRDefault="00EC6D3B" w:rsidP="00AA5C72">
            <w:pPr>
              <w:widowControl w:val="0"/>
              <w:suppressAutoHyphens w:val="0"/>
              <w:autoSpaceDE w:val="0"/>
              <w:autoSpaceDN w:val="0"/>
              <w:spacing w:before="40" w:after="40"/>
              <w:jc w:val="center"/>
              <w:rPr>
                <w:rFonts w:cs="Arial"/>
                <w:bCs/>
                <w:sz w:val="18"/>
                <w:szCs w:val="18"/>
              </w:rPr>
            </w:pPr>
            <w:r w:rsidRPr="00C34429">
              <w:rPr>
                <w:rFonts w:cs="Arial"/>
                <w:bCs/>
                <w:sz w:val="18"/>
                <w:szCs w:val="18"/>
              </w:rPr>
              <w:t>6.0.8.</w:t>
            </w:r>
          </w:p>
        </w:tc>
        <w:tc>
          <w:tcPr>
            <w:tcW w:w="7218" w:type="dxa"/>
            <w:tcBorders>
              <w:top w:val="single" w:sz="4" w:space="0" w:color="auto"/>
              <w:left w:val="single" w:sz="4" w:space="0" w:color="auto"/>
              <w:bottom w:val="single" w:sz="4" w:space="0" w:color="auto"/>
              <w:right w:val="single" w:sz="4" w:space="0" w:color="auto"/>
            </w:tcBorders>
          </w:tcPr>
          <w:p w14:paraId="0ECBCF81" w14:textId="77777777" w:rsidR="00EC6D3B" w:rsidRPr="00C34429" w:rsidRDefault="00EC6D3B" w:rsidP="00AA5C72">
            <w:pPr>
              <w:spacing w:before="40" w:after="40"/>
              <w:rPr>
                <w:rFonts w:cs="Arial"/>
                <w:bCs/>
                <w:sz w:val="18"/>
                <w:szCs w:val="18"/>
              </w:rPr>
            </w:pPr>
            <w:r w:rsidRPr="00C34429">
              <w:rPr>
                <w:rFonts w:cs="Arial"/>
                <w:bCs/>
                <w:sz w:val="18"/>
                <w:szCs w:val="18"/>
              </w:rPr>
              <w:t xml:space="preserve">Okoliš crkva sv. </w:t>
            </w:r>
            <w:proofErr w:type="spellStart"/>
            <w:r w:rsidRPr="00C34429">
              <w:rPr>
                <w:rFonts w:cs="Arial"/>
                <w:bCs/>
                <w:sz w:val="18"/>
                <w:szCs w:val="18"/>
              </w:rPr>
              <w:t>Leopoplda</w:t>
            </w:r>
            <w:proofErr w:type="spellEnd"/>
            <w:r w:rsidRPr="00C34429">
              <w:rPr>
                <w:rFonts w:cs="Arial"/>
                <w:bCs/>
                <w:sz w:val="18"/>
                <w:szCs w:val="18"/>
              </w:rPr>
              <w:t xml:space="preserve"> Mandića, Orehovica</w:t>
            </w:r>
          </w:p>
        </w:tc>
        <w:tc>
          <w:tcPr>
            <w:tcW w:w="1525" w:type="dxa"/>
            <w:tcBorders>
              <w:top w:val="single" w:sz="4" w:space="0" w:color="auto"/>
              <w:left w:val="single" w:sz="4" w:space="0" w:color="auto"/>
              <w:bottom w:val="single" w:sz="4" w:space="0" w:color="auto"/>
              <w:right w:val="single" w:sz="4" w:space="0" w:color="auto"/>
            </w:tcBorders>
            <w:vAlign w:val="center"/>
          </w:tcPr>
          <w:p w14:paraId="3BE43DBD" w14:textId="77777777" w:rsidR="00EC6D3B" w:rsidRPr="00C34429" w:rsidRDefault="00EC6D3B" w:rsidP="00AA5C72">
            <w:pPr>
              <w:spacing w:before="40" w:after="40"/>
              <w:jc w:val="center"/>
              <w:rPr>
                <w:rFonts w:cs="Arial"/>
                <w:bCs/>
                <w:sz w:val="18"/>
                <w:szCs w:val="18"/>
              </w:rPr>
            </w:pPr>
            <w:r w:rsidRPr="00C34429">
              <w:rPr>
                <w:rFonts w:cs="Arial"/>
                <w:bCs/>
                <w:sz w:val="18"/>
                <w:szCs w:val="18"/>
              </w:rPr>
              <w:t>ZPP</w:t>
            </w:r>
          </w:p>
        </w:tc>
      </w:tr>
    </w:tbl>
    <w:p w14:paraId="1D8C9BB0" w14:textId="77777777" w:rsidR="000C610F" w:rsidRPr="00C34429" w:rsidRDefault="000C610F" w:rsidP="00AA5C72">
      <w:pPr>
        <w:widowControl w:val="0"/>
        <w:autoSpaceDE w:val="0"/>
        <w:autoSpaceDN w:val="0"/>
        <w:adjustRightInd w:val="0"/>
        <w:spacing w:before="40"/>
        <w:jc w:val="both"/>
        <w:rPr>
          <w:rFonts w:cs="Arial"/>
          <w:b/>
          <w:bCs/>
          <w:sz w:val="20"/>
        </w:rPr>
      </w:pPr>
    </w:p>
    <w:p w14:paraId="363D62CA" w14:textId="77777777" w:rsidR="000C610F" w:rsidRPr="00C34429" w:rsidRDefault="000C610F" w:rsidP="00AA5C72">
      <w:pPr>
        <w:widowControl w:val="0"/>
        <w:autoSpaceDE w:val="0"/>
        <w:autoSpaceDN w:val="0"/>
        <w:adjustRightInd w:val="0"/>
        <w:spacing w:before="40"/>
        <w:jc w:val="both"/>
        <w:rPr>
          <w:rFonts w:cs="Arial"/>
          <w:b/>
          <w:bCs/>
          <w:sz w:val="20"/>
        </w:rPr>
      </w:pPr>
      <w:r w:rsidRPr="00C34429">
        <w:rPr>
          <w:rFonts w:cs="Arial"/>
          <w:b/>
          <w:bCs/>
          <w:sz w:val="20"/>
        </w:rPr>
        <w:t xml:space="preserve">7.2.3.  Mjere zaštite kulturno-povijesne baštine </w:t>
      </w:r>
    </w:p>
    <w:p w14:paraId="6C03AD88"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62" w:name="_Toc419887423"/>
      <w:bookmarkEnd w:id="262"/>
    </w:p>
    <w:p w14:paraId="6425258D"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Za sva kulturna dobra i prostor u obuhvatu zaštite kulturnog dobra propisuju se mjere zaštite koje u posebnom postupku provodi nadležni Konzervatorski odjel.</w:t>
      </w:r>
    </w:p>
    <w:p w14:paraId="001E88D7"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 xml:space="preserve">Pojedinačno zaštićena kulturna dobra, navedena u popisu (oznaka Z), s pripadajućim obuhvatom podliježu režimu zaštite kojim se osigurava očuvanje kulturno-povijesnih svojstava i vrijednosti svakog dobra. </w:t>
      </w:r>
    </w:p>
    <w:p w14:paraId="2E7441D3"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Sanacija i obnova zgrade mora se izvoditi sukladno izvornom arhitektonsko-oblikovnom konceptu uz očuvanje građevne čestice odnosno posjeda s kojim čini cjelinu.</w:t>
      </w:r>
    </w:p>
    <w:p w14:paraId="3D0E0B74"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 xml:space="preserve">Dozvoljeni su zahvati: održavanja, konzervacije, restitucije, restauracije, rekonstrukcije i građevinsko-statičke sanacije uz prethodno provedena konzervatorsko restauratorska istraživanja. </w:t>
      </w:r>
    </w:p>
    <w:p w14:paraId="5EDA3429"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Mogući su zahvati ograničenih adaptacija i prenamjena, te iznimno dogradnje ako se njima osiguravaju bolji uvjeti zaštite, očuvanja, korištenja i prezentacije kulturnog dobra u svemu prema principima i uvjetima dobre konzervatorske prakse.</w:t>
      </w:r>
    </w:p>
    <w:p w14:paraId="740FEC9F"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Zabranjeni su svi zahvati koji mogu ugroziti spomenička svojstva kulturnog dobra (rekonstrukcije i prenamjena u sadržaje koji nisu primjereni obilježjima zaštićene zgrade ili okoliša) kao i ugradnja materijala i građevnih elemenata koji nisu primjereni povijesnim i spomeničkim svojstvima zgrade.</w:t>
      </w:r>
    </w:p>
    <w:p w14:paraId="21F586E6"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Za arheološke lokalitete evidentirane i zaštićene odredbama ovog plana (ZPP) sustav mjera zaštite obuhvaća probna arheološka istraživanja kojima će se odrediti opseg zaštitnih arheoloških istraživanja, dokumentiranja i konzervacije nalaza i nalazišta, koje je potrebno provesti prije početka građenja.</w:t>
      </w:r>
    </w:p>
    <w:p w14:paraId="6344F833"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Ako se pri izvođenju građevinskih ili bilo kojih drugih radova koji se obavljaju na površini ili ispod površine tla, naiđe na arheološko nalazište ili nalaze, osoba koja izvodi radove dužna je prekinuti radove i o nalazu bez odgađanja obavijestiti nadležno tijelo.</w:t>
      </w:r>
    </w:p>
    <w:p w14:paraId="67F2A3C7"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Za sve zahvate na kulturnom dobru potrebno je kod nadležnog konzervatorskog odjela ishoditi propisane suglasnosti (uvjete, potvrde, prethodna odobrenja).</w:t>
      </w:r>
    </w:p>
    <w:p w14:paraId="6281EEAB"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Za sve ostale evidentirane (ZPP) građevine mjere zaštite i obnove provode tijela lokalne uprave na temelju općih preporuka i odredbi ovoga Plana, a osobito se primjenjuju sljedeće planske mjere:</w:t>
      </w:r>
    </w:p>
    <w:p w14:paraId="2DAE0D1C" w14:textId="77777777" w:rsidR="000C610F" w:rsidRPr="00C34429" w:rsidRDefault="000C610F" w:rsidP="00AA5C72">
      <w:pPr>
        <w:spacing w:after="60"/>
        <w:ind w:left="709" w:hanging="284"/>
        <w:rPr>
          <w:rFonts w:cs="Arial"/>
          <w:sz w:val="20"/>
        </w:rPr>
      </w:pPr>
      <w:r w:rsidRPr="00C34429">
        <w:rPr>
          <w:rFonts w:cs="Arial"/>
          <w:sz w:val="20"/>
        </w:rPr>
        <w:t xml:space="preserve">a)  Kao  najmanje granica zaštite utvrđuje se pripadna čestica ili njen povijesno vrijedni dio. </w:t>
      </w:r>
    </w:p>
    <w:p w14:paraId="0939AFBC" w14:textId="77777777" w:rsidR="000C610F" w:rsidRPr="00C34429" w:rsidRDefault="000C610F" w:rsidP="00AA5C72">
      <w:pPr>
        <w:spacing w:after="60"/>
        <w:ind w:left="709" w:hanging="284"/>
        <w:rPr>
          <w:rFonts w:cs="Arial"/>
          <w:sz w:val="20"/>
        </w:rPr>
      </w:pPr>
      <w:r w:rsidRPr="00C34429">
        <w:rPr>
          <w:rFonts w:cs="Arial"/>
          <w:sz w:val="20"/>
        </w:rPr>
        <w:t xml:space="preserve">b) </w:t>
      </w:r>
      <w:r w:rsidRPr="00C34429">
        <w:rPr>
          <w:rFonts w:cs="Arial"/>
          <w:sz w:val="20"/>
        </w:rPr>
        <w:tab/>
        <w:t xml:space="preserve">Povijesne građevine obnavljaju se cjelovito, zajedno s njihovim okolišem (vrtom, voćnjakom,  dvorištem, pristupom i sl.). </w:t>
      </w:r>
    </w:p>
    <w:p w14:paraId="05177A7F" w14:textId="77777777" w:rsidR="000C610F" w:rsidRPr="00C34429" w:rsidRDefault="000C610F" w:rsidP="00AA5C72">
      <w:pPr>
        <w:ind w:left="709" w:hanging="283"/>
        <w:rPr>
          <w:rFonts w:cs="Arial"/>
          <w:sz w:val="20"/>
        </w:rPr>
      </w:pPr>
      <w:r w:rsidRPr="00C34429">
        <w:rPr>
          <w:rFonts w:cs="Arial"/>
          <w:sz w:val="20"/>
        </w:rPr>
        <w:t xml:space="preserve">c) </w:t>
      </w:r>
      <w:r w:rsidRPr="00C34429">
        <w:rPr>
          <w:rFonts w:cs="Arial"/>
          <w:sz w:val="20"/>
        </w:rPr>
        <w:tab/>
        <w:t>Raznim mjerama na razini lokalne zajednice (fiskalne povoljnosti, oslobođenje od komunalnih doprinosa i sl.) umjesto izgradnje novih zgrada nužno je poticati obnovu i održavanje vrijednih povijesnih građevina i sklopova.</w:t>
      </w:r>
    </w:p>
    <w:p w14:paraId="70C2FA47"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lastRenderedPageBreak/>
        <w:t>Vrijedne gospodarske građevine izgrađene u naseljima moraju se sačuvati bez obzira na (ne)mogućnost zadržavanja njihove izvorne namjene. Moguća je prenamjena za poslovne potrebe naročito u svrhu predstavljanja i promidžbe tradicijskog graditeljstva i načina života.</w:t>
      </w:r>
    </w:p>
    <w:p w14:paraId="03087314"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Sve novogradnje potrebno je uskladiti sa zatečenim ambijentom, tlocrtnim i visinskim dimenzijama postojećih građevina u neposrednoj okolini kako bi se ustrojio skladan graditeljsko-ambijentalni sklop.</w:t>
      </w:r>
    </w:p>
    <w:p w14:paraId="76336E59"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Nove gospodarske građevine poželjno je graditi od drveta, stambene zgrade sa žbukanim pročeljima, preporuča se uporaba prirodnih materijala: opeka i kamen lokalnog porijekla.</w:t>
      </w:r>
    </w:p>
    <w:p w14:paraId="2E1D535B"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Poljske i vinogradarske klijeti treba graditi od drveta, iznimno kao zidane građevine s korištenjem drvene obloge. U slučaju izgradnje nove klijeti uz potez starih tradicijskih klijeti, potrebno je propisati način izgradnje klijeti istovjetan zatečenim: visina (prizemnica), tlocrtni oblik i veličina, smjer i nagib krovišta, materijali i dr. Potrebno je izbjegavati izgradnju izbačenih balkona, pretjerano velikih terasa te vanjskih stubišta;  u oblikovanju klijeti i neposrednoga okruženja valja u najvećoj mjeri slijediti prepoznatljivu tipologiju tradicijske izgradnje.</w:t>
      </w:r>
    </w:p>
    <w:p w14:paraId="3613A0C0" w14:textId="77777777" w:rsidR="000C610F" w:rsidRPr="00C34429" w:rsidRDefault="000C610F">
      <w:pPr>
        <w:widowControl w:val="0"/>
        <w:numPr>
          <w:ilvl w:val="0"/>
          <w:numId w:val="185"/>
        </w:numPr>
        <w:tabs>
          <w:tab w:val="left" w:pos="426"/>
        </w:tabs>
        <w:suppressAutoHyphens w:val="0"/>
        <w:autoSpaceDE w:val="0"/>
        <w:autoSpaceDN w:val="0"/>
        <w:adjustRightInd w:val="0"/>
        <w:jc w:val="both"/>
        <w:rPr>
          <w:rFonts w:cs="Arial"/>
          <w:sz w:val="20"/>
        </w:rPr>
      </w:pPr>
      <w:r w:rsidRPr="00C34429">
        <w:rPr>
          <w:rFonts w:cs="Arial"/>
          <w:sz w:val="20"/>
        </w:rPr>
        <w:t>Obavezno je očuvanje tradicijskoga parcelacijskog ustroja zemljišta, poticanje uzgoja lokalnih poljodjelskih kultura i sadnje autohtonog bilja.</w:t>
      </w:r>
    </w:p>
    <w:p w14:paraId="2A0AC5A9" w14:textId="77777777" w:rsidR="000C610F" w:rsidRPr="00C34429" w:rsidRDefault="000C610F" w:rsidP="00AA5C72">
      <w:pPr>
        <w:widowControl w:val="0"/>
        <w:autoSpaceDE w:val="0"/>
        <w:autoSpaceDN w:val="0"/>
        <w:adjustRightInd w:val="0"/>
        <w:spacing w:before="40"/>
        <w:jc w:val="both"/>
        <w:rPr>
          <w:rFonts w:cs="Arial"/>
          <w:b/>
          <w:bCs/>
          <w:sz w:val="20"/>
        </w:rPr>
      </w:pPr>
      <w:bookmarkStart w:id="263" w:name="_Toc313354261"/>
      <w:bookmarkStart w:id="264" w:name="_Toc412200447"/>
    </w:p>
    <w:p w14:paraId="7A4DAB0C" w14:textId="77777777" w:rsidR="000C610F" w:rsidRPr="00C34429" w:rsidRDefault="000C610F" w:rsidP="00AA5C72">
      <w:pPr>
        <w:widowControl w:val="0"/>
        <w:autoSpaceDE w:val="0"/>
        <w:autoSpaceDN w:val="0"/>
        <w:adjustRightInd w:val="0"/>
        <w:spacing w:before="40"/>
        <w:jc w:val="both"/>
        <w:rPr>
          <w:rFonts w:cs="Arial"/>
          <w:b/>
          <w:bCs/>
          <w:sz w:val="20"/>
        </w:rPr>
      </w:pPr>
      <w:r w:rsidRPr="00C34429">
        <w:rPr>
          <w:rFonts w:cs="Arial"/>
          <w:b/>
          <w:bCs/>
          <w:sz w:val="20"/>
        </w:rPr>
        <w:t>7.2.4.  Čuvanje slike naselja</w:t>
      </w:r>
      <w:bookmarkEnd w:id="263"/>
      <w:bookmarkEnd w:id="264"/>
    </w:p>
    <w:p w14:paraId="10A7F694"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65" w:name="_Toc419887424"/>
      <w:bookmarkEnd w:id="265"/>
    </w:p>
    <w:p w14:paraId="16AB5220" w14:textId="77777777" w:rsidR="000C610F" w:rsidRPr="00C34429" w:rsidRDefault="000C610F">
      <w:pPr>
        <w:widowControl w:val="0"/>
        <w:numPr>
          <w:ilvl w:val="0"/>
          <w:numId w:val="186"/>
        </w:numPr>
        <w:tabs>
          <w:tab w:val="left" w:pos="426"/>
        </w:tabs>
        <w:suppressAutoHyphens w:val="0"/>
        <w:autoSpaceDE w:val="0"/>
        <w:autoSpaceDN w:val="0"/>
        <w:adjustRightInd w:val="0"/>
        <w:jc w:val="both"/>
        <w:rPr>
          <w:rFonts w:cs="Arial"/>
          <w:sz w:val="20"/>
        </w:rPr>
      </w:pPr>
      <w:r w:rsidRPr="00C34429">
        <w:rPr>
          <w:rFonts w:cs="Arial"/>
          <w:sz w:val="20"/>
        </w:rPr>
        <w:t>Identitet i prepoznatljivost ruralnog krajolika potrebno je očuvati na način da se nastoji zadržati sklad prirodnog krajolika (šumska područja, dolina potoka) i antropogenih struktura (stanovanje, poljoprivredna proizvodnja).</w:t>
      </w:r>
    </w:p>
    <w:p w14:paraId="457A5E9B" w14:textId="77777777" w:rsidR="000C610F" w:rsidRPr="00C34429" w:rsidRDefault="000C610F">
      <w:pPr>
        <w:widowControl w:val="0"/>
        <w:numPr>
          <w:ilvl w:val="0"/>
          <w:numId w:val="186"/>
        </w:numPr>
        <w:tabs>
          <w:tab w:val="left" w:pos="426"/>
        </w:tabs>
        <w:suppressAutoHyphens w:val="0"/>
        <w:autoSpaceDE w:val="0"/>
        <w:autoSpaceDN w:val="0"/>
        <w:adjustRightInd w:val="0"/>
        <w:jc w:val="both"/>
        <w:rPr>
          <w:rFonts w:cs="Arial"/>
          <w:sz w:val="20"/>
        </w:rPr>
      </w:pPr>
      <w:r w:rsidRPr="00C34429">
        <w:rPr>
          <w:rFonts w:cs="Arial"/>
          <w:sz w:val="20"/>
        </w:rPr>
        <w:t>Na jednoj građevnoj čestici mogu se dozvoliti dvije stambene zgrade u slučaju da se radi o očuvanju vrijedne tradicijske kuće uz koju se, na čestici u graditeljski skladnoj cjelini sa zatečenim ambijentom, može predvidjeti izgradnja nove kuće. Preporuča se staru kuću sačuvati i obnoviti, te ju koristiti za trajno ili povremeno stanovanje, poslovni prostor ili u turističke svrhe (seoski turizam).</w:t>
      </w:r>
    </w:p>
    <w:p w14:paraId="028C3701" w14:textId="77777777" w:rsidR="000C610F" w:rsidRPr="00C34429" w:rsidRDefault="000C610F">
      <w:pPr>
        <w:widowControl w:val="0"/>
        <w:numPr>
          <w:ilvl w:val="0"/>
          <w:numId w:val="186"/>
        </w:numPr>
        <w:tabs>
          <w:tab w:val="left" w:pos="426"/>
        </w:tabs>
        <w:suppressAutoHyphens w:val="0"/>
        <w:autoSpaceDE w:val="0"/>
        <w:autoSpaceDN w:val="0"/>
        <w:adjustRightInd w:val="0"/>
        <w:jc w:val="both"/>
        <w:rPr>
          <w:rFonts w:cs="Arial"/>
          <w:sz w:val="20"/>
        </w:rPr>
      </w:pPr>
      <w:r w:rsidRPr="00C34429">
        <w:rPr>
          <w:rFonts w:cs="Arial"/>
          <w:sz w:val="20"/>
        </w:rPr>
        <w:t>Vrijedne gospodarske zgrade izgrađene u naseljima moraju se sačuvati bez obzira na nemogućnost zadržavanja njihove izvorne namjene te se mogu prenamijeniti u poslovne prostorije ili u svrhu predstavljanja i promidžbe tradicijskoga graditeljstva.</w:t>
      </w:r>
    </w:p>
    <w:p w14:paraId="5826DAE8" w14:textId="77777777" w:rsidR="000C610F" w:rsidRPr="00C34429" w:rsidRDefault="000C610F">
      <w:pPr>
        <w:widowControl w:val="0"/>
        <w:numPr>
          <w:ilvl w:val="0"/>
          <w:numId w:val="186"/>
        </w:numPr>
        <w:tabs>
          <w:tab w:val="left" w:pos="426"/>
        </w:tabs>
        <w:suppressAutoHyphens w:val="0"/>
        <w:autoSpaceDE w:val="0"/>
        <w:autoSpaceDN w:val="0"/>
        <w:adjustRightInd w:val="0"/>
        <w:jc w:val="both"/>
        <w:rPr>
          <w:rFonts w:cs="Arial"/>
          <w:sz w:val="20"/>
        </w:rPr>
      </w:pPr>
      <w:r w:rsidRPr="00C34429">
        <w:rPr>
          <w:rFonts w:cs="Arial"/>
          <w:sz w:val="20"/>
        </w:rPr>
        <w:t xml:space="preserve">Mjere za očuvanje slike naselja, odnosno kulturnog krajolika, među ostalim obuhvaćaju i načelne propozicije za gradnju: </w:t>
      </w:r>
    </w:p>
    <w:p w14:paraId="65A8E34D" w14:textId="77777777" w:rsidR="000C610F" w:rsidRPr="00C34429" w:rsidRDefault="000C610F" w:rsidP="00AA5C72">
      <w:pPr>
        <w:ind w:left="709" w:hanging="283"/>
        <w:jc w:val="both"/>
        <w:rPr>
          <w:rFonts w:cs="Arial"/>
          <w:sz w:val="20"/>
        </w:rPr>
      </w:pPr>
      <w:r w:rsidRPr="00C34429">
        <w:rPr>
          <w:rFonts w:cs="Arial"/>
          <w:sz w:val="20"/>
        </w:rPr>
        <w:t>a) Tlocrtni oblik kuće za stanovanje u načelu je izduženi pravokutnik dulje stranice usporedne sa slojnicama. Iznimno, u dijelu objekta kod razvedenih tlocrta, moguć je smještaj okomito na slojnice;</w:t>
      </w:r>
    </w:p>
    <w:p w14:paraId="1B24FCD5" w14:textId="77777777" w:rsidR="000C610F" w:rsidRPr="00C34429" w:rsidRDefault="000C610F" w:rsidP="00AA5C72">
      <w:pPr>
        <w:ind w:left="709" w:hanging="283"/>
        <w:jc w:val="both"/>
        <w:rPr>
          <w:rFonts w:cs="Arial"/>
          <w:sz w:val="20"/>
        </w:rPr>
      </w:pPr>
      <w:r w:rsidRPr="00C34429">
        <w:rPr>
          <w:rFonts w:cs="Arial"/>
          <w:sz w:val="20"/>
        </w:rPr>
        <w:t xml:space="preserve">b) Veličine građevina, oblikovanje pročelja, pokrovi i nagibi krovišta, te građevni materijali, osobito unutar postojećih središta tradicijskih naselja, moraju biti u skladu s okolnim građevinama, krajolikom i načinom građenja na dotičnom području. </w:t>
      </w:r>
    </w:p>
    <w:p w14:paraId="75043484" w14:textId="77777777" w:rsidR="000C610F" w:rsidRPr="00C34429" w:rsidRDefault="000C610F" w:rsidP="00AA5C72">
      <w:pPr>
        <w:ind w:left="709" w:hanging="283"/>
        <w:jc w:val="both"/>
        <w:rPr>
          <w:rFonts w:cs="Arial"/>
          <w:sz w:val="20"/>
        </w:rPr>
      </w:pPr>
      <w:r w:rsidRPr="00C34429">
        <w:rPr>
          <w:rFonts w:cs="Arial"/>
          <w:sz w:val="20"/>
        </w:rPr>
        <w:t xml:space="preserve">c)  Zidovi pročelja su žbukani, a ako se rade u kamenu ili drvetu, tada materijal mora biti korišten i obrađen na tradicijski način. </w:t>
      </w:r>
    </w:p>
    <w:p w14:paraId="3D5FB48C" w14:textId="77777777" w:rsidR="000C610F" w:rsidRPr="00C34429" w:rsidRDefault="000C610F" w:rsidP="00AA5C72">
      <w:pPr>
        <w:ind w:left="709" w:hanging="283"/>
        <w:rPr>
          <w:rFonts w:cs="Arial"/>
          <w:sz w:val="20"/>
        </w:rPr>
      </w:pPr>
      <w:r w:rsidRPr="00C34429">
        <w:rPr>
          <w:rFonts w:cs="Arial"/>
          <w:sz w:val="20"/>
        </w:rPr>
        <w:t xml:space="preserve">d)  Krovišta građevina su </w:t>
      </w:r>
      <w:proofErr w:type="spellStart"/>
      <w:r w:rsidRPr="00C34429">
        <w:rPr>
          <w:rFonts w:cs="Arial"/>
          <w:sz w:val="20"/>
        </w:rPr>
        <w:t>dvostrešna</w:t>
      </w:r>
      <w:proofErr w:type="spellEnd"/>
      <w:r w:rsidRPr="00C34429">
        <w:rPr>
          <w:rFonts w:cs="Arial"/>
          <w:sz w:val="20"/>
        </w:rPr>
        <w:t xml:space="preserve">, s ili bez skošenog </w:t>
      </w:r>
      <w:proofErr w:type="spellStart"/>
      <w:r w:rsidRPr="00C34429">
        <w:rPr>
          <w:rFonts w:cs="Arial"/>
          <w:sz w:val="20"/>
        </w:rPr>
        <w:t>zabatnog</w:t>
      </w:r>
      <w:proofErr w:type="spellEnd"/>
      <w:r w:rsidRPr="00C34429">
        <w:rPr>
          <w:rFonts w:cs="Arial"/>
          <w:sz w:val="20"/>
        </w:rPr>
        <w:t xml:space="preserve"> dijela, a moguća su i na četiri vode kod većih objekata (kao npr. kurije) ili razvedena kod razvedenih tlocrta, nagiba od 30° do 45°. </w:t>
      </w:r>
    </w:p>
    <w:p w14:paraId="1B9E3DCC" w14:textId="77777777" w:rsidR="000C610F" w:rsidRPr="00C34429" w:rsidRDefault="000C610F" w:rsidP="00AA5C72">
      <w:pPr>
        <w:ind w:left="709" w:hanging="283"/>
        <w:rPr>
          <w:rFonts w:cs="Arial"/>
          <w:sz w:val="20"/>
        </w:rPr>
      </w:pPr>
      <w:r w:rsidRPr="00C34429">
        <w:rPr>
          <w:rFonts w:cs="Arial"/>
          <w:sz w:val="20"/>
        </w:rPr>
        <w:t xml:space="preserve">e)  Krovište u pravilu mora biti pokriveno crijepom. </w:t>
      </w:r>
    </w:p>
    <w:p w14:paraId="20B573E8" w14:textId="77777777" w:rsidR="000C610F" w:rsidRPr="00C34429" w:rsidRDefault="000C610F" w:rsidP="00AA5C72">
      <w:pPr>
        <w:ind w:left="709" w:hanging="283"/>
        <w:rPr>
          <w:rFonts w:cs="Arial"/>
          <w:sz w:val="20"/>
        </w:rPr>
      </w:pPr>
      <w:r w:rsidRPr="00C34429">
        <w:rPr>
          <w:rFonts w:cs="Arial"/>
          <w:sz w:val="20"/>
        </w:rPr>
        <w:t xml:space="preserve">f)  Na kosom krovu dozvoljena je izgradnja krovnih kućica koje treba izvesti s bočnim vertikalama s </w:t>
      </w:r>
      <w:proofErr w:type="spellStart"/>
      <w:r w:rsidRPr="00C34429">
        <w:rPr>
          <w:rFonts w:cs="Arial"/>
          <w:sz w:val="20"/>
        </w:rPr>
        <w:t>dvostrešnom</w:t>
      </w:r>
      <w:proofErr w:type="spellEnd"/>
      <w:r w:rsidRPr="00C34429">
        <w:rPr>
          <w:rFonts w:cs="Arial"/>
          <w:sz w:val="20"/>
        </w:rPr>
        <w:t xml:space="preserve"> krovnom plohom sljemena okomitog na sljeme krovišta kuće ili </w:t>
      </w:r>
      <w:proofErr w:type="spellStart"/>
      <w:r w:rsidRPr="00C34429">
        <w:rPr>
          <w:rFonts w:cs="Arial"/>
          <w:sz w:val="20"/>
        </w:rPr>
        <w:t>jednostrešnim</w:t>
      </w:r>
      <w:proofErr w:type="spellEnd"/>
      <w:r w:rsidRPr="00C34429">
        <w:rPr>
          <w:rFonts w:cs="Arial"/>
          <w:sz w:val="20"/>
        </w:rPr>
        <w:t xml:space="preserve"> krovištem  prozorske kućice, a sve u maksimalnoj površini 30% površine krovišta građevine.</w:t>
      </w:r>
    </w:p>
    <w:p w14:paraId="6C2C58FB" w14:textId="77777777" w:rsidR="000C610F" w:rsidRPr="00C34429" w:rsidRDefault="000C610F" w:rsidP="00AA5C72">
      <w:pPr>
        <w:ind w:left="709" w:hanging="283"/>
        <w:rPr>
          <w:rFonts w:cs="Arial"/>
          <w:sz w:val="20"/>
        </w:rPr>
      </w:pPr>
      <w:r w:rsidRPr="00C34429">
        <w:rPr>
          <w:rFonts w:cs="Arial"/>
          <w:sz w:val="20"/>
        </w:rPr>
        <w:t xml:space="preserve">g) Ne dozvoljavaju se krovne kućice  obliku polukruga ili trokuta, te s </w:t>
      </w:r>
      <w:proofErr w:type="spellStart"/>
      <w:r w:rsidRPr="00C34429">
        <w:rPr>
          <w:rFonts w:cs="Arial"/>
          <w:sz w:val="20"/>
        </w:rPr>
        <w:t>nadvojem</w:t>
      </w:r>
      <w:proofErr w:type="spellEnd"/>
      <w:r w:rsidRPr="00C34429">
        <w:rPr>
          <w:rFonts w:cs="Arial"/>
          <w:sz w:val="20"/>
        </w:rPr>
        <w:t xml:space="preserve"> u obliku polukruga.</w:t>
      </w:r>
    </w:p>
    <w:p w14:paraId="7C5E7CE2" w14:textId="77777777" w:rsidR="000C610F" w:rsidRPr="00C34429" w:rsidRDefault="000C610F" w:rsidP="00AA5C72">
      <w:pPr>
        <w:ind w:left="709" w:hanging="283"/>
        <w:rPr>
          <w:rFonts w:cs="Arial"/>
          <w:sz w:val="20"/>
        </w:rPr>
      </w:pPr>
      <w:r w:rsidRPr="00C34429">
        <w:rPr>
          <w:rFonts w:cs="Arial"/>
          <w:sz w:val="20"/>
        </w:rPr>
        <w:t xml:space="preserve">h) Ograđivanje čestica treba izvesti kamenom i (ili) živicama te drvetom. U manjoj mjeri u većim naseljima, moguće su žičane ograde, obvezno sa živicom s unutarnje strane čestice. Moguće su, u iznimnim slučajevima, i drugačije ograde. </w:t>
      </w:r>
    </w:p>
    <w:p w14:paraId="4FE9D2ED" w14:textId="77777777" w:rsidR="000C610F" w:rsidRPr="00C34429" w:rsidRDefault="000C610F" w:rsidP="00AA5C72">
      <w:pPr>
        <w:ind w:left="709" w:hanging="283"/>
        <w:rPr>
          <w:rFonts w:cs="Arial"/>
          <w:sz w:val="20"/>
        </w:rPr>
      </w:pPr>
      <w:r w:rsidRPr="00C34429">
        <w:rPr>
          <w:rFonts w:cs="Arial"/>
          <w:sz w:val="20"/>
        </w:rPr>
        <w:t xml:space="preserve">i)  U </w:t>
      </w:r>
      <w:proofErr w:type="spellStart"/>
      <w:r w:rsidRPr="00C34429">
        <w:rPr>
          <w:rFonts w:cs="Arial"/>
          <w:sz w:val="20"/>
        </w:rPr>
        <w:t>predvrtu</w:t>
      </w:r>
      <w:proofErr w:type="spellEnd"/>
      <w:r w:rsidRPr="00C34429">
        <w:rPr>
          <w:rFonts w:cs="Arial"/>
          <w:sz w:val="20"/>
        </w:rPr>
        <w:t>, između ceste (ulice) i kuće, preporuča se sadnja drveća i ukrasnog grmlja autohtonih vrsta.</w:t>
      </w:r>
    </w:p>
    <w:p w14:paraId="584DAC6E" w14:textId="77777777" w:rsidR="000C610F" w:rsidRPr="00C34429" w:rsidRDefault="000C610F">
      <w:pPr>
        <w:widowControl w:val="0"/>
        <w:numPr>
          <w:ilvl w:val="0"/>
          <w:numId w:val="186"/>
        </w:numPr>
        <w:tabs>
          <w:tab w:val="left" w:pos="426"/>
        </w:tabs>
        <w:suppressAutoHyphens w:val="0"/>
        <w:autoSpaceDE w:val="0"/>
        <w:autoSpaceDN w:val="0"/>
        <w:adjustRightInd w:val="0"/>
        <w:jc w:val="both"/>
        <w:rPr>
          <w:rFonts w:cs="Arial"/>
          <w:sz w:val="20"/>
        </w:rPr>
      </w:pPr>
      <w:r w:rsidRPr="00C34429">
        <w:rPr>
          <w:rFonts w:cs="Arial"/>
          <w:sz w:val="20"/>
        </w:rPr>
        <w:t xml:space="preserve">Treba poticati i unapređivati održavanje zapuštenih poljodjelskih površina, zadržavajući njihovu   tradicijsku i prirodnu strukturu. </w:t>
      </w:r>
    </w:p>
    <w:p w14:paraId="36DCEC1A" w14:textId="77777777" w:rsidR="000C610F" w:rsidRPr="00C34429" w:rsidRDefault="000C610F" w:rsidP="00AA5C72">
      <w:pPr>
        <w:widowControl w:val="0"/>
        <w:autoSpaceDE w:val="0"/>
        <w:autoSpaceDN w:val="0"/>
        <w:adjustRightInd w:val="0"/>
        <w:spacing w:before="40"/>
        <w:jc w:val="both"/>
        <w:rPr>
          <w:rFonts w:cs="Arial"/>
          <w:b/>
          <w:bCs/>
          <w:sz w:val="24"/>
          <w:szCs w:val="24"/>
        </w:rPr>
      </w:pPr>
    </w:p>
    <w:p w14:paraId="545A69C0" w14:textId="77777777" w:rsidR="00AA5C72" w:rsidRPr="00C34429" w:rsidRDefault="00AA5C72" w:rsidP="00AA5C72">
      <w:pPr>
        <w:widowControl w:val="0"/>
        <w:autoSpaceDE w:val="0"/>
        <w:autoSpaceDN w:val="0"/>
        <w:adjustRightInd w:val="0"/>
        <w:spacing w:before="40"/>
        <w:jc w:val="both"/>
        <w:rPr>
          <w:rFonts w:cs="Arial"/>
          <w:b/>
          <w:bCs/>
          <w:sz w:val="24"/>
          <w:szCs w:val="24"/>
        </w:rPr>
      </w:pPr>
      <w:r w:rsidRPr="00C34429">
        <w:rPr>
          <w:rFonts w:cs="Arial"/>
          <w:b/>
          <w:bCs/>
          <w:sz w:val="24"/>
          <w:szCs w:val="24"/>
        </w:rPr>
        <w:t>8.</w:t>
      </w:r>
      <w:r w:rsidRPr="00C34429">
        <w:rPr>
          <w:rFonts w:cs="Arial"/>
          <w:b/>
          <w:bCs/>
          <w:sz w:val="24"/>
          <w:szCs w:val="24"/>
        </w:rPr>
        <w:tab/>
        <w:t>POSTUPANJE S OTPADOM</w:t>
      </w:r>
    </w:p>
    <w:p w14:paraId="2B97CF75"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66" w:name="_Toc419887425"/>
      <w:bookmarkEnd w:id="266"/>
    </w:p>
    <w:p w14:paraId="79FE73C6" w14:textId="77777777" w:rsidR="000C610F" w:rsidRPr="00C34429" w:rsidRDefault="000C610F">
      <w:pPr>
        <w:widowControl w:val="0"/>
        <w:numPr>
          <w:ilvl w:val="0"/>
          <w:numId w:val="187"/>
        </w:numPr>
        <w:tabs>
          <w:tab w:val="left" w:pos="426"/>
        </w:tabs>
        <w:suppressAutoHyphens w:val="0"/>
        <w:autoSpaceDE w:val="0"/>
        <w:autoSpaceDN w:val="0"/>
        <w:adjustRightInd w:val="0"/>
        <w:jc w:val="both"/>
        <w:rPr>
          <w:rFonts w:cs="Arial"/>
          <w:sz w:val="20"/>
        </w:rPr>
      </w:pPr>
      <w:r w:rsidRPr="00C34429">
        <w:rPr>
          <w:rFonts w:cs="Arial"/>
          <w:sz w:val="20"/>
        </w:rPr>
        <w:t>Općina podržava opredjeljenje Županije o zajedničkom zbrinjavanju otpada za područje cijele Županije, odnosno šire regije, putem županijskog ili regionalnog centra za gospodarenje otpadom sjeverozapadne Hrvatske „</w:t>
      </w:r>
      <w:proofErr w:type="spellStart"/>
      <w:r w:rsidRPr="00C34429">
        <w:rPr>
          <w:rFonts w:cs="Arial"/>
          <w:sz w:val="20"/>
        </w:rPr>
        <w:t>Piškornica</w:t>
      </w:r>
      <w:proofErr w:type="spellEnd"/>
      <w:r w:rsidRPr="00C34429">
        <w:rPr>
          <w:rFonts w:cs="Arial"/>
          <w:sz w:val="20"/>
        </w:rPr>
        <w:t>“, koji se nalazi na području općine Koprivnički Ivanec.</w:t>
      </w:r>
    </w:p>
    <w:p w14:paraId="31AC5C94" w14:textId="77777777" w:rsidR="000C610F" w:rsidRPr="00C34429" w:rsidRDefault="000C610F">
      <w:pPr>
        <w:widowControl w:val="0"/>
        <w:numPr>
          <w:ilvl w:val="0"/>
          <w:numId w:val="187"/>
        </w:numPr>
        <w:tabs>
          <w:tab w:val="left" w:pos="426"/>
        </w:tabs>
        <w:suppressAutoHyphens w:val="0"/>
        <w:autoSpaceDE w:val="0"/>
        <w:autoSpaceDN w:val="0"/>
        <w:adjustRightInd w:val="0"/>
        <w:jc w:val="both"/>
        <w:rPr>
          <w:rFonts w:cs="Arial"/>
          <w:sz w:val="20"/>
        </w:rPr>
      </w:pPr>
      <w:r w:rsidRPr="00C34429">
        <w:rPr>
          <w:rFonts w:cs="Arial"/>
          <w:sz w:val="20"/>
        </w:rPr>
        <w:t>Sukladno županijskim opredjeljenjima Općina će se na odgovarajući način uključiti u sustav gospodarenja otpadom i izvršiti potrebna usklađenja.</w:t>
      </w:r>
    </w:p>
    <w:p w14:paraId="3C68781A" w14:textId="77777777" w:rsidR="000C610F" w:rsidRPr="00C34429" w:rsidRDefault="000C610F">
      <w:pPr>
        <w:widowControl w:val="0"/>
        <w:numPr>
          <w:ilvl w:val="0"/>
          <w:numId w:val="187"/>
        </w:numPr>
        <w:tabs>
          <w:tab w:val="left" w:pos="426"/>
        </w:tabs>
        <w:suppressAutoHyphens w:val="0"/>
        <w:autoSpaceDE w:val="0"/>
        <w:autoSpaceDN w:val="0"/>
        <w:adjustRightInd w:val="0"/>
        <w:jc w:val="both"/>
        <w:rPr>
          <w:rFonts w:cs="Arial"/>
          <w:sz w:val="20"/>
        </w:rPr>
      </w:pPr>
      <w:r w:rsidRPr="00C34429">
        <w:rPr>
          <w:rFonts w:cs="Arial"/>
          <w:sz w:val="20"/>
        </w:rPr>
        <w:t>Na lokaciji postojećeg odlagališta „</w:t>
      </w:r>
      <w:proofErr w:type="spellStart"/>
      <w:r w:rsidRPr="00C34429">
        <w:rPr>
          <w:rFonts w:cs="Arial"/>
          <w:sz w:val="20"/>
        </w:rPr>
        <w:t>Lesičak</w:t>
      </w:r>
      <w:proofErr w:type="spellEnd"/>
      <w:r w:rsidRPr="00C34429">
        <w:rPr>
          <w:rFonts w:cs="Arial"/>
          <w:sz w:val="20"/>
        </w:rPr>
        <w:t xml:space="preserve">“ (OK) moguće je korištenje istog i izgradnja potrebnih građevina, uređaja i ostale infrastrukture potrebne za postupanje s otpadom u okviru postupka sanacije i zatvaranja odlagališta, a na lokaciji </w:t>
      </w:r>
      <w:proofErr w:type="spellStart"/>
      <w:r w:rsidRPr="00C34429">
        <w:rPr>
          <w:rFonts w:cs="Arial"/>
          <w:sz w:val="20"/>
        </w:rPr>
        <w:t>reciklažnog</w:t>
      </w:r>
      <w:proofErr w:type="spellEnd"/>
      <w:r w:rsidRPr="00C34429">
        <w:rPr>
          <w:rFonts w:cs="Arial"/>
          <w:sz w:val="20"/>
        </w:rPr>
        <w:t xml:space="preserve"> dvorišta za potrebe uspostave </w:t>
      </w:r>
      <w:proofErr w:type="spellStart"/>
      <w:r w:rsidRPr="00C34429">
        <w:rPr>
          <w:rFonts w:cs="Arial"/>
          <w:sz w:val="20"/>
        </w:rPr>
        <w:t>reciklažnog</w:t>
      </w:r>
      <w:proofErr w:type="spellEnd"/>
      <w:r w:rsidRPr="00C34429">
        <w:rPr>
          <w:rFonts w:cs="Arial"/>
          <w:sz w:val="20"/>
        </w:rPr>
        <w:t xml:space="preserve"> dvorišta.</w:t>
      </w:r>
    </w:p>
    <w:p w14:paraId="0ED44B39" w14:textId="77777777" w:rsidR="000C610F" w:rsidRPr="00C34429" w:rsidRDefault="000C610F">
      <w:pPr>
        <w:widowControl w:val="0"/>
        <w:numPr>
          <w:ilvl w:val="0"/>
          <w:numId w:val="187"/>
        </w:numPr>
        <w:tabs>
          <w:tab w:val="left" w:pos="426"/>
        </w:tabs>
        <w:suppressAutoHyphens w:val="0"/>
        <w:autoSpaceDE w:val="0"/>
        <w:autoSpaceDN w:val="0"/>
        <w:adjustRightInd w:val="0"/>
        <w:jc w:val="both"/>
        <w:rPr>
          <w:rFonts w:cs="Arial"/>
          <w:sz w:val="20"/>
        </w:rPr>
      </w:pPr>
      <w:r w:rsidRPr="00C34429">
        <w:rPr>
          <w:rFonts w:cs="Arial"/>
          <w:sz w:val="20"/>
        </w:rPr>
        <w:t>Zbrinjavanje posebnog, opasnog i tehnološkog otpada riješeno je, sukladno Prostornom planu Krapinsko-zagorske županije, izvan područja Općine Bedekovčina.</w:t>
      </w:r>
    </w:p>
    <w:p w14:paraId="01569204"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712C61CA" w14:textId="77777777" w:rsidR="000C610F" w:rsidRPr="00C34429" w:rsidRDefault="000C610F" w:rsidP="00AA5C72">
      <w:pPr>
        <w:widowControl w:val="0"/>
        <w:tabs>
          <w:tab w:val="left" w:pos="426"/>
        </w:tabs>
        <w:suppressAutoHyphens w:val="0"/>
        <w:autoSpaceDE w:val="0"/>
        <w:autoSpaceDN w:val="0"/>
        <w:adjustRightInd w:val="0"/>
        <w:jc w:val="both"/>
        <w:rPr>
          <w:rFonts w:cs="Arial"/>
          <w:sz w:val="20"/>
        </w:rPr>
      </w:pPr>
      <w:r w:rsidRPr="00C34429">
        <w:rPr>
          <w:rFonts w:cs="Arial"/>
          <w:sz w:val="20"/>
        </w:rPr>
        <w:t>Mjere gospodarenja s otpadom su:</w:t>
      </w:r>
    </w:p>
    <w:p w14:paraId="4EB08762" w14:textId="77777777" w:rsidR="000C610F" w:rsidRPr="00C34429" w:rsidRDefault="000C610F" w:rsidP="00AA5C72">
      <w:pPr>
        <w:pStyle w:val="Default"/>
        <w:spacing w:after="60"/>
        <w:ind w:left="284"/>
        <w:jc w:val="both"/>
        <w:rPr>
          <w:rFonts w:ascii="Arial" w:hAnsi="Arial" w:cs="Arial"/>
          <w:color w:val="auto"/>
          <w:sz w:val="20"/>
          <w:szCs w:val="20"/>
        </w:rPr>
      </w:pPr>
      <w:r w:rsidRPr="00C34429">
        <w:rPr>
          <w:rFonts w:ascii="Arial" w:hAnsi="Arial" w:cs="Arial"/>
          <w:color w:val="auto"/>
          <w:sz w:val="20"/>
          <w:szCs w:val="20"/>
        </w:rPr>
        <w:t>- izbjegavati nastajanje i smanjivati količine proizvedenog otpada</w:t>
      </w:r>
    </w:p>
    <w:p w14:paraId="65468980" w14:textId="77777777" w:rsidR="000C610F" w:rsidRPr="00C34429" w:rsidRDefault="000C610F" w:rsidP="00AA5C72">
      <w:pPr>
        <w:pStyle w:val="Default"/>
        <w:spacing w:after="60"/>
        <w:ind w:left="284"/>
        <w:jc w:val="both"/>
        <w:rPr>
          <w:rFonts w:ascii="Arial" w:hAnsi="Arial" w:cs="Arial"/>
          <w:color w:val="auto"/>
          <w:sz w:val="20"/>
          <w:szCs w:val="20"/>
        </w:rPr>
      </w:pPr>
      <w:r w:rsidRPr="00C34429">
        <w:rPr>
          <w:rFonts w:ascii="Arial" w:hAnsi="Arial" w:cs="Arial"/>
          <w:color w:val="auto"/>
          <w:sz w:val="20"/>
          <w:szCs w:val="20"/>
        </w:rPr>
        <w:t>- organizirati odvojeno skupljanje otpada u svrhu gospodarenja iskoristivim otpadnim tvarima (papir, staklo, metal, plastika i dr.)</w:t>
      </w:r>
    </w:p>
    <w:p w14:paraId="5E15D79A" w14:textId="77777777" w:rsidR="000C610F" w:rsidRPr="00C34429" w:rsidRDefault="000C610F" w:rsidP="00AA5C72">
      <w:pPr>
        <w:pStyle w:val="Default"/>
        <w:spacing w:after="60"/>
        <w:ind w:left="284"/>
        <w:jc w:val="both"/>
        <w:rPr>
          <w:rFonts w:ascii="Arial" w:hAnsi="Arial" w:cs="Arial"/>
          <w:color w:val="auto"/>
          <w:sz w:val="20"/>
          <w:szCs w:val="20"/>
        </w:rPr>
      </w:pPr>
      <w:r w:rsidRPr="00C34429">
        <w:rPr>
          <w:rFonts w:ascii="Arial" w:hAnsi="Arial" w:cs="Arial"/>
          <w:color w:val="auto"/>
          <w:sz w:val="20"/>
          <w:szCs w:val="20"/>
        </w:rPr>
        <w:t>- organizirati odvojeno skupljanje opasnog otpada</w:t>
      </w:r>
    </w:p>
    <w:p w14:paraId="06FD2290" w14:textId="77777777" w:rsidR="000C610F" w:rsidRPr="00C34429" w:rsidRDefault="000C610F" w:rsidP="00AA5C72">
      <w:pPr>
        <w:pStyle w:val="Default"/>
        <w:spacing w:after="60"/>
        <w:ind w:left="284"/>
        <w:jc w:val="both"/>
        <w:rPr>
          <w:rFonts w:ascii="Arial" w:hAnsi="Arial" w:cs="Arial"/>
          <w:color w:val="auto"/>
          <w:sz w:val="20"/>
          <w:szCs w:val="20"/>
        </w:rPr>
      </w:pPr>
      <w:r w:rsidRPr="00C34429">
        <w:rPr>
          <w:rFonts w:ascii="Arial" w:hAnsi="Arial" w:cs="Arial"/>
          <w:color w:val="auto"/>
          <w:sz w:val="20"/>
          <w:szCs w:val="20"/>
        </w:rPr>
        <w:t xml:space="preserve">- organizirati odvojeno skupljanje biootpada na mjestu nastanka u </w:t>
      </w:r>
      <w:proofErr w:type="spellStart"/>
      <w:r w:rsidRPr="00C34429">
        <w:rPr>
          <w:rFonts w:ascii="Arial" w:hAnsi="Arial" w:cs="Arial"/>
          <w:color w:val="auto"/>
          <w:sz w:val="20"/>
          <w:szCs w:val="20"/>
        </w:rPr>
        <w:t>reciklažnom</w:t>
      </w:r>
      <w:proofErr w:type="spellEnd"/>
      <w:r w:rsidRPr="00C34429">
        <w:rPr>
          <w:rFonts w:ascii="Arial" w:hAnsi="Arial" w:cs="Arial"/>
          <w:color w:val="auto"/>
          <w:sz w:val="20"/>
          <w:szCs w:val="20"/>
        </w:rPr>
        <w:t xml:space="preserve"> dvorištu i kroz izravnu predaju otpada obrađivaču, te ga odgovarajuće obrađivati (ili drugo),</w:t>
      </w:r>
    </w:p>
    <w:p w14:paraId="3823AC34" w14:textId="77777777" w:rsidR="000C610F" w:rsidRPr="00C34429" w:rsidRDefault="000C610F" w:rsidP="00AA5C72">
      <w:pPr>
        <w:pStyle w:val="Default"/>
        <w:spacing w:after="60"/>
        <w:ind w:left="284"/>
        <w:jc w:val="both"/>
        <w:rPr>
          <w:rFonts w:ascii="Arial" w:hAnsi="Arial" w:cs="Arial"/>
          <w:color w:val="auto"/>
          <w:sz w:val="20"/>
          <w:szCs w:val="20"/>
        </w:rPr>
      </w:pPr>
      <w:r w:rsidRPr="00C34429">
        <w:rPr>
          <w:rFonts w:ascii="Arial" w:hAnsi="Arial" w:cs="Arial"/>
          <w:color w:val="auto"/>
          <w:sz w:val="20"/>
          <w:szCs w:val="20"/>
        </w:rPr>
        <w:t xml:space="preserve">- gospodarenje neopasnim i opasnim proizvodnim otpadom pravne osobe dužne su obavljati sukladno posebnim propisima </w:t>
      </w:r>
    </w:p>
    <w:p w14:paraId="4B922214" w14:textId="77777777" w:rsidR="000C610F" w:rsidRPr="00C34429" w:rsidRDefault="000C610F" w:rsidP="00AA5C72">
      <w:pPr>
        <w:pStyle w:val="Default"/>
        <w:spacing w:after="120"/>
        <w:ind w:left="284"/>
        <w:jc w:val="both"/>
        <w:rPr>
          <w:rFonts w:ascii="Arial" w:hAnsi="Arial" w:cs="Arial"/>
          <w:color w:val="auto"/>
          <w:sz w:val="20"/>
          <w:szCs w:val="20"/>
        </w:rPr>
      </w:pPr>
      <w:r w:rsidRPr="00C34429">
        <w:rPr>
          <w:rFonts w:ascii="Arial" w:hAnsi="Arial" w:cs="Arial"/>
          <w:color w:val="auto"/>
          <w:sz w:val="20"/>
          <w:szCs w:val="20"/>
        </w:rPr>
        <w:t>- prostore onečišćene otpadom i nekontrolirana odlagališta potrebno je potpuno sanirati i zatvoriti.</w:t>
      </w:r>
    </w:p>
    <w:p w14:paraId="40323547"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67" w:name="_Toc419887426"/>
      <w:bookmarkEnd w:id="267"/>
    </w:p>
    <w:p w14:paraId="6132C0BA" w14:textId="77777777" w:rsidR="000C610F" w:rsidRPr="00C34429" w:rsidRDefault="000C610F">
      <w:pPr>
        <w:widowControl w:val="0"/>
        <w:numPr>
          <w:ilvl w:val="0"/>
          <w:numId w:val="188"/>
        </w:numPr>
        <w:tabs>
          <w:tab w:val="left" w:pos="426"/>
        </w:tabs>
        <w:suppressAutoHyphens w:val="0"/>
        <w:autoSpaceDE w:val="0"/>
        <w:autoSpaceDN w:val="0"/>
        <w:adjustRightInd w:val="0"/>
        <w:jc w:val="both"/>
        <w:rPr>
          <w:rFonts w:cs="Arial"/>
          <w:sz w:val="20"/>
        </w:rPr>
      </w:pPr>
      <w:r w:rsidRPr="00C34429">
        <w:rPr>
          <w:rFonts w:cs="Arial"/>
          <w:sz w:val="20"/>
        </w:rPr>
        <w:t>Posude/kontejneri za korisni otpad postavljaju se na određenim lokacijama na javnim površinama Općine. Tako postavljene posude/kontejneri za odvojeno sakupljanje otpadnog papira (papir, tetrapak i karton), stakla, plastike, metala, tekstila, baterija, žarulja, malih električnih i elektroničkih aparata na jednoj lokaciji čine "</w:t>
      </w:r>
      <w:proofErr w:type="spellStart"/>
      <w:r w:rsidRPr="00C34429">
        <w:rPr>
          <w:rFonts w:cs="Arial"/>
          <w:sz w:val="20"/>
        </w:rPr>
        <w:t>reciklažni</w:t>
      </w:r>
      <w:proofErr w:type="spellEnd"/>
      <w:r w:rsidRPr="00C34429">
        <w:rPr>
          <w:rFonts w:cs="Arial"/>
          <w:sz w:val="20"/>
        </w:rPr>
        <w:t xml:space="preserve"> otok" (zeleni otok).</w:t>
      </w:r>
    </w:p>
    <w:p w14:paraId="73189AE6" w14:textId="77777777" w:rsidR="000C610F" w:rsidRPr="00C34429" w:rsidRDefault="000C610F">
      <w:pPr>
        <w:widowControl w:val="0"/>
        <w:numPr>
          <w:ilvl w:val="0"/>
          <w:numId w:val="188"/>
        </w:numPr>
        <w:tabs>
          <w:tab w:val="left" w:pos="426"/>
        </w:tabs>
        <w:suppressAutoHyphens w:val="0"/>
        <w:autoSpaceDE w:val="0"/>
        <w:autoSpaceDN w:val="0"/>
        <w:adjustRightInd w:val="0"/>
        <w:jc w:val="both"/>
        <w:rPr>
          <w:rFonts w:cs="Arial"/>
          <w:sz w:val="20"/>
        </w:rPr>
      </w:pPr>
      <w:r w:rsidRPr="00C34429">
        <w:rPr>
          <w:rFonts w:cs="Arial"/>
          <w:sz w:val="20"/>
        </w:rPr>
        <w:t xml:space="preserve">Postava zelenih otoka određuje se općinskom odlukom ili Planom gospodarenja otpadom. </w:t>
      </w:r>
    </w:p>
    <w:p w14:paraId="11FB6903"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74F84A84" w14:textId="77777777" w:rsidR="000C610F" w:rsidRPr="00C34429" w:rsidRDefault="000C610F">
      <w:pPr>
        <w:widowControl w:val="0"/>
        <w:numPr>
          <w:ilvl w:val="0"/>
          <w:numId w:val="189"/>
        </w:numPr>
        <w:tabs>
          <w:tab w:val="left" w:pos="426"/>
        </w:tabs>
        <w:suppressAutoHyphens w:val="0"/>
        <w:autoSpaceDE w:val="0"/>
        <w:autoSpaceDN w:val="0"/>
        <w:adjustRightInd w:val="0"/>
        <w:jc w:val="both"/>
        <w:rPr>
          <w:rFonts w:cs="Arial"/>
          <w:sz w:val="20"/>
        </w:rPr>
      </w:pPr>
      <w:r w:rsidRPr="00C34429">
        <w:rPr>
          <w:rFonts w:cs="Arial"/>
          <w:sz w:val="20"/>
        </w:rPr>
        <w:t xml:space="preserve">Na području Općine planirana je gradnja građevina za gospodarenje otpadom unutar zone </w:t>
      </w:r>
      <w:proofErr w:type="spellStart"/>
      <w:r w:rsidRPr="00C34429">
        <w:rPr>
          <w:rFonts w:cs="Arial"/>
          <w:sz w:val="20"/>
        </w:rPr>
        <w:t>reciklažnog</w:t>
      </w:r>
      <w:proofErr w:type="spellEnd"/>
      <w:r w:rsidRPr="00C34429">
        <w:rPr>
          <w:rFonts w:cs="Arial"/>
          <w:sz w:val="20"/>
        </w:rPr>
        <w:t xml:space="preserve"> dvorišta (</w:t>
      </w:r>
      <w:proofErr w:type="spellStart"/>
      <w:r w:rsidRPr="00C34429">
        <w:rPr>
          <w:rFonts w:cs="Arial"/>
          <w:sz w:val="20"/>
        </w:rPr>
        <w:t>Rd</w:t>
      </w:r>
      <w:proofErr w:type="spellEnd"/>
      <w:r w:rsidRPr="00C34429">
        <w:rPr>
          <w:rFonts w:cs="Arial"/>
          <w:sz w:val="20"/>
        </w:rPr>
        <w:t xml:space="preserve">) i zone gospodarske namjene (Ip2). </w:t>
      </w:r>
    </w:p>
    <w:p w14:paraId="744F8D28" w14:textId="77777777" w:rsidR="000C610F" w:rsidRPr="00C34429" w:rsidRDefault="000C610F">
      <w:pPr>
        <w:widowControl w:val="0"/>
        <w:numPr>
          <w:ilvl w:val="0"/>
          <w:numId w:val="189"/>
        </w:numPr>
        <w:tabs>
          <w:tab w:val="left" w:pos="426"/>
        </w:tabs>
        <w:suppressAutoHyphens w:val="0"/>
        <w:autoSpaceDE w:val="0"/>
        <w:autoSpaceDN w:val="0"/>
        <w:adjustRightInd w:val="0"/>
        <w:jc w:val="both"/>
        <w:rPr>
          <w:rFonts w:cs="Arial"/>
          <w:sz w:val="20"/>
        </w:rPr>
      </w:pPr>
      <w:r w:rsidRPr="00C34429">
        <w:rPr>
          <w:rFonts w:cs="Arial"/>
          <w:sz w:val="20"/>
        </w:rPr>
        <w:t xml:space="preserve">U zoni </w:t>
      </w:r>
      <w:proofErr w:type="spellStart"/>
      <w:r w:rsidRPr="00C34429">
        <w:rPr>
          <w:rFonts w:cs="Arial"/>
          <w:sz w:val="20"/>
        </w:rPr>
        <w:t>reciklažnog</w:t>
      </w:r>
      <w:proofErr w:type="spellEnd"/>
      <w:r w:rsidRPr="00C34429">
        <w:rPr>
          <w:rFonts w:cs="Arial"/>
          <w:sz w:val="20"/>
        </w:rPr>
        <w:t xml:space="preserve"> dvorišta moguće je građevinski i komunalni otpad razvrstavati, mehanički obraditi i privremeno skladištiti uz sljedeće uvjete:</w:t>
      </w:r>
    </w:p>
    <w:p w14:paraId="2AE72441" w14:textId="77777777" w:rsidR="000C610F" w:rsidRPr="00C34429" w:rsidRDefault="000C610F">
      <w:pPr>
        <w:pStyle w:val="Obinitekst"/>
        <w:numPr>
          <w:ilvl w:val="0"/>
          <w:numId w:val="73"/>
        </w:numPr>
        <w:tabs>
          <w:tab w:val="left" w:pos="851"/>
        </w:tabs>
        <w:spacing w:after="120"/>
        <w:ind w:left="851" w:hanging="283"/>
        <w:jc w:val="both"/>
        <w:rPr>
          <w:rFonts w:ascii="Arial" w:hAnsi="Arial" w:cs="Arial"/>
        </w:rPr>
      </w:pPr>
      <w:r w:rsidRPr="00C34429">
        <w:rPr>
          <w:rFonts w:ascii="Arial" w:hAnsi="Arial" w:cs="Arial"/>
        </w:rPr>
        <w:t>Način uređenja, izgradnje i oblikovanja skladišta ili drugih potrebnih građevina (ukoliko će se graditi) definira se istovjetno građevinama u gospodarskoj zoni, izuzev visine građevine koja se ograničava na 8 m.</w:t>
      </w:r>
    </w:p>
    <w:p w14:paraId="00669AAC" w14:textId="77777777" w:rsidR="000C610F" w:rsidRPr="00C34429" w:rsidRDefault="000C610F">
      <w:pPr>
        <w:pStyle w:val="Obinitekst"/>
        <w:numPr>
          <w:ilvl w:val="0"/>
          <w:numId w:val="73"/>
        </w:numPr>
        <w:tabs>
          <w:tab w:val="left" w:pos="851"/>
        </w:tabs>
        <w:spacing w:after="120"/>
        <w:ind w:left="851" w:hanging="283"/>
        <w:jc w:val="both"/>
        <w:rPr>
          <w:rFonts w:ascii="Arial" w:hAnsi="Arial" w:cs="Arial"/>
        </w:rPr>
      </w:pPr>
      <w:r w:rsidRPr="00C34429">
        <w:rPr>
          <w:rFonts w:ascii="Arial" w:hAnsi="Arial" w:cs="Arial"/>
        </w:rPr>
        <w:t>Otpad je potrebno obrađivati i skladištiti na takav način da se onemoguće i spriječe emisije u zrak i okolni prostor.</w:t>
      </w:r>
    </w:p>
    <w:p w14:paraId="7B486FC7" w14:textId="77777777" w:rsidR="000C610F" w:rsidRPr="00C34429" w:rsidRDefault="000C610F">
      <w:pPr>
        <w:pStyle w:val="Default"/>
        <w:widowControl w:val="0"/>
        <w:numPr>
          <w:ilvl w:val="0"/>
          <w:numId w:val="73"/>
        </w:numPr>
        <w:tabs>
          <w:tab w:val="left" w:pos="851"/>
        </w:tabs>
        <w:spacing w:after="120"/>
        <w:ind w:left="851" w:hanging="283"/>
        <w:jc w:val="both"/>
        <w:rPr>
          <w:rFonts w:ascii="Arial" w:hAnsi="Arial" w:cs="Arial"/>
          <w:color w:val="auto"/>
          <w:sz w:val="20"/>
          <w:szCs w:val="20"/>
        </w:rPr>
      </w:pPr>
      <w:r w:rsidRPr="00C34429">
        <w:rPr>
          <w:rFonts w:ascii="Arial" w:hAnsi="Arial" w:cs="Arial"/>
          <w:color w:val="auto"/>
          <w:sz w:val="20"/>
          <w:szCs w:val="20"/>
        </w:rPr>
        <w:t xml:space="preserve">Rubno, s unutarnje strane lokacije / </w:t>
      </w:r>
      <w:r w:rsidRPr="00C34429">
        <w:rPr>
          <w:rFonts w:ascii="Arial" w:eastAsia="Calibri" w:hAnsi="Arial" w:cs="Arial"/>
          <w:color w:val="auto"/>
          <w:sz w:val="20"/>
          <w:szCs w:val="20"/>
          <w:lang w:eastAsia="en-US"/>
        </w:rPr>
        <w:t>čestic</w:t>
      </w:r>
      <w:r w:rsidRPr="00C34429">
        <w:rPr>
          <w:rFonts w:ascii="Arial" w:hAnsi="Arial" w:cs="Arial"/>
          <w:color w:val="auto"/>
          <w:sz w:val="20"/>
          <w:szCs w:val="20"/>
        </w:rPr>
        <w:t xml:space="preserve">e </w:t>
      </w:r>
      <w:proofErr w:type="spellStart"/>
      <w:r w:rsidRPr="00C34429">
        <w:rPr>
          <w:rFonts w:ascii="Arial" w:hAnsi="Arial" w:cs="Arial"/>
          <w:color w:val="auto"/>
          <w:sz w:val="20"/>
          <w:szCs w:val="20"/>
        </w:rPr>
        <w:t>reciklažnog</w:t>
      </w:r>
      <w:proofErr w:type="spellEnd"/>
      <w:r w:rsidRPr="00C34429">
        <w:rPr>
          <w:rFonts w:ascii="Arial" w:hAnsi="Arial" w:cs="Arial"/>
          <w:color w:val="auto"/>
          <w:sz w:val="20"/>
          <w:szCs w:val="20"/>
        </w:rPr>
        <w:t xml:space="preserve"> dvorišta potrebno je zasaditi visoko i nisko zelenilo kao zaštitni tampon zelenilo prema ostalim namjenama u okruženju. </w:t>
      </w:r>
    </w:p>
    <w:p w14:paraId="24F52772" w14:textId="77777777" w:rsidR="000C610F" w:rsidRPr="00C34429" w:rsidRDefault="000C610F">
      <w:pPr>
        <w:widowControl w:val="0"/>
        <w:numPr>
          <w:ilvl w:val="0"/>
          <w:numId w:val="189"/>
        </w:numPr>
        <w:tabs>
          <w:tab w:val="left" w:pos="426"/>
        </w:tabs>
        <w:suppressAutoHyphens w:val="0"/>
        <w:autoSpaceDE w:val="0"/>
        <w:autoSpaceDN w:val="0"/>
        <w:adjustRightInd w:val="0"/>
        <w:jc w:val="both"/>
        <w:rPr>
          <w:rFonts w:cs="Arial"/>
          <w:sz w:val="20"/>
        </w:rPr>
      </w:pPr>
      <w:r w:rsidRPr="00C34429">
        <w:rPr>
          <w:rFonts w:cs="Arial"/>
          <w:sz w:val="20"/>
        </w:rPr>
        <w:t xml:space="preserve">Unutar postojećih i planiranih </w:t>
      </w:r>
      <w:r w:rsidRPr="00142BB7">
        <w:rPr>
          <w:rFonts w:cs="Arial"/>
          <w:sz w:val="20"/>
        </w:rPr>
        <w:t>proizvodnih kompleksa u zoni gospodarske namjene (Ip2) može se prikupljati i reciklirati neopasni proizvodni otpad koji se koristi kao sekundarna sirovina u procesu proizvodnje na lokaciji</w:t>
      </w:r>
      <w:r w:rsidR="0029386D" w:rsidRPr="00142BB7">
        <w:rPr>
          <w:rFonts w:cs="Arial"/>
          <w:sz w:val="20"/>
        </w:rPr>
        <w:t xml:space="preserve"> (Zagorka d.o.o.)</w:t>
      </w:r>
      <w:r w:rsidRPr="00142BB7">
        <w:rPr>
          <w:rFonts w:cs="Arial"/>
          <w:sz w:val="20"/>
        </w:rPr>
        <w:t>, a uz poštivanje propisanih uvjeta iz ovoga članka i sukladno posebnim propisima</w:t>
      </w:r>
      <w:r w:rsidR="00D625DC" w:rsidRPr="00142BB7">
        <w:rPr>
          <w:rFonts w:cs="Arial"/>
          <w:sz w:val="20"/>
        </w:rPr>
        <w:t>.</w:t>
      </w:r>
      <w:r w:rsidR="00D625DC">
        <w:rPr>
          <w:rFonts w:cs="Arial"/>
          <w:sz w:val="20"/>
        </w:rPr>
        <w:t xml:space="preserve"> </w:t>
      </w:r>
    </w:p>
    <w:p w14:paraId="6BF715E8" w14:textId="77777777" w:rsidR="000C610F" w:rsidRPr="00C34429" w:rsidRDefault="000C610F">
      <w:pPr>
        <w:widowControl w:val="0"/>
        <w:numPr>
          <w:ilvl w:val="0"/>
          <w:numId w:val="189"/>
        </w:numPr>
        <w:tabs>
          <w:tab w:val="left" w:pos="426"/>
        </w:tabs>
        <w:suppressAutoHyphens w:val="0"/>
        <w:autoSpaceDE w:val="0"/>
        <w:autoSpaceDN w:val="0"/>
        <w:adjustRightInd w:val="0"/>
        <w:jc w:val="both"/>
        <w:rPr>
          <w:rFonts w:cs="Arial"/>
          <w:sz w:val="20"/>
        </w:rPr>
      </w:pPr>
      <w:r w:rsidRPr="00C34429">
        <w:rPr>
          <w:rFonts w:cs="Arial"/>
          <w:sz w:val="20"/>
        </w:rPr>
        <w:t xml:space="preserve">Proizvođači proizvodnog otpada koji nastaje u proizvodnom procesu u industriji, obrtu i drugim procesima i koji se po sastavu i svojstvima razlikuje od komunalnog otpada, dužni su isti zbrinuti sukladno </w:t>
      </w:r>
      <w:r w:rsidRPr="00C34429">
        <w:rPr>
          <w:rFonts w:cs="Arial"/>
          <w:sz w:val="20"/>
        </w:rPr>
        <w:lastRenderedPageBreak/>
        <w:t>propisima.</w:t>
      </w:r>
    </w:p>
    <w:p w14:paraId="011048CA"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68C52940" w14:textId="77777777" w:rsidR="000C610F" w:rsidRPr="00C34429" w:rsidRDefault="000C610F">
      <w:pPr>
        <w:widowControl w:val="0"/>
        <w:numPr>
          <w:ilvl w:val="0"/>
          <w:numId w:val="190"/>
        </w:numPr>
        <w:tabs>
          <w:tab w:val="left" w:pos="426"/>
        </w:tabs>
        <w:suppressAutoHyphens w:val="0"/>
        <w:autoSpaceDE w:val="0"/>
        <w:autoSpaceDN w:val="0"/>
        <w:adjustRightInd w:val="0"/>
        <w:jc w:val="both"/>
        <w:rPr>
          <w:rFonts w:cs="Arial"/>
          <w:sz w:val="20"/>
        </w:rPr>
      </w:pPr>
      <w:r w:rsidRPr="00C34429">
        <w:rPr>
          <w:rFonts w:cs="Arial"/>
          <w:sz w:val="20"/>
        </w:rPr>
        <w:t xml:space="preserve">Komunalni otpad potrebno je prikupljati u tipizirane posude za otpad ili veće metalne kontejnere s poklopcem. </w:t>
      </w:r>
    </w:p>
    <w:p w14:paraId="6ECC5B1C" w14:textId="77777777" w:rsidR="000C610F" w:rsidRPr="00C34429" w:rsidRDefault="000C610F">
      <w:pPr>
        <w:widowControl w:val="0"/>
        <w:numPr>
          <w:ilvl w:val="0"/>
          <w:numId w:val="190"/>
        </w:numPr>
        <w:tabs>
          <w:tab w:val="left" w:pos="426"/>
        </w:tabs>
        <w:suppressAutoHyphens w:val="0"/>
        <w:autoSpaceDE w:val="0"/>
        <w:autoSpaceDN w:val="0"/>
        <w:adjustRightInd w:val="0"/>
        <w:jc w:val="both"/>
        <w:rPr>
          <w:rFonts w:cs="Arial"/>
          <w:sz w:val="20"/>
        </w:rPr>
      </w:pPr>
      <w:r w:rsidRPr="00C34429">
        <w:rPr>
          <w:rFonts w:cs="Arial"/>
          <w:sz w:val="20"/>
        </w:rPr>
        <w:t>Korisni dio komunalnog otpada treba sakupljati u posebne kontejnere (stari papir, staklo, istrošene baterije i sl.).</w:t>
      </w:r>
    </w:p>
    <w:p w14:paraId="30D024D4" w14:textId="77777777" w:rsidR="000C610F" w:rsidRPr="00C34429" w:rsidRDefault="000C610F">
      <w:pPr>
        <w:widowControl w:val="0"/>
        <w:numPr>
          <w:ilvl w:val="0"/>
          <w:numId w:val="190"/>
        </w:numPr>
        <w:tabs>
          <w:tab w:val="left" w:pos="426"/>
        </w:tabs>
        <w:suppressAutoHyphens w:val="0"/>
        <w:autoSpaceDE w:val="0"/>
        <w:autoSpaceDN w:val="0"/>
        <w:adjustRightInd w:val="0"/>
        <w:jc w:val="both"/>
        <w:rPr>
          <w:rFonts w:cs="Arial"/>
          <w:sz w:val="20"/>
        </w:rPr>
      </w:pPr>
      <w:r w:rsidRPr="00C34429">
        <w:rPr>
          <w:rFonts w:cs="Arial"/>
          <w:sz w:val="20"/>
        </w:rPr>
        <w:t>Kontejnere za papir i staklo potrebno je postaviti tako da se osigura nesmetani kolni i pješački promet.</w:t>
      </w:r>
    </w:p>
    <w:p w14:paraId="3C21A2F8" w14:textId="77777777" w:rsidR="000C610F" w:rsidRPr="00C34429" w:rsidRDefault="000C610F">
      <w:pPr>
        <w:widowControl w:val="0"/>
        <w:numPr>
          <w:ilvl w:val="0"/>
          <w:numId w:val="190"/>
        </w:numPr>
        <w:tabs>
          <w:tab w:val="left" w:pos="426"/>
        </w:tabs>
        <w:suppressAutoHyphens w:val="0"/>
        <w:autoSpaceDE w:val="0"/>
        <w:autoSpaceDN w:val="0"/>
        <w:adjustRightInd w:val="0"/>
        <w:jc w:val="both"/>
        <w:rPr>
          <w:rFonts w:cs="Arial"/>
          <w:sz w:val="20"/>
        </w:rPr>
      </w:pPr>
      <w:r w:rsidRPr="00C34429">
        <w:rPr>
          <w:rFonts w:cs="Arial"/>
          <w:sz w:val="20"/>
        </w:rPr>
        <w:t xml:space="preserve">Za postavljanje kontejnera iz ovoga članka potrebno je osigurati odgovarajući prostor kojim se neće ometati kolni i pješački promet te koji će biti ograđen tamponom zelenila, ogradom ili sl. </w:t>
      </w:r>
    </w:p>
    <w:p w14:paraId="7175E8A5" w14:textId="77777777" w:rsidR="000C610F" w:rsidRPr="00C34429" w:rsidRDefault="000C610F">
      <w:pPr>
        <w:widowControl w:val="0"/>
        <w:numPr>
          <w:ilvl w:val="0"/>
          <w:numId w:val="190"/>
        </w:numPr>
        <w:tabs>
          <w:tab w:val="left" w:pos="426"/>
        </w:tabs>
        <w:suppressAutoHyphens w:val="0"/>
        <w:autoSpaceDE w:val="0"/>
        <w:autoSpaceDN w:val="0"/>
        <w:adjustRightInd w:val="0"/>
        <w:jc w:val="both"/>
        <w:rPr>
          <w:rFonts w:cs="Arial"/>
          <w:sz w:val="20"/>
        </w:rPr>
      </w:pPr>
      <w:r w:rsidRPr="00C34429">
        <w:rPr>
          <w:rFonts w:cs="Arial"/>
          <w:sz w:val="20"/>
        </w:rPr>
        <w:t xml:space="preserve">Posude/kontejnere za skupljanje komunalnog otpada kao i za prikupljanje korisnog otpada treba smjestiti na česticu građevine za svaku građevinu pojedinačno ili skupno ovisno o projektu i posebnim uvjetima komunalnog poduzeća. </w:t>
      </w:r>
    </w:p>
    <w:p w14:paraId="536AF900"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268" w:name="_Toc419887427"/>
      <w:bookmarkEnd w:id="268"/>
    </w:p>
    <w:p w14:paraId="49DF66F7" w14:textId="77777777" w:rsidR="000C610F" w:rsidRPr="00C34429" w:rsidRDefault="000C610F">
      <w:pPr>
        <w:widowControl w:val="0"/>
        <w:numPr>
          <w:ilvl w:val="0"/>
          <w:numId w:val="191"/>
        </w:numPr>
        <w:tabs>
          <w:tab w:val="left" w:pos="426"/>
        </w:tabs>
        <w:suppressAutoHyphens w:val="0"/>
        <w:autoSpaceDE w:val="0"/>
        <w:autoSpaceDN w:val="0"/>
        <w:adjustRightInd w:val="0"/>
        <w:jc w:val="both"/>
        <w:rPr>
          <w:rFonts w:cs="Arial"/>
          <w:sz w:val="20"/>
        </w:rPr>
      </w:pPr>
      <w:r w:rsidRPr="00C34429">
        <w:rPr>
          <w:rFonts w:cs="Arial"/>
          <w:sz w:val="20"/>
        </w:rPr>
        <w:t xml:space="preserve">Zbrinjavanje otpadnih voda definirano je člankom poglavlja "6.6. Odvodnja" ovih Odredbi za provođenje. </w:t>
      </w:r>
    </w:p>
    <w:p w14:paraId="1A7DF623" w14:textId="77777777" w:rsidR="000C610F" w:rsidRPr="00C34429" w:rsidRDefault="000C610F">
      <w:pPr>
        <w:widowControl w:val="0"/>
        <w:numPr>
          <w:ilvl w:val="0"/>
          <w:numId w:val="191"/>
        </w:numPr>
        <w:tabs>
          <w:tab w:val="left" w:pos="426"/>
        </w:tabs>
        <w:suppressAutoHyphens w:val="0"/>
        <w:autoSpaceDE w:val="0"/>
        <w:autoSpaceDN w:val="0"/>
        <w:adjustRightInd w:val="0"/>
        <w:jc w:val="both"/>
        <w:rPr>
          <w:rFonts w:cs="Arial"/>
          <w:sz w:val="20"/>
        </w:rPr>
      </w:pPr>
      <w:r w:rsidRPr="00C34429">
        <w:rPr>
          <w:rFonts w:cs="Arial"/>
          <w:sz w:val="20"/>
        </w:rPr>
        <w:t>Proizvođač biootpada koji obrađuje vlastiti biootpad, može to činiti u količini do 10.000 kg godišnje postupkom kompostiranja, ako obradu vlastitog biootpada obavlja na mjestu nastanka biootpada i nastali kompost ne stavlja na tržište, već ga koristi na mjestu nastanka otpada.</w:t>
      </w:r>
    </w:p>
    <w:p w14:paraId="6D585F79" w14:textId="77777777" w:rsidR="000C610F" w:rsidRPr="00C34429" w:rsidRDefault="000C610F" w:rsidP="00AA5C72">
      <w:pPr>
        <w:widowControl w:val="0"/>
        <w:autoSpaceDE w:val="0"/>
        <w:autoSpaceDN w:val="0"/>
        <w:adjustRightInd w:val="0"/>
        <w:spacing w:before="40"/>
        <w:jc w:val="both"/>
        <w:rPr>
          <w:rFonts w:cs="Arial"/>
          <w:b/>
          <w:bCs/>
          <w:sz w:val="24"/>
          <w:szCs w:val="24"/>
        </w:rPr>
      </w:pPr>
    </w:p>
    <w:p w14:paraId="72539F16" w14:textId="77777777" w:rsidR="00AA5C72" w:rsidRPr="00C34429" w:rsidRDefault="00AA5C72" w:rsidP="00AA5C72">
      <w:pPr>
        <w:widowControl w:val="0"/>
        <w:autoSpaceDE w:val="0"/>
        <w:autoSpaceDN w:val="0"/>
        <w:adjustRightInd w:val="0"/>
        <w:spacing w:before="40"/>
        <w:jc w:val="both"/>
        <w:rPr>
          <w:rFonts w:cs="Arial"/>
          <w:b/>
          <w:bCs/>
          <w:sz w:val="24"/>
          <w:szCs w:val="24"/>
        </w:rPr>
      </w:pPr>
      <w:r w:rsidRPr="00C34429">
        <w:rPr>
          <w:rFonts w:cs="Arial"/>
          <w:b/>
          <w:bCs/>
          <w:sz w:val="24"/>
          <w:szCs w:val="24"/>
        </w:rPr>
        <w:t>9.</w:t>
      </w:r>
      <w:r w:rsidRPr="00C34429">
        <w:rPr>
          <w:rFonts w:cs="Arial"/>
          <w:b/>
          <w:bCs/>
          <w:sz w:val="24"/>
          <w:szCs w:val="24"/>
        </w:rPr>
        <w:tab/>
        <w:t>MJERE SPRJEČAVANJA NEPOVOLJNA UTJECAJA NA OKOLIŠ</w:t>
      </w:r>
    </w:p>
    <w:p w14:paraId="0D0B1232"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269" w:name="_Toc419887428"/>
      <w:bookmarkEnd w:id="269"/>
    </w:p>
    <w:p w14:paraId="7CC5BDBC" w14:textId="77777777" w:rsidR="000C610F" w:rsidRPr="00C34429" w:rsidRDefault="000C610F">
      <w:pPr>
        <w:widowControl w:val="0"/>
        <w:numPr>
          <w:ilvl w:val="0"/>
          <w:numId w:val="192"/>
        </w:numPr>
        <w:tabs>
          <w:tab w:val="left" w:pos="426"/>
        </w:tabs>
        <w:suppressAutoHyphens w:val="0"/>
        <w:autoSpaceDE w:val="0"/>
        <w:autoSpaceDN w:val="0"/>
        <w:adjustRightInd w:val="0"/>
        <w:jc w:val="both"/>
        <w:rPr>
          <w:rFonts w:cs="Arial"/>
          <w:sz w:val="20"/>
        </w:rPr>
      </w:pPr>
      <w:r w:rsidRPr="00C34429">
        <w:rPr>
          <w:rFonts w:cs="Arial"/>
          <w:sz w:val="20"/>
        </w:rPr>
        <w:t>Mjere sanacije, očuvanja i unapređenja okoliša i njegovih ugroženih dijelova treba provoditi u skladu s važećim zakonima, odlukama i propisima koji su relevantni za ovu problematiku.</w:t>
      </w:r>
    </w:p>
    <w:p w14:paraId="490CD0A1" w14:textId="77777777" w:rsidR="000C610F" w:rsidRPr="00C34429" w:rsidRDefault="000C610F">
      <w:pPr>
        <w:widowControl w:val="0"/>
        <w:numPr>
          <w:ilvl w:val="0"/>
          <w:numId w:val="192"/>
        </w:numPr>
        <w:tabs>
          <w:tab w:val="left" w:pos="426"/>
        </w:tabs>
        <w:suppressAutoHyphens w:val="0"/>
        <w:autoSpaceDE w:val="0"/>
        <w:autoSpaceDN w:val="0"/>
        <w:adjustRightInd w:val="0"/>
        <w:jc w:val="both"/>
        <w:rPr>
          <w:rFonts w:cs="Arial"/>
          <w:sz w:val="20"/>
        </w:rPr>
      </w:pPr>
      <w:r w:rsidRPr="00C34429">
        <w:rPr>
          <w:rFonts w:cs="Arial"/>
          <w:sz w:val="20"/>
        </w:rPr>
        <w:t>Unutar građevinskog područja naselja, odnosno u njegovoj neposrednoj blizini, ne mogu se graditi građevine koje bi svojim postojanjem ili uporabom, neposredno ili potencijalno, ugrožavale život i rad ljudi, odnosno uzrokovale vrijednosti emisija iznad dozvoljenih granica utvrđenih posebnim propisima zaštite čovjekova okoliša u naselju.</w:t>
      </w:r>
    </w:p>
    <w:p w14:paraId="0BAC89BB" w14:textId="77777777" w:rsidR="000C610F" w:rsidRPr="00C34429" w:rsidRDefault="000C610F">
      <w:pPr>
        <w:widowControl w:val="0"/>
        <w:numPr>
          <w:ilvl w:val="0"/>
          <w:numId w:val="192"/>
        </w:numPr>
        <w:tabs>
          <w:tab w:val="left" w:pos="426"/>
        </w:tabs>
        <w:suppressAutoHyphens w:val="0"/>
        <w:autoSpaceDE w:val="0"/>
        <w:autoSpaceDN w:val="0"/>
        <w:adjustRightInd w:val="0"/>
        <w:jc w:val="both"/>
        <w:rPr>
          <w:rFonts w:cs="Arial"/>
          <w:sz w:val="20"/>
        </w:rPr>
      </w:pPr>
      <w:r w:rsidRPr="00C34429">
        <w:rPr>
          <w:rFonts w:cs="Arial"/>
          <w:sz w:val="20"/>
        </w:rPr>
        <w:t xml:space="preserve">Građevine i vanjski prostori u kojima će se odvijati rad moraju biti udaljeni od stambenih zgrada u skladu s propisima i odredbama ovog Plana kako bi se povremeno opterećenje (bukom, vibracijama, dimom, čađom, prašinom, mirisima i sl.) svelo na dozvoljenu mjeru. </w:t>
      </w:r>
    </w:p>
    <w:p w14:paraId="752C8B38" w14:textId="77777777" w:rsidR="000C610F" w:rsidRPr="00C34429" w:rsidRDefault="000C610F">
      <w:pPr>
        <w:widowControl w:val="0"/>
        <w:numPr>
          <w:ilvl w:val="0"/>
          <w:numId w:val="192"/>
        </w:numPr>
        <w:tabs>
          <w:tab w:val="left" w:pos="426"/>
        </w:tabs>
        <w:suppressAutoHyphens w:val="0"/>
        <w:autoSpaceDE w:val="0"/>
        <w:autoSpaceDN w:val="0"/>
        <w:adjustRightInd w:val="0"/>
        <w:jc w:val="both"/>
        <w:rPr>
          <w:rFonts w:cs="Arial"/>
          <w:sz w:val="20"/>
        </w:rPr>
      </w:pPr>
      <w:r w:rsidRPr="00C34429">
        <w:rPr>
          <w:rFonts w:cs="Arial"/>
          <w:sz w:val="20"/>
        </w:rPr>
        <w:t>Planirati korištenje već postojećih putova i cesta za pristup gradilištima kako bi se umanjila degradacija tla i postojećeg vegetacijskog pokrova. U slučaju potrebe probijanja novih cesta, raditi to u prostorima gdje je vegetacija rjeđe zastupljena. Korištenu mrežu putova nakon završetka građevinskih radova sanirati.</w:t>
      </w:r>
    </w:p>
    <w:p w14:paraId="48E5DDB4" w14:textId="77777777" w:rsidR="000C610F" w:rsidRPr="00C34429" w:rsidRDefault="000C610F">
      <w:pPr>
        <w:widowControl w:val="0"/>
        <w:numPr>
          <w:ilvl w:val="0"/>
          <w:numId w:val="192"/>
        </w:numPr>
        <w:tabs>
          <w:tab w:val="left" w:pos="426"/>
        </w:tabs>
        <w:suppressAutoHyphens w:val="0"/>
        <w:autoSpaceDE w:val="0"/>
        <w:autoSpaceDN w:val="0"/>
        <w:adjustRightInd w:val="0"/>
        <w:jc w:val="both"/>
        <w:rPr>
          <w:rFonts w:cs="Arial"/>
          <w:sz w:val="20"/>
        </w:rPr>
      </w:pPr>
      <w:r w:rsidRPr="00C34429">
        <w:rPr>
          <w:rFonts w:cs="Arial"/>
          <w:sz w:val="20"/>
        </w:rPr>
        <w:t xml:space="preserve">Na površinama koje neće biti neposredno zahvaćene građevinskim radovima zadržati postojeću vegetaciju, posebno autohtono drveće i grmlje u svrhu zaštite staništa te zbog vizualne barijere prema predmetnom zahvatu. Za iste predvidjeti sanaciju u fazi biološke </w:t>
      </w:r>
      <w:proofErr w:type="spellStart"/>
      <w:r w:rsidRPr="00C34429">
        <w:rPr>
          <w:rFonts w:cs="Arial"/>
          <w:sz w:val="20"/>
        </w:rPr>
        <w:t>rekultivacije</w:t>
      </w:r>
      <w:proofErr w:type="spellEnd"/>
      <w:r w:rsidRPr="00C34429">
        <w:rPr>
          <w:rFonts w:cs="Arial"/>
          <w:sz w:val="20"/>
        </w:rPr>
        <w:t xml:space="preserve"> ukoliko dođe do oštećenja na širem području obuhvata.</w:t>
      </w:r>
    </w:p>
    <w:p w14:paraId="35770DB2" w14:textId="77777777" w:rsidR="000C610F" w:rsidRPr="00C34429" w:rsidRDefault="000C610F">
      <w:pPr>
        <w:widowControl w:val="0"/>
        <w:numPr>
          <w:ilvl w:val="0"/>
          <w:numId w:val="192"/>
        </w:numPr>
        <w:tabs>
          <w:tab w:val="left" w:pos="426"/>
        </w:tabs>
        <w:suppressAutoHyphens w:val="0"/>
        <w:autoSpaceDE w:val="0"/>
        <w:autoSpaceDN w:val="0"/>
        <w:adjustRightInd w:val="0"/>
        <w:jc w:val="both"/>
        <w:rPr>
          <w:rFonts w:cs="Arial"/>
          <w:sz w:val="20"/>
        </w:rPr>
      </w:pPr>
      <w:r w:rsidRPr="00C34429">
        <w:rPr>
          <w:rFonts w:cs="Arial"/>
          <w:sz w:val="20"/>
        </w:rPr>
        <w:t>Na području pojedinih zahvata oko novih izgrađenih struktura predvidjeti osnivanje zaštitnih pojaseva, drvoreda i sličnih zelenih oaza kao zaštitu od buke, dima, prašine i ostalog zagađenja te kao vizualno oplemenjivanje prostora, koja će predstavljati prijelazno područje posebno prema prirodnim područjima koja se nastavljaju u širem području obuhvata.</w:t>
      </w:r>
    </w:p>
    <w:p w14:paraId="33552E32" w14:textId="77777777" w:rsidR="000C610F" w:rsidRPr="00C34429" w:rsidRDefault="000C610F">
      <w:pPr>
        <w:widowControl w:val="0"/>
        <w:numPr>
          <w:ilvl w:val="0"/>
          <w:numId w:val="192"/>
        </w:numPr>
        <w:tabs>
          <w:tab w:val="left" w:pos="426"/>
        </w:tabs>
        <w:suppressAutoHyphens w:val="0"/>
        <w:autoSpaceDE w:val="0"/>
        <w:autoSpaceDN w:val="0"/>
        <w:adjustRightInd w:val="0"/>
        <w:jc w:val="both"/>
        <w:rPr>
          <w:rFonts w:cs="Arial"/>
          <w:sz w:val="20"/>
        </w:rPr>
      </w:pPr>
      <w:r w:rsidRPr="00C34429">
        <w:rPr>
          <w:rFonts w:cs="Arial"/>
          <w:sz w:val="20"/>
        </w:rPr>
        <w:t xml:space="preserve">Teren oko predviđenih zahvata urediti u skladu s lokalnim, krajobraznim obilježjima, koristeći autohtonu vegetaciju. Za </w:t>
      </w:r>
      <w:proofErr w:type="spellStart"/>
      <w:r w:rsidRPr="00C34429">
        <w:rPr>
          <w:rFonts w:cs="Arial"/>
          <w:sz w:val="20"/>
        </w:rPr>
        <w:t>rekultivaciju</w:t>
      </w:r>
      <w:proofErr w:type="spellEnd"/>
      <w:r w:rsidRPr="00C34429">
        <w:rPr>
          <w:rFonts w:cs="Arial"/>
          <w:sz w:val="20"/>
        </w:rPr>
        <w:t xml:space="preserve"> koristiti tlo prikupljeno s lokacije zahvata.</w:t>
      </w:r>
    </w:p>
    <w:p w14:paraId="65DA0768" w14:textId="77777777" w:rsidR="000C610F" w:rsidRPr="00C34429" w:rsidRDefault="000C610F">
      <w:pPr>
        <w:widowControl w:val="0"/>
        <w:numPr>
          <w:ilvl w:val="0"/>
          <w:numId w:val="192"/>
        </w:numPr>
        <w:tabs>
          <w:tab w:val="left" w:pos="426"/>
        </w:tabs>
        <w:suppressAutoHyphens w:val="0"/>
        <w:autoSpaceDE w:val="0"/>
        <w:autoSpaceDN w:val="0"/>
        <w:adjustRightInd w:val="0"/>
        <w:jc w:val="both"/>
        <w:rPr>
          <w:rFonts w:cs="Arial"/>
          <w:sz w:val="20"/>
        </w:rPr>
      </w:pPr>
      <w:r w:rsidRPr="00C34429">
        <w:rPr>
          <w:rFonts w:cs="Arial"/>
          <w:sz w:val="20"/>
        </w:rPr>
        <w:t>Nadzemne dijelove pripadajućih objekata prilagoditi prostoru uvažavajući elemente tradicionalne arhitekture kako bi što manje odudarali od okoline, a pozicioniranje zahvata maksimalno prilagoditi reljefnim karakteristikama područja kako bi se promjene svele na najmanju moguću mjeru.</w:t>
      </w:r>
    </w:p>
    <w:p w14:paraId="785B196A" w14:textId="77777777" w:rsidR="000C610F" w:rsidRPr="00C34429" w:rsidRDefault="000C610F">
      <w:pPr>
        <w:widowControl w:val="0"/>
        <w:numPr>
          <w:ilvl w:val="0"/>
          <w:numId w:val="192"/>
        </w:numPr>
        <w:tabs>
          <w:tab w:val="left" w:pos="426"/>
        </w:tabs>
        <w:suppressAutoHyphens w:val="0"/>
        <w:autoSpaceDE w:val="0"/>
        <w:autoSpaceDN w:val="0"/>
        <w:adjustRightInd w:val="0"/>
        <w:jc w:val="both"/>
        <w:rPr>
          <w:rFonts w:cs="Arial"/>
          <w:sz w:val="20"/>
        </w:rPr>
      </w:pPr>
      <w:r w:rsidRPr="00C34429">
        <w:rPr>
          <w:rFonts w:cs="Arial"/>
          <w:sz w:val="20"/>
        </w:rPr>
        <w:t>Da bi se šteta u okolišu smanjila na najmanju moguću mjeru, potrebno je pri izvođenju radova učestalo i kontrolirano zbrinjavanje otpadnog materijala i komunalnog otpada na legalnim odlagalištima, odnosno zabraniti bilo kakvo privremeno ili trajno odlaganje navedenog otpadnog materijala u okoliš, poljodjelsko i šumsko zemljište i slično.</w:t>
      </w:r>
    </w:p>
    <w:p w14:paraId="59EAE248" w14:textId="77777777" w:rsidR="000C610F" w:rsidRPr="00C34429" w:rsidRDefault="000C610F" w:rsidP="00AA5C72">
      <w:pPr>
        <w:widowControl w:val="0"/>
        <w:autoSpaceDE w:val="0"/>
        <w:autoSpaceDN w:val="0"/>
        <w:adjustRightInd w:val="0"/>
        <w:spacing w:before="40"/>
        <w:jc w:val="both"/>
        <w:rPr>
          <w:rFonts w:cs="Arial"/>
          <w:b/>
          <w:bCs/>
          <w:sz w:val="20"/>
        </w:rPr>
      </w:pPr>
    </w:p>
    <w:p w14:paraId="22F7B7DA" w14:textId="77777777" w:rsidR="000C610F" w:rsidRPr="00C34429" w:rsidRDefault="000C610F" w:rsidP="00AA5C72">
      <w:pPr>
        <w:widowControl w:val="0"/>
        <w:autoSpaceDE w:val="0"/>
        <w:autoSpaceDN w:val="0"/>
        <w:adjustRightInd w:val="0"/>
        <w:spacing w:before="40"/>
        <w:jc w:val="both"/>
        <w:rPr>
          <w:rFonts w:cs="Arial"/>
          <w:b/>
          <w:bCs/>
          <w:sz w:val="20"/>
        </w:rPr>
      </w:pPr>
      <w:r w:rsidRPr="00C34429">
        <w:rPr>
          <w:rFonts w:cs="Arial"/>
          <w:b/>
          <w:bCs/>
          <w:sz w:val="20"/>
        </w:rPr>
        <w:t>9.1. Zaštita tla</w:t>
      </w:r>
    </w:p>
    <w:p w14:paraId="1454FBEB"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1B51120F" w14:textId="77777777" w:rsidR="000C610F" w:rsidRPr="00C34429" w:rsidRDefault="000C610F" w:rsidP="00AA5C72">
      <w:pPr>
        <w:widowControl w:val="0"/>
        <w:tabs>
          <w:tab w:val="left" w:pos="426"/>
        </w:tabs>
        <w:suppressAutoHyphens w:val="0"/>
        <w:autoSpaceDE w:val="0"/>
        <w:autoSpaceDN w:val="0"/>
        <w:adjustRightInd w:val="0"/>
        <w:jc w:val="both"/>
        <w:rPr>
          <w:rFonts w:cs="Arial"/>
          <w:sz w:val="20"/>
        </w:rPr>
      </w:pPr>
      <w:r w:rsidRPr="00C34429">
        <w:rPr>
          <w:rFonts w:cs="Arial"/>
          <w:sz w:val="20"/>
        </w:rPr>
        <w:t>POLJOPRIVREDNO TLO</w:t>
      </w:r>
    </w:p>
    <w:p w14:paraId="102E78F5" w14:textId="77777777" w:rsidR="000C610F" w:rsidRPr="00C34429" w:rsidRDefault="000C610F">
      <w:pPr>
        <w:widowControl w:val="0"/>
        <w:numPr>
          <w:ilvl w:val="0"/>
          <w:numId w:val="193"/>
        </w:numPr>
        <w:tabs>
          <w:tab w:val="left" w:pos="426"/>
        </w:tabs>
        <w:suppressAutoHyphens w:val="0"/>
        <w:autoSpaceDE w:val="0"/>
        <w:autoSpaceDN w:val="0"/>
        <w:adjustRightInd w:val="0"/>
        <w:jc w:val="both"/>
        <w:rPr>
          <w:rFonts w:cs="Arial"/>
          <w:sz w:val="20"/>
        </w:rPr>
      </w:pPr>
      <w:r w:rsidRPr="00C34429">
        <w:rPr>
          <w:rFonts w:cs="Arial"/>
          <w:sz w:val="20"/>
        </w:rPr>
        <w:t>Tlo za poljoprivredu razgraničeno je na poljoprivredno zemljište klasificirano kao poljodjelske površine i kao ostale poljodjelske i šumske površine.</w:t>
      </w:r>
    </w:p>
    <w:p w14:paraId="61E3089F" w14:textId="77777777" w:rsidR="000C610F" w:rsidRPr="00C34429" w:rsidRDefault="000C610F">
      <w:pPr>
        <w:widowControl w:val="0"/>
        <w:numPr>
          <w:ilvl w:val="0"/>
          <w:numId w:val="193"/>
        </w:numPr>
        <w:tabs>
          <w:tab w:val="left" w:pos="426"/>
        </w:tabs>
        <w:suppressAutoHyphens w:val="0"/>
        <w:autoSpaceDE w:val="0"/>
        <w:autoSpaceDN w:val="0"/>
        <w:adjustRightInd w:val="0"/>
        <w:jc w:val="both"/>
        <w:rPr>
          <w:rFonts w:cs="Arial"/>
          <w:sz w:val="20"/>
        </w:rPr>
      </w:pPr>
      <w:r w:rsidRPr="00C34429">
        <w:rPr>
          <w:rFonts w:cs="Arial"/>
          <w:sz w:val="20"/>
        </w:rPr>
        <w:t>Za očuvanje i korištenje preostalog kvalitetnog zemljišta za poljodjelsku i stočarsku svrhu određuju se sljedeće mjere:</w:t>
      </w:r>
    </w:p>
    <w:p w14:paraId="5DCEAFC0" w14:textId="77777777" w:rsidR="000C610F" w:rsidRPr="00C34429" w:rsidRDefault="000C610F">
      <w:pPr>
        <w:numPr>
          <w:ilvl w:val="0"/>
          <w:numId w:val="73"/>
        </w:numPr>
        <w:suppressAutoHyphens w:val="0"/>
        <w:autoSpaceDE w:val="0"/>
        <w:autoSpaceDN w:val="0"/>
        <w:adjustRightInd w:val="0"/>
        <w:spacing w:after="60"/>
        <w:ind w:left="709" w:hanging="283"/>
        <w:jc w:val="both"/>
        <w:rPr>
          <w:rFonts w:cs="Arial"/>
          <w:sz w:val="20"/>
        </w:rPr>
      </w:pPr>
      <w:r w:rsidRPr="00C34429">
        <w:rPr>
          <w:rFonts w:cs="Arial"/>
          <w:sz w:val="20"/>
        </w:rPr>
        <w:t>smanjiti korištenje kvalitetnog zemljišta za nepoljoprivredne svrhe</w:t>
      </w:r>
    </w:p>
    <w:p w14:paraId="5D39397B" w14:textId="77777777" w:rsidR="000C610F" w:rsidRPr="00C34429" w:rsidRDefault="000C610F">
      <w:pPr>
        <w:numPr>
          <w:ilvl w:val="0"/>
          <w:numId w:val="73"/>
        </w:numPr>
        <w:suppressAutoHyphens w:val="0"/>
        <w:autoSpaceDE w:val="0"/>
        <w:autoSpaceDN w:val="0"/>
        <w:adjustRightInd w:val="0"/>
        <w:spacing w:after="60"/>
        <w:ind w:left="709" w:hanging="283"/>
        <w:jc w:val="both"/>
        <w:rPr>
          <w:rFonts w:cs="Arial"/>
          <w:sz w:val="20"/>
        </w:rPr>
      </w:pPr>
      <w:r w:rsidRPr="00C34429">
        <w:rPr>
          <w:rFonts w:cs="Arial"/>
          <w:sz w:val="20"/>
        </w:rPr>
        <w:t>poticati i usmjeravati proizvodnju zdrave hrane</w:t>
      </w:r>
    </w:p>
    <w:p w14:paraId="775F10A0" w14:textId="77777777" w:rsidR="000C610F" w:rsidRPr="00C34429" w:rsidRDefault="000C610F">
      <w:pPr>
        <w:numPr>
          <w:ilvl w:val="0"/>
          <w:numId w:val="73"/>
        </w:numPr>
        <w:suppressAutoHyphens w:val="0"/>
        <w:autoSpaceDE w:val="0"/>
        <w:autoSpaceDN w:val="0"/>
        <w:adjustRightInd w:val="0"/>
        <w:spacing w:after="60"/>
        <w:ind w:left="709" w:hanging="283"/>
        <w:jc w:val="both"/>
        <w:rPr>
          <w:rFonts w:cs="Arial"/>
          <w:sz w:val="20"/>
        </w:rPr>
      </w:pPr>
      <w:r w:rsidRPr="00C34429">
        <w:rPr>
          <w:rFonts w:cs="Arial"/>
          <w:sz w:val="20"/>
        </w:rPr>
        <w:t>davati prednost tradicionalnim poljoprivrednim granama koje imaju povoljne preduvjete za</w:t>
      </w:r>
    </w:p>
    <w:p w14:paraId="150DCE60" w14:textId="77777777" w:rsidR="000C610F" w:rsidRPr="00C34429" w:rsidRDefault="000C610F" w:rsidP="00AA5C72">
      <w:pPr>
        <w:autoSpaceDE w:val="0"/>
        <w:autoSpaceDN w:val="0"/>
        <w:adjustRightInd w:val="0"/>
        <w:spacing w:after="60"/>
        <w:ind w:left="709"/>
        <w:jc w:val="both"/>
        <w:rPr>
          <w:rFonts w:cs="Arial"/>
          <w:sz w:val="20"/>
        </w:rPr>
      </w:pPr>
      <w:r w:rsidRPr="00C34429">
        <w:rPr>
          <w:rFonts w:cs="Arial"/>
          <w:sz w:val="20"/>
        </w:rPr>
        <w:t xml:space="preserve">proizvodnju </w:t>
      </w:r>
    </w:p>
    <w:p w14:paraId="4DB30347" w14:textId="77777777" w:rsidR="000C610F" w:rsidRPr="00C34429" w:rsidRDefault="000C610F">
      <w:pPr>
        <w:numPr>
          <w:ilvl w:val="0"/>
          <w:numId w:val="73"/>
        </w:numPr>
        <w:suppressAutoHyphens w:val="0"/>
        <w:autoSpaceDE w:val="0"/>
        <w:autoSpaceDN w:val="0"/>
        <w:adjustRightInd w:val="0"/>
        <w:spacing w:after="60"/>
        <w:ind w:left="709" w:hanging="283"/>
        <w:jc w:val="both"/>
        <w:rPr>
          <w:rFonts w:cs="Arial"/>
          <w:sz w:val="20"/>
        </w:rPr>
      </w:pPr>
      <w:r w:rsidRPr="00C34429">
        <w:rPr>
          <w:rFonts w:cs="Arial"/>
          <w:sz w:val="20"/>
        </w:rPr>
        <w:t>neobrađene i napuštene poljoprivredne površine treba agrotehničkim i gospodarskim mjerama osposobiti za poljoprivrednu proizvodnju</w:t>
      </w:r>
    </w:p>
    <w:p w14:paraId="6791A2CB" w14:textId="77777777" w:rsidR="000C610F" w:rsidRPr="00C34429" w:rsidRDefault="000C610F">
      <w:pPr>
        <w:numPr>
          <w:ilvl w:val="0"/>
          <w:numId w:val="73"/>
        </w:numPr>
        <w:suppressAutoHyphens w:val="0"/>
        <w:autoSpaceDE w:val="0"/>
        <w:autoSpaceDN w:val="0"/>
        <w:adjustRightInd w:val="0"/>
        <w:ind w:left="709" w:hanging="283"/>
        <w:jc w:val="both"/>
        <w:rPr>
          <w:rFonts w:cs="Arial"/>
          <w:sz w:val="20"/>
        </w:rPr>
      </w:pPr>
      <w:r w:rsidRPr="00C34429">
        <w:rPr>
          <w:rFonts w:cs="Arial"/>
          <w:sz w:val="20"/>
        </w:rPr>
        <w:t>štititi tlo od onečišćenja i drugih negativnih utjecaja.</w:t>
      </w:r>
    </w:p>
    <w:p w14:paraId="591F2414"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1AB80768" w14:textId="77777777" w:rsidR="000C610F" w:rsidRPr="00C34429" w:rsidRDefault="000C610F" w:rsidP="00AA5C72">
      <w:pPr>
        <w:widowControl w:val="0"/>
        <w:tabs>
          <w:tab w:val="left" w:pos="426"/>
        </w:tabs>
        <w:suppressAutoHyphens w:val="0"/>
        <w:autoSpaceDE w:val="0"/>
        <w:autoSpaceDN w:val="0"/>
        <w:adjustRightInd w:val="0"/>
        <w:jc w:val="both"/>
        <w:rPr>
          <w:rFonts w:cs="Arial"/>
          <w:sz w:val="20"/>
        </w:rPr>
      </w:pPr>
      <w:r w:rsidRPr="00C34429">
        <w:rPr>
          <w:rFonts w:cs="Arial"/>
          <w:sz w:val="20"/>
        </w:rPr>
        <w:t>ŠUMSKO TLO</w:t>
      </w:r>
    </w:p>
    <w:p w14:paraId="2100E917" w14:textId="77777777" w:rsidR="000C610F" w:rsidRPr="00C34429" w:rsidRDefault="000C610F">
      <w:pPr>
        <w:widowControl w:val="0"/>
        <w:numPr>
          <w:ilvl w:val="0"/>
          <w:numId w:val="194"/>
        </w:numPr>
        <w:tabs>
          <w:tab w:val="left" w:pos="426"/>
        </w:tabs>
        <w:suppressAutoHyphens w:val="0"/>
        <w:autoSpaceDE w:val="0"/>
        <w:autoSpaceDN w:val="0"/>
        <w:adjustRightInd w:val="0"/>
        <w:jc w:val="both"/>
        <w:rPr>
          <w:rFonts w:cs="Arial"/>
          <w:sz w:val="20"/>
        </w:rPr>
      </w:pPr>
      <w:r w:rsidRPr="00C34429">
        <w:rPr>
          <w:rFonts w:cs="Arial"/>
          <w:sz w:val="20"/>
        </w:rPr>
        <w:t>Gospodarenje šumom i njena eksploatacija moraju biti takvi da se ne ugroze ljudi, vrijednosti krajobraza ili ekološka ravnoteža:</w:t>
      </w:r>
    </w:p>
    <w:p w14:paraId="3AFAD5B2" w14:textId="77777777" w:rsidR="000C610F" w:rsidRPr="00C34429" w:rsidRDefault="000C610F">
      <w:pPr>
        <w:numPr>
          <w:ilvl w:val="0"/>
          <w:numId w:val="195"/>
        </w:numPr>
        <w:suppressAutoHyphens w:val="0"/>
        <w:autoSpaceDE w:val="0"/>
        <w:autoSpaceDN w:val="0"/>
        <w:adjustRightInd w:val="0"/>
        <w:spacing w:after="60"/>
        <w:jc w:val="both"/>
        <w:rPr>
          <w:rFonts w:cs="Arial"/>
          <w:sz w:val="20"/>
        </w:rPr>
      </w:pPr>
      <w:r w:rsidRPr="00C34429">
        <w:rPr>
          <w:rFonts w:cs="Arial"/>
          <w:sz w:val="20"/>
        </w:rPr>
        <w:t>šume i šumska zemljišta ne mogu mijenjati namjenu te se na istima može graditi samo prema Zakonu o šumama</w:t>
      </w:r>
    </w:p>
    <w:p w14:paraId="43E4EC4C" w14:textId="77777777" w:rsidR="000C610F" w:rsidRPr="00C34429" w:rsidRDefault="000C610F">
      <w:pPr>
        <w:numPr>
          <w:ilvl w:val="0"/>
          <w:numId w:val="195"/>
        </w:numPr>
        <w:suppressAutoHyphens w:val="0"/>
        <w:autoSpaceDE w:val="0"/>
        <w:autoSpaceDN w:val="0"/>
        <w:adjustRightInd w:val="0"/>
        <w:spacing w:after="60"/>
        <w:jc w:val="both"/>
        <w:rPr>
          <w:rFonts w:cs="Arial"/>
          <w:sz w:val="20"/>
        </w:rPr>
      </w:pPr>
      <w:r w:rsidRPr="00C34429">
        <w:rPr>
          <w:rFonts w:cs="Arial"/>
          <w:sz w:val="20"/>
        </w:rPr>
        <w:t>šuma se može krčiti za potrebe infrastrukturnih građevina predviđenih ovim Planom i planovima višeg reda (šireg područja), te sukladno posebnim propisima. Pri tom bi bilo svrhovito osigurati zamjensku površinu i pošumiti je</w:t>
      </w:r>
    </w:p>
    <w:p w14:paraId="404A0942" w14:textId="77777777" w:rsidR="000C610F" w:rsidRPr="00C34429" w:rsidRDefault="000C610F">
      <w:pPr>
        <w:numPr>
          <w:ilvl w:val="0"/>
          <w:numId w:val="195"/>
        </w:numPr>
        <w:suppressAutoHyphens w:val="0"/>
        <w:autoSpaceDE w:val="0"/>
        <w:autoSpaceDN w:val="0"/>
        <w:adjustRightInd w:val="0"/>
        <w:spacing w:after="60"/>
        <w:jc w:val="both"/>
        <w:rPr>
          <w:rFonts w:cs="Arial"/>
          <w:sz w:val="20"/>
        </w:rPr>
      </w:pPr>
      <w:r w:rsidRPr="00C34429">
        <w:rPr>
          <w:rFonts w:cs="Arial"/>
          <w:sz w:val="20"/>
        </w:rPr>
        <w:t>nekvalitetno poljoprivredno i ostalo neobradivo zemljište koje ekonomski nije opravdano koristiti u poljoprivredne svrhe, može se pošumiti</w:t>
      </w:r>
    </w:p>
    <w:p w14:paraId="73520729" w14:textId="77777777" w:rsidR="000C610F" w:rsidRPr="00C34429" w:rsidRDefault="000C610F">
      <w:pPr>
        <w:numPr>
          <w:ilvl w:val="0"/>
          <w:numId w:val="195"/>
        </w:numPr>
        <w:suppressAutoHyphens w:val="0"/>
        <w:autoSpaceDE w:val="0"/>
        <w:autoSpaceDN w:val="0"/>
        <w:adjustRightInd w:val="0"/>
        <w:spacing w:after="60"/>
        <w:jc w:val="both"/>
        <w:rPr>
          <w:rFonts w:cs="Arial"/>
          <w:sz w:val="20"/>
        </w:rPr>
      </w:pPr>
      <w:r w:rsidRPr="00C34429">
        <w:rPr>
          <w:rFonts w:cs="Arial"/>
          <w:sz w:val="20"/>
        </w:rPr>
        <w:t>povećati zaštitu šuma, prvenstveno od požara, zatim od onečišćenja, bolesti i drugih negativnih</w:t>
      </w:r>
      <w:r w:rsidR="00AA5C72" w:rsidRPr="00C34429">
        <w:rPr>
          <w:rFonts w:cs="Arial"/>
          <w:sz w:val="20"/>
        </w:rPr>
        <w:t xml:space="preserve"> </w:t>
      </w:r>
      <w:r w:rsidRPr="00C34429">
        <w:rPr>
          <w:rFonts w:cs="Arial"/>
          <w:sz w:val="20"/>
        </w:rPr>
        <w:t>utjecaja,</w:t>
      </w:r>
    </w:p>
    <w:p w14:paraId="2CE99619" w14:textId="77777777" w:rsidR="000C610F" w:rsidRPr="00C34429" w:rsidRDefault="000C610F">
      <w:pPr>
        <w:numPr>
          <w:ilvl w:val="0"/>
          <w:numId w:val="195"/>
        </w:numPr>
        <w:suppressAutoHyphens w:val="0"/>
        <w:autoSpaceDE w:val="0"/>
        <w:autoSpaceDN w:val="0"/>
        <w:adjustRightInd w:val="0"/>
        <w:jc w:val="both"/>
        <w:rPr>
          <w:rFonts w:cs="Arial"/>
          <w:sz w:val="20"/>
        </w:rPr>
      </w:pPr>
      <w:r w:rsidRPr="00C34429">
        <w:rPr>
          <w:rFonts w:cs="Arial"/>
          <w:sz w:val="20"/>
        </w:rPr>
        <w:t>osnažiti djelovanje na očuvanju i unapređenju kvaliteta šumskih površina.</w:t>
      </w:r>
    </w:p>
    <w:p w14:paraId="18300DA2" w14:textId="77777777" w:rsidR="000C610F" w:rsidRPr="00C34429" w:rsidRDefault="000C610F">
      <w:pPr>
        <w:widowControl w:val="0"/>
        <w:numPr>
          <w:ilvl w:val="0"/>
          <w:numId w:val="194"/>
        </w:numPr>
        <w:tabs>
          <w:tab w:val="left" w:pos="426"/>
        </w:tabs>
        <w:suppressAutoHyphens w:val="0"/>
        <w:autoSpaceDE w:val="0"/>
        <w:autoSpaceDN w:val="0"/>
        <w:adjustRightInd w:val="0"/>
        <w:jc w:val="both"/>
        <w:rPr>
          <w:rFonts w:cs="Arial"/>
          <w:sz w:val="20"/>
        </w:rPr>
      </w:pPr>
      <w:r w:rsidRPr="00C34429">
        <w:rPr>
          <w:rFonts w:cs="Arial"/>
          <w:sz w:val="20"/>
        </w:rPr>
        <w:t>U svrhu očuvanja i unapređenja šumskog fonda u privatnim šumama poželjno je korištenje postojećih osnova gospodarenja državnim šumama.</w:t>
      </w:r>
    </w:p>
    <w:p w14:paraId="0687BD72" w14:textId="77777777" w:rsidR="000C610F" w:rsidRPr="00C34429" w:rsidRDefault="000C610F" w:rsidP="00AA5C72">
      <w:pPr>
        <w:widowControl w:val="0"/>
        <w:autoSpaceDE w:val="0"/>
        <w:autoSpaceDN w:val="0"/>
        <w:adjustRightInd w:val="0"/>
        <w:spacing w:before="40"/>
        <w:jc w:val="both"/>
        <w:rPr>
          <w:rFonts w:cs="Arial"/>
          <w:b/>
          <w:bCs/>
          <w:sz w:val="20"/>
        </w:rPr>
      </w:pPr>
    </w:p>
    <w:p w14:paraId="207B7DBB" w14:textId="77777777" w:rsidR="000C610F" w:rsidRPr="00C34429" w:rsidRDefault="000C610F" w:rsidP="00AA5C72">
      <w:pPr>
        <w:widowControl w:val="0"/>
        <w:autoSpaceDE w:val="0"/>
        <w:autoSpaceDN w:val="0"/>
        <w:adjustRightInd w:val="0"/>
        <w:spacing w:before="40"/>
        <w:jc w:val="both"/>
        <w:rPr>
          <w:rFonts w:cs="Arial"/>
          <w:b/>
          <w:bCs/>
          <w:sz w:val="20"/>
        </w:rPr>
      </w:pPr>
      <w:r w:rsidRPr="00C34429">
        <w:rPr>
          <w:rFonts w:cs="Arial"/>
          <w:b/>
          <w:bCs/>
          <w:sz w:val="20"/>
        </w:rPr>
        <w:t>9.2. Zaštita voda</w:t>
      </w:r>
    </w:p>
    <w:p w14:paraId="3C933511"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70" w:name="_Toc419887429"/>
      <w:bookmarkEnd w:id="270"/>
    </w:p>
    <w:p w14:paraId="7667A79C" w14:textId="77777777" w:rsidR="000C610F" w:rsidRPr="00C34429" w:rsidRDefault="000C610F">
      <w:pPr>
        <w:widowControl w:val="0"/>
        <w:numPr>
          <w:ilvl w:val="0"/>
          <w:numId w:val="196"/>
        </w:numPr>
        <w:tabs>
          <w:tab w:val="left" w:pos="426"/>
        </w:tabs>
        <w:suppressAutoHyphens w:val="0"/>
        <w:autoSpaceDE w:val="0"/>
        <w:autoSpaceDN w:val="0"/>
        <w:adjustRightInd w:val="0"/>
        <w:jc w:val="both"/>
        <w:rPr>
          <w:rFonts w:cs="Arial"/>
          <w:sz w:val="20"/>
        </w:rPr>
      </w:pPr>
      <w:r w:rsidRPr="00C34429">
        <w:rPr>
          <w:rFonts w:cs="Arial"/>
          <w:sz w:val="20"/>
        </w:rPr>
        <w:t>Zaštita površinskih voda zastupljena je u okviru zaštite podzemnih voda i izvorišta iz kojih se stvaraju površinski vodotoci. Kakvoću tih vodotoka očuvati i unaprijediti kontroliranim ispuštanjem i pročišćavanjem otpadnih voda.</w:t>
      </w:r>
    </w:p>
    <w:p w14:paraId="01961518" w14:textId="77777777" w:rsidR="000C610F" w:rsidRPr="00C34429" w:rsidRDefault="000C610F">
      <w:pPr>
        <w:widowControl w:val="0"/>
        <w:numPr>
          <w:ilvl w:val="0"/>
          <w:numId w:val="196"/>
        </w:numPr>
        <w:tabs>
          <w:tab w:val="left" w:pos="426"/>
        </w:tabs>
        <w:suppressAutoHyphens w:val="0"/>
        <w:autoSpaceDE w:val="0"/>
        <w:autoSpaceDN w:val="0"/>
        <w:adjustRightInd w:val="0"/>
        <w:jc w:val="both"/>
        <w:rPr>
          <w:rFonts w:cs="Arial"/>
          <w:sz w:val="20"/>
        </w:rPr>
      </w:pPr>
      <w:r w:rsidRPr="00C34429">
        <w:rPr>
          <w:rFonts w:cs="Arial"/>
          <w:sz w:val="20"/>
        </w:rPr>
        <w:t>Radi zaštite podzemnih i površinskih voda određuju se dvije osnovne skupine zaštitnih mjera:</w:t>
      </w:r>
    </w:p>
    <w:p w14:paraId="75B3F249" w14:textId="77777777" w:rsidR="000C610F" w:rsidRPr="00C34429" w:rsidRDefault="000C610F">
      <w:pPr>
        <w:numPr>
          <w:ilvl w:val="0"/>
          <w:numId w:val="197"/>
        </w:numPr>
        <w:suppressAutoHyphens w:val="0"/>
        <w:autoSpaceDE w:val="0"/>
        <w:autoSpaceDN w:val="0"/>
        <w:adjustRightInd w:val="0"/>
        <w:spacing w:after="60"/>
        <w:jc w:val="both"/>
        <w:rPr>
          <w:rFonts w:cs="Arial"/>
          <w:sz w:val="20"/>
        </w:rPr>
      </w:pPr>
      <w:r w:rsidRPr="00C34429">
        <w:rPr>
          <w:rFonts w:cs="Arial"/>
          <w:sz w:val="20"/>
        </w:rPr>
        <w:t>mjere zabrane i ograničenja izgradnje na osjetljivim područjima (određuju se u okviru zona sanitarne zaštite izvorišta vode za piće)</w:t>
      </w:r>
    </w:p>
    <w:p w14:paraId="1362E00C" w14:textId="77777777" w:rsidR="000C610F" w:rsidRPr="00C34429" w:rsidRDefault="000C610F">
      <w:pPr>
        <w:numPr>
          <w:ilvl w:val="0"/>
          <w:numId w:val="197"/>
        </w:numPr>
        <w:suppressAutoHyphens w:val="0"/>
        <w:autoSpaceDE w:val="0"/>
        <w:autoSpaceDN w:val="0"/>
        <w:adjustRightInd w:val="0"/>
        <w:jc w:val="both"/>
        <w:rPr>
          <w:rFonts w:cs="Arial"/>
          <w:sz w:val="20"/>
        </w:rPr>
      </w:pPr>
      <w:r w:rsidRPr="00C34429">
        <w:rPr>
          <w:rFonts w:cs="Arial"/>
          <w:sz w:val="20"/>
        </w:rPr>
        <w:t xml:space="preserve">mjerama za sprečavanje i smanjivanje onečišćenja, od kojih je najznačajnija izgradnja sustava za odvodnju i uređaja za pročišćavanje otpadnih voda. </w:t>
      </w:r>
    </w:p>
    <w:p w14:paraId="5339DF3C" w14:textId="77777777" w:rsidR="000C610F" w:rsidRPr="00C34429" w:rsidRDefault="000C610F">
      <w:pPr>
        <w:widowControl w:val="0"/>
        <w:numPr>
          <w:ilvl w:val="0"/>
          <w:numId w:val="196"/>
        </w:numPr>
        <w:tabs>
          <w:tab w:val="left" w:pos="426"/>
        </w:tabs>
        <w:suppressAutoHyphens w:val="0"/>
        <w:autoSpaceDE w:val="0"/>
        <w:autoSpaceDN w:val="0"/>
        <w:adjustRightInd w:val="0"/>
        <w:jc w:val="both"/>
        <w:rPr>
          <w:rFonts w:cs="Arial"/>
          <w:sz w:val="20"/>
        </w:rPr>
      </w:pPr>
      <w:r w:rsidRPr="00C34429">
        <w:rPr>
          <w:rFonts w:cs="Arial"/>
          <w:sz w:val="20"/>
        </w:rPr>
        <w:t>Zaštita voda mora se odvijati u skladu s mjerama zaštite:</w:t>
      </w:r>
    </w:p>
    <w:p w14:paraId="6E35E772" w14:textId="77777777" w:rsidR="000C610F" w:rsidRPr="00C34429" w:rsidRDefault="000C610F">
      <w:pPr>
        <w:numPr>
          <w:ilvl w:val="0"/>
          <w:numId w:val="198"/>
        </w:numPr>
        <w:suppressAutoHyphens w:val="0"/>
        <w:autoSpaceDE w:val="0"/>
        <w:autoSpaceDN w:val="0"/>
        <w:adjustRightInd w:val="0"/>
        <w:spacing w:after="60"/>
        <w:jc w:val="both"/>
        <w:rPr>
          <w:rFonts w:cs="Arial"/>
          <w:sz w:val="20"/>
        </w:rPr>
      </w:pPr>
      <w:r w:rsidRPr="00C34429">
        <w:rPr>
          <w:rFonts w:cs="Arial"/>
          <w:sz w:val="20"/>
        </w:rPr>
        <w:t xml:space="preserve">donijeti odluku o sanitarnoj zaštiti izvorišta pitke vode u skladu sa zakonskim i podzakonskim aktima </w:t>
      </w:r>
    </w:p>
    <w:p w14:paraId="24FCFAC6" w14:textId="77777777" w:rsidR="000C610F" w:rsidRPr="00C34429" w:rsidRDefault="000C610F">
      <w:pPr>
        <w:numPr>
          <w:ilvl w:val="0"/>
          <w:numId w:val="198"/>
        </w:numPr>
        <w:suppressAutoHyphens w:val="0"/>
        <w:autoSpaceDE w:val="0"/>
        <w:autoSpaceDN w:val="0"/>
        <w:adjustRightInd w:val="0"/>
        <w:spacing w:after="60"/>
        <w:jc w:val="both"/>
        <w:rPr>
          <w:rFonts w:cs="Arial"/>
          <w:sz w:val="20"/>
        </w:rPr>
      </w:pPr>
      <w:r w:rsidRPr="00C34429">
        <w:rPr>
          <w:rFonts w:cs="Arial"/>
          <w:sz w:val="20"/>
        </w:rPr>
        <w:t>planirati i graditi građevine za odvodnju otpadnih voda i uređaja za pročišćavanje otpadnih voda</w:t>
      </w:r>
    </w:p>
    <w:p w14:paraId="182D493C" w14:textId="77777777" w:rsidR="000C610F" w:rsidRPr="00C34429" w:rsidRDefault="000C610F">
      <w:pPr>
        <w:numPr>
          <w:ilvl w:val="0"/>
          <w:numId w:val="198"/>
        </w:numPr>
        <w:suppressAutoHyphens w:val="0"/>
        <w:autoSpaceDE w:val="0"/>
        <w:autoSpaceDN w:val="0"/>
        <w:adjustRightInd w:val="0"/>
        <w:spacing w:after="60"/>
        <w:jc w:val="both"/>
        <w:rPr>
          <w:rFonts w:cs="Arial"/>
          <w:sz w:val="20"/>
        </w:rPr>
      </w:pPr>
      <w:r w:rsidRPr="00C34429">
        <w:rPr>
          <w:rFonts w:cs="Arial"/>
          <w:sz w:val="20"/>
        </w:rPr>
        <w:lastRenderedPageBreak/>
        <w:t>zabraniti odnosno ograničiti ispuštanje opasnih tvari propisanih uredbom o opasnim tvarima u vodama</w:t>
      </w:r>
    </w:p>
    <w:p w14:paraId="1C5F4B54" w14:textId="77777777" w:rsidR="000C610F" w:rsidRPr="00C34429" w:rsidRDefault="000C610F">
      <w:pPr>
        <w:numPr>
          <w:ilvl w:val="0"/>
          <w:numId w:val="198"/>
        </w:numPr>
        <w:suppressAutoHyphens w:val="0"/>
        <w:autoSpaceDE w:val="0"/>
        <w:autoSpaceDN w:val="0"/>
        <w:adjustRightInd w:val="0"/>
        <w:spacing w:after="60"/>
        <w:jc w:val="both"/>
        <w:rPr>
          <w:rFonts w:cs="Arial"/>
          <w:sz w:val="20"/>
        </w:rPr>
      </w:pPr>
      <w:r w:rsidRPr="00C34429">
        <w:rPr>
          <w:rFonts w:cs="Arial"/>
          <w:sz w:val="20"/>
        </w:rPr>
        <w:t>sanirati zatečeno stanje u industriji i odvodnji te sanirati ili ukloniti izvore onečišćenja</w:t>
      </w:r>
    </w:p>
    <w:p w14:paraId="0ED9A8C4" w14:textId="77777777" w:rsidR="000C610F" w:rsidRPr="00C34429" w:rsidRDefault="000C610F">
      <w:pPr>
        <w:numPr>
          <w:ilvl w:val="0"/>
          <w:numId w:val="198"/>
        </w:numPr>
        <w:suppressAutoHyphens w:val="0"/>
        <w:autoSpaceDE w:val="0"/>
        <w:autoSpaceDN w:val="0"/>
        <w:adjustRightInd w:val="0"/>
        <w:spacing w:after="60"/>
        <w:jc w:val="both"/>
        <w:rPr>
          <w:rFonts w:cs="Arial"/>
          <w:sz w:val="20"/>
        </w:rPr>
      </w:pPr>
      <w:r w:rsidRPr="00C34429">
        <w:rPr>
          <w:rFonts w:cs="Arial"/>
          <w:sz w:val="20"/>
        </w:rPr>
        <w:t>sanirati postojeće deponije i kontrolirano odlagati otpad</w:t>
      </w:r>
    </w:p>
    <w:p w14:paraId="4F2C131C" w14:textId="77777777" w:rsidR="000C610F" w:rsidRPr="00C34429" w:rsidRDefault="000C610F">
      <w:pPr>
        <w:numPr>
          <w:ilvl w:val="0"/>
          <w:numId w:val="198"/>
        </w:numPr>
        <w:suppressAutoHyphens w:val="0"/>
        <w:autoSpaceDE w:val="0"/>
        <w:autoSpaceDN w:val="0"/>
        <w:adjustRightInd w:val="0"/>
        <w:spacing w:after="60"/>
        <w:jc w:val="both"/>
        <w:rPr>
          <w:rFonts w:cs="Arial"/>
          <w:sz w:val="20"/>
        </w:rPr>
      </w:pPr>
      <w:r w:rsidRPr="00C34429">
        <w:rPr>
          <w:rFonts w:cs="Arial"/>
          <w:sz w:val="20"/>
        </w:rPr>
        <w:t xml:space="preserve">izgradnju kanalizacijskih sustava treba provesti u svim gušće naseljenim područjima, prvenstveno u središnjim dijelovima naselja te spriječiti svako moguće izravno izlijevanje sanitarno-potrošnih i tehnoloških otpadnih voda koje sadrže biološko-kemijsko-toksična onečišćenja </w:t>
      </w:r>
    </w:p>
    <w:p w14:paraId="68E603F1" w14:textId="77777777" w:rsidR="000C610F" w:rsidRPr="00C34429" w:rsidRDefault="000C610F">
      <w:pPr>
        <w:numPr>
          <w:ilvl w:val="0"/>
          <w:numId w:val="198"/>
        </w:numPr>
        <w:suppressAutoHyphens w:val="0"/>
        <w:autoSpaceDE w:val="0"/>
        <w:autoSpaceDN w:val="0"/>
        <w:adjustRightInd w:val="0"/>
        <w:spacing w:after="60"/>
        <w:jc w:val="both"/>
        <w:rPr>
          <w:rFonts w:cs="Arial"/>
          <w:sz w:val="20"/>
        </w:rPr>
      </w:pPr>
      <w:r w:rsidRPr="00C34429">
        <w:rPr>
          <w:rFonts w:cs="Arial"/>
          <w:sz w:val="20"/>
        </w:rPr>
        <w:t xml:space="preserve">regulirati vodotoke uz strogu kontrolu izlijevanja tvari koje zagađuju i onečišćuju kvalitetu vode, i uz maksimalno održavanje meandara </w:t>
      </w:r>
    </w:p>
    <w:p w14:paraId="5B322E88" w14:textId="77777777" w:rsidR="000C610F" w:rsidRPr="00C34429" w:rsidRDefault="000C610F">
      <w:pPr>
        <w:numPr>
          <w:ilvl w:val="0"/>
          <w:numId w:val="198"/>
        </w:numPr>
        <w:suppressAutoHyphens w:val="0"/>
        <w:autoSpaceDE w:val="0"/>
        <w:autoSpaceDN w:val="0"/>
        <w:adjustRightInd w:val="0"/>
        <w:spacing w:after="60"/>
        <w:jc w:val="both"/>
        <w:rPr>
          <w:rFonts w:cs="Arial"/>
          <w:sz w:val="20"/>
        </w:rPr>
      </w:pPr>
      <w:r w:rsidRPr="00C34429">
        <w:rPr>
          <w:rFonts w:cs="Arial"/>
          <w:sz w:val="20"/>
        </w:rPr>
        <w:t>ukloniti postojeći otpad u zoni zaštite vodotok</w:t>
      </w:r>
    </w:p>
    <w:p w14:paraId="2F300C85" w14:textId="77777777" w:rsidR="000C610F" w:rsidRPr="00C34429" w:rsidRDefault="000C610F">
      <w:pPr>
        <w:numPr>
          <w:ilvl w:val="0"/>
          <w:numId w:val="198"/>
        </w:numPr>
        <w:suppressAutoHyphens w:val="0"/>
        <w:autoSpaceDE w:val="0"/>
        <w:autoSpaceDN w:val="0"/>
        <w:adjustRightInd w:val="0"/>
        <w:spacing w:after="60"/>
        <w:jc w:val="both"/>
        <w:rPr>
          <w:rFonts w:cs="Arial"/>
          <w:sz w:val="20"/>
        </w:rPr>
      </w:pPr>
      <w:r w:rsidRPr="00C34429">
        <w:rPr>
          <w:rFonts w:cs="Arial"/>
          <w:sz w:val="20"/>
        </w:rPr>
        <w:t>uvesti monitoring kakvoće voda odnosno osigurati stalno praćenje površinskih i podzemnih voda</w:t>
      </w:r>
    </w:p>
    <w:p w14:paraId="615D207B" w14:textId="77777777" w:rsidR="000C610F" w:rsidRPr="00C34429" w:rsidRDefault="000C610F">
      <w:pPr>
        <w:numPr>
          <w:ilvl w:val="0"/>
          <w:numId w:val="198"/>
        </w:numPr>
        <w:suppressAutoHyphens w:val="0"/>
        <w:autoSpaceDE w:val="0"/>
        <w:autoSpaceDN w:val="0"/>
        <w:adjustRightInd w:val="0"/>
        <w:spacing w:after="60"/>
        <w:jc w:val="both"/>
        <w:rPr>
          <w:rFonts w:cs="Arial"/>
          <w:sz w:val="20"/>
        </w:rPr>
      </w:pPr>
      <w:r w:rsidRPr="00C34429">
        <w:rPr>
          <w:rFonts w:cs="Arial"/>
          <w:sz w:val="20"/>
        </w:rPr>
        <w:t>opasne i druge tvari koje se ispuštaju u sustav javne odvodnje otpadnih voda ili u drugi prijemnik, te u vodama koje se nakon pročišćavanja ispuštaju iz sustava javne odvodnje otpadnih voda u prirodni prijemnik, moraju biti u okvirima graničnih vrijednosti pokazatelja i dopuštene koncentracije prema posebnom propisu o graničnim vrijednostima pokazatelja otpadnih i drugih tvari i otpadnim vodama</w:t>
      </w:r>
    </w:p>
    <w:p w14:paraId="4CB40A8A" w14:textId="77777777" w:rsidR="000C610F" w:rsidRPr="00C34429" w:rsidRDefault="000C610F">
      <w:pPr>
        <w:numPr>
          <w:ilvl w:val="0"/>
          <w:numId w:val="198"/>
        </w:numPr>
        <w:suppressAutoHyphens w:val="0"/>
        <w:autoSpaceDE w:val="0"/>
        <w:autoSpaceDN w:val="0"/>
        <w:adjustRightInd w:val="0"/>
        <w:jc w:val="both"/>
        <w:rPr>
          <w:rFonts w:cs="Arial"/>
          <w:sz w:val="20"/>
        </w:rPr>
      </w:pPr>
      <w:r w:rsidRPr="00C34429">
        <w:rPr>
          <w:rFonts w:cs="Arial"/>
          <w:sz w:val="20"/>
        </w:rPr>
        <w:t>korisnik građevne čestice mora brinuti o zaštiti i održavanju vodovodne mreže, hidranata i drugih vodovodnih uređaja, unutar svoje čestice te štititi pitku i sanitarnu vodu od zagađivanja.</w:t>
      </w:r>
    </w:p>
    <w:p w14:paraId="320533A4" w14:textId="77777777" w:rsidR="000C610F" w:rsidRPr="00C34429" w:rsidRDefault="000C610F" w:rsidP="00AA5C72">
      <w:pPr>
        <w:widowControl w:val="0"/>
        <w:autoSpaceDE w:val="0"/>
        <w:autoSpaceDN w:val="0"/>
        <w:adjustRightInd w:val="0"/>
        <w:spacing w:before="40"/>
        <w:jc w:val="both"/>
        <w:rPr>
          <w:rFonts w:cs="Arial"/>
          <w:b/>
          <w:bCs/>
          <w:sz w:val="20"/>
        </w:rPr>
      </w:pPr>
      <w:bookmarkStart w:id="271" w:name="_Toc419887430"/>
      <w:bookmarkStart w:id="272" w:name="_Toc419887431"/>
      <w:bookmarkEnd w:id="271"/>
      <w:bookmarkEnd w:id="272"/>
    </w:p>
    <w:p w14:paraId="0C9AD673" w14:textId="77777777" w:rsidR="000C610F" w:rsidRPr="00C34429" w:rsidRDefault="000C610F" w:rsidP="00AA5C72">
      <w:pPr>
        <w:widowControl w:val="0"/>
        <w:autoSpaceDE w:val="0"/>
        <w:autoSpaceDN w:val="0"/>
        <w:adjustRightInd w:val="0"/>
        <w:spacing w:before="40"/>
        <w:jc w:val="both"/>
        <w:rPr>
          <w:rFonts w:cs="Arial"/>
          <w:b/>
          <w:bCs/>
          <w:sz w:val="20"/>
        </w:rPr>
      </w:pPr>
      <w:r w:rsidRPr="00C34429">
        <w:rPr>
          <w:rFonts w:cs="Arial"/>
          <w:b/>
          <w:bCs/>
          <w:sz w:val="20"/>
        </w:rPr>
        <w:t>9.3. Zaštita zraka</w:t>
      </w:r>
    </w:p>
    <w:p w14:paraId="2B21B246"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p>
    <w:p w14:paraId="46C0FF9F" w14:textId="77777777" w:rsidR="000C610F" w:rsidRPr="00C34429" w:rsidRDefault="000C610F">
      <w:pPr>
        <w:widowControl w:val="0"/>
        <w:numPr>
          <w:ilvl w:val="0"/>
          <w:numId w:val="199"/>
        </w:numPr>
        <w:tabs>
          <w:tab w:val="left" w:pos="426"/>
        </w:tabs>
        <w:suppressAutoHyphens w:val="0"/>
        <w:autoSpaceDE w:val="0"/>
        <w:autoSpaceDN w:val="0"/>
        <w:adjustRightInd w:val="0"/>
        <w:jc w:val="both"/>
        <w:rPr>
          <w:rFonts w:cs="Arial"/>
          <w:sz w:val="20"/>
        </w:rPr>
      </w:pPr>
      <w:r w:rsidRPr="00C34429">
        <w:rPr>
          <w:rFonts w:cs="Arial"/>
          <w:sz w:val="20"/>
        </w:rPr>
        <w:t>Temeljna mjera za postizanje ciljeva zaštite zraka je smanjivanje emisije onečišćujućih tvari u zraku i  očuvanje njegovog kvaliteta.</w:t>
      </w:r>
    </w:p>
    <w:p w14:paraId="751B4895" w14:textId="77777777" w:rsidR="000C610F" w:rsidRPr="00C34429" w:rsidRDefault="000C610F">
      <w:pPr>
        <w:widowControl w:val="0"/>
        <w:numPr>
          <w:ilvl w:val="0"/>
          <w:numId w:val="199"/>
        </w:numPr>
        <w:tabs>
          <w:tab w:val="left" w:pos="426"/>
        </w:tabs>
        <w:suppressAutoHyphens w:val="0"/>
        <w:autoSpaceDE w:val="0"/>
        <w:autoSpaceDN w:val="0"/>
        <w:adjustRightInd w:val="0"/>
        <w:jc w:val="both"/>
        <w:rPr>
          <w:rFonts w:cs="Arial"/>
          <w:sz w:val="20"/>
        </w:rPr>
      </w:pPr>
      <w:r w:rsidRPr="00C34429">
        <w:rPr>
          <w:rFonts w:cs="Arial"/>
          <w:sz w:val="20"/>
        </w:rPr>
        <w:t>Za zaštitu zraka propisuju se sljedeće mjere:</w:t>
      </w:r>
    </w:p>
    <w:p w14:paraId="32BC6375" w14:textId="77777777" w:rsidR="000C610F" w:rsidRPr="00C34429" w:rsidRDefault="000C610F" w:rsidP="00AA5C72">
      <w:pPr>
        <w:autoSpaceDE w:val="0"/>
        <w:autoSpaceDN w:val="0"/>
        <w:adjustRightInd w:val="0"/>
        <w:ind w:left="709" w:hanging="283"/>
        <w:jc w:val="both"/>
        <w:rPr>
          <w:rFonts w:cs="Arial"/>
          <w:sz w:val="20"/>
        </w:rPr>
      </w:pPr>
      <w:r w:rsidRPr="00C34429">
        <w:rPr>
          <w:rFonts w:cs="Arial"/>
          <w:sz w:val="20"/>
        </w:rPr>
        <w:t xml:space="preserve">a) </w:t>
      </w:r>
      <w:r w:rsidRPr="00C34429">
        <w:rPr>
          <w:rFonts w:cs="Arial"/>
          <w:sz w:val="20"/>
        </w:rPr>
        <w:tab/>
        <w:t>ograničavanje emisije i propisivanje tehničkih standarda u skladu sa stanjem tehnike, te prema propisima o graničnim vrijednostima emisije onečišćujućih tvari u zrak iz stacionarnih izvora</w:t>
      </w:r>
    </w:p>
    <w:p w14:paraId="00404591" w14:textId="77777777" w:rsidR="000C610F" w:rsidRPr="00C34429" w:rsidRDefault="000C610F" w:rsidP="00AA5C72">
      <w:pPr>
        <w:autoSpaceDE w:val="0"/>
        <w:autoSpaceDN w:val="0"/>
        <w:adjustRightInd w:val="0"/>
        <w:ind w:left="709" w:hanging="283"/>
        <w:jc w:val="both"/>
        <w:rPr>
          <w:rFonts w:cs="Arial"/>
          <w:sz w:val="20"/>
        </w:rPr>
      </w:pPr>
      <w:r w:rsidRPr="00C34429">
        <w:rPr>
          <w:rFonts w:cs="Arial"/>
          <w:sz w:val="20"/>
        </w:rPr>
        <w:t>b)</w:t>
      </w:r>
      <w:r w:rsidRPr="00C34429">
        <w:rPr>
          <w:rFonts w:cs="Arial"/>
          <w:sz w:val="20"/>
        </w:rPr>
        <w:tab/>
        <w:t>Visinu dimnjaka zahvata za koje nije propisana procjena utjecaja na okoliš, do donošenja propisa treba određivati u skladu s pravilima struke.</w:t>
      </w:r>
    </w:p>
    <w:p w14:paraId="3CB978C8" w14:textId="77777777" w:rsidR="000C610F" w:rsidRPr="00C34429" w:rsidRDefault="000C610F" w:rsidP="00AA5C72">
      <w:pPr>
        <w:autoSpaceDE w:val="0"/>
        <w:autoSpaceDN w:val="0"/>
        <w:adjustRightInd w:val="0"/>
        <w:ind w:left="709" w:hanging="283"/>
        <w:jc w:val="both"/>
        <w:rPr>
          <w:rFonts w:cs="Arial"/>
          <w:sz w:val="20"/>
        </w:rPr>
      </w:pPr>
      <w:r w:rsidRPr="00C34429">
        <w:rPr>
          <w:rFonts w:cs="Arial"/>
          <w:sz w:val="20"/>
        </w:rPr>
        <w:t>c) Zahvatom se ne smije izazvati “značajno” povećanje opterećenja, gdje se razina “značajnog” određuje na  temelju procjene utjecaja na okoliš, a povećanjem opterećenja emisija iz novog izvora ne smije doći do prelaska kakvoće zraka u nižu kategoriju u bilo kojoj točki okoline izvora.</w:t>
      </w:r>
    </w:p>
    <w:p w14:paraId="325B77D6" w14:textId="77777777" w:rsidR="000C610F" w:rsidRPr="00C34429" w:rsidRDefault="000C610F" w:rsidP="00AA5C72">
      <w:pPr>
        <w:autoSpaceDE w:val="0"/>
        <w:autoSpaceDN w:val="0"/>
        <w:adjustRightInd w:val="0"/>
        <w:ind w:left="709" w:hanging="283"/>
        <w:jc w:val="both"/>
        <w:rPr>
          <w:rFonts w:cs="Arial"/>
          <w:sz w:val="20"/>
        </w:rPr>
      </w:pPr>
      <w:r w:rsidRPr="00C34429">
        <w:rPr>
          <w:rFonts w:cs="Arial"/>
          <w:sz w:val="20"/>
        </w:rPr>
        <w:t>d) Najveći dopušteni porast emisijskih koncentracija zbog novog izvora onečišćenja o ovisnosti o kategoriji zraka određen je Uredbom o preporučenim i graničnim vrijednostima kakvoće zraka.</w:t>
      </w:r>
    </w:p>
    <w:p w14:paraId="7A11132C" w14:textId="77777777" w:rsidR="000C610F" w:rsidRPr="00C34429" w:rsidRDefault="000C610F" w:rsidP="00AA5C72">
      <w:pPr>
        <w:autoSpaceDE w:val="0"/>
        <w:autoSpaceDN w:val="0"/>
        <w:adjustRightInd w:val="0"/>
        <w:ind w:left="709" w:hanging="283"/>
        <w:jc w:val="both"/>
        <w:rPr>
          <w:rFonts w:cs="Arial"/>
          <w:sz w:val="20"/>
        </w:rPr>
      </w:pPr>
      <w:r w:rsidRPr="00C34429">
        <w:rPr>
          <w:rFonts w:cs="Arial"/>
          <w:sz w:val="20"/>
        </w:rPr>
        <w:t>e)</w:t>
      </w:r>
      <w:r w:rsidRPr="00C34429">
        <w:rPr>
          <w:rFonts w:cs="Arial"/>
          <w:sz w:val="20"/>
        </w:rPr>
        <w:tab/>
        <w:t>Stacionarni izvori onečišćenja zraka (tehnološki postupci, uređaji i građevine iz kojih se ispuštaju u zrak onečišćujuće tvari) moraju biti proizvedeni, opremljeni, korišteni i održavani na način da ne ispuštaju u zrak tvari iznad graničnih vrijednosti emisije, prema posebnim propisima.</w:t>
      </w:r>
    </w:p>
    <w:p w14:paraId="7C19754B" w14:textId="77777777" w:rsidR="000C610F" w:rsidRPr="00C34429" w:rsidRDefault="000C610F" w:rsidP="00AA5C72">
      <w:pPr>
        <w:autoSpaceDE w:val="0"/>
        <w:autoSpaceDN w:val="0"/>
        <w:adjustRightInd w:val="0"/>
        <w:spacing w:after="60"/>
        <w:ind w:left="709" w:hanging="284"/>
        <w:rPr>
          <w:rFonts w:cs="Arial"/>
          <w:sz w:val="20"/>
        </w:rPr>
      </w:pPr>
      <w:r w:rsidRPr="00C34429">
        <w:rPr>
          <w:rFonts w:cs="Arial"/>
          <w:sz w:val="20"/>
        </w:rPr>
        <w:t xml:space="preserve">f) </w:t>
      </w:r>
      <w:r w:rsidRPr="00C34429">
        <w:rPr>
          <w:rFonts w:cs="Arial"/>
          <w:sz w:val="20"/>
        </w:rPr>
        <w:tab/>
        <w:t>Vlasnici odnosno korisnici stacionarnih izvora dužni su:</w:t>
      </w:r>
    </w:p>
    <w:p w14:paraId="77B5B741" w14:textId="77777777" w:rsidR="000C610F" w:rsidRPr="00C34429" w:rsidRDefault="000C610F">
      <w:pPr>
        <w:numPr>
          <w:ilvl w:val="0"/>
          <w:numId w:val="74"/>
        </w:numPr>
        <w:suppressAutoHyphens w:val="0"/>
        <w:spacing w:after="60"/>
        <w:ind w:left="1134" w:hanging="284"/>
        <w:jc w:val="both"/>
        <w:rPr>
          <w:rFonts w:cs="Arial"/>
          <w:sz w:val="20"/>
        </w:rPr>
      </w:pPr>
      <w:r w:rsidRPr="00C34429">
        <w:rPr>
          <w:rFonts w:cs="Arial"/>
          <w:sz w:val="20"/>
        </w:rPr>
        <w:t>prijaviti izvor onečišćavanja zraka te svaku rekonstrukciju nadležnom tijelu uprave i lokalne samouprave</w:t>
      </w:r>
    </w:p>
    <w:p w14:paraId="11441FF1" w14:textId="77777777" w:rsidR="000C610F" w:rsidRPr="00C34429" w:rsidRDefault="000C610F">
      <w:pPr>
        <w:numPr>
          <w:ilvl w:val="0"/>
          <w:numId w:val="74"/>
        </w:numPr>
        <w:suppressAutoHyphens w:val="0"/>
        <w:spacing w:after="60"/>
        <w:ind w:left="1134" w:hanging="284"/>
        <w:jc w:val="both"/>
        <w:rPr>
          <w:rFonts w:cs="Arial"/>
          <w:sz w:val="20"/>
        </w:rPr>
      </w:pPr>
      <w:r w:rsidRPr="00C34429">
        <w:rPr>
          <w:rFonts w:cs="Arial"/>
          <w:sz w:val="20"/>
        </w:rPr>
        <w:t>osigurati redovito praćenje emisije iz izvora i o tome voditi očevidnik te redovito dostavljati podatke u katastar onečišćavanja okoliša</w:t>
      </w:r>
    </w:p>
    <w:p w14:paraId="7D8A269B" w14:textId="77777777" w:rsidR="000C610F" w:rsidRPr="00C34429" w:rsidRDefault="000C610F">
      <w:pPr>
        <w:numPr>
          <w:ilvl w:val="0"/>
          <w:numId w:val="74"/>
        </w:numPr>
        <w:suppressAutoHyphens w:val="0"/>
        <w:ind w:left="1134" w:hanging="283"/>
        <w:jc w:val="both"/>
        <w:rPr>
          <w:rFonts w:cs="Arial"/>
          <w:sz w:val="20"/>
        </w:rPr>
      </w:pPr>
      <w:r w:rsidRPr="00C34429">
        <w:rPr>
          <w:rFonts w:cs="Arial"/>
          <w:sz w:val="20"/>
        </w:rPr>
        <w:t>uređivanjem zelenih površina unutar građevne čestice i onih zajedničkih izvan građevne čestice ostvariti povoljne uvjete za prirodno provjetravanje i obnavljanje zraka.</w:t>
      </w:r>
    </w:p>
    <w:p w14:paraId="37F80225" w14:textId="77777777" w:rsidR="000C610F" w:rsidRPr="00C34429" w:rsidRDefault="000C610F">
      <w:pPr>
        <w:widowControl w:val="0"/>
        <w:numPr>
          <w:ilvl w:val="0"/>
          <w:numId w:val="199"/>
        </w:numPr>
        <w:tabs>
          <w:tab w:val="left" w:pos="426"/>
        </w:tabs>
        <w:suppressAutoHyphens w:val="0"/>
        <w:autoSpaceDE w:val="0"/>
        <w:autoSpaceDN w:val="0"/>
        <w:adjustRightInd w:val="0"/>
        <w:spacing w:after="60"/>
        <w:jc w:val="both"/>
        <w:rPr>
          <w:rFonts w:cs="Arial"/>
          <w:sz w:val="20"/>
        </w:rPr>
      </w:pPr>
      <w:r w:rsidRPr="00C34429">
        <w:rPr>
          <w:rFonts w:cs="Arial"/>
          <w:sz w:val="20"/>
        </w:rPr>
        <w:t>Osim mjera iz stavka 2. ovoga članka zaštita zraka postići će se također:</w:t>
      </w:r>
    </w:p>
    <w:p w14:paraId="40770668" w14:textId="77777777" w:rsidR="000C610F" w:rsidRPr="00C34429" w:rsidRDefault="000C610F">
      <w:pPr>
        <w:numPr>
          <w:ilvl w:val="0"/>
          <w:numId w:val="74"/>
        </w:numPr>
        <w:suppressAutoHyphens w:val="0"/>
        <w:spacing w:after="60"/>
        <w:ind w:left="1134" w:hanging="284"/>
        <w:jc w:val="both"/>
        <w:rPr>
          <w:rFonts w:cs="Arial"/>
          <w:sz w:val="20"/>
        </w:rPr>
      </w:pPr>
      <w:r w:rsidRPr="00C34429">
        <w:rPr>
          <w:rFonts w:cs="Arial"/>
          <w:sz w:val="20"/>
        </w:rPr>
        <w:t>smanjenjem tranzitnog prometa i uspostavom povoljnijih prometnih režima (jednosmjerni promet, ograničenje brzine, pješačko-kolne i pješačke ulice)</w:t>
      </w:r>
    </w:p>
    <w:p w14:paraId="313D89C4" w14:textId="77777777" w:rsidR="000C610F" w:rsidRPr="00C34429" w:rsidRDefault="000C610F">
      <w:pPr>
        <w:numPr>
          <w:ilvl w:val="0"/>
          <w:numId w:val="74"/>
        </w:numPr>
        <w:suppressAutoHyphens w:val="0"/>
        <w:spacing w:after="60"/>
        <w:ind w:left="1134" w:hanging="284"/>
        <w:jc w:val="both"/>
        <w:rPr>
          <w:rFonts w:cs="Arial"/>
          <w:sz w:val="20"/>
        </w:rPr>
      </w:pPr>
      <w:r w:rsidRPr="00C34429">
        <w:rPr>
          <w:rFonts w:cs="Arial"/>
          <w:sz w:val="20"/>
        </w:rPr>
        <w:t>uvođenjem plina kao zamjenskog energenta</w:t>
      </w:r>
    </w:p>
    <w:p w14:paraId="20DAF0B5" w14:textId="77777777" w:rsidR="000C610F" w:rsidRPr="00C34429" w:rsidRDefault="000C610F">
      <w:pPr>
        <w:numPr>
          <w:ilvl w:val="0"/>
          <w:numId w:val="74"/>
        </w:numPr>
        <w:suppressAutoHyphens w:val="0"/>
        <w:ind w:left="1134" w:hanging="284"/>
        <w:jc w:val="both"/>
        <w:rPr>
          <w:rFonts w:cs="Arial"/>
          <w:sz w:val="20"/>
        </w:rPr>
      </w:pPr>
      <w:r w:rsidRPr="00C34429">
        <w:rPr>
          <w:rFonts w:cs="Arial"/>
          <w:sz w:val="20"/>
        </w:rPr>
        <w:t>izvedbom zaštitnih zelenih površina i očuvanjem postojećeg zelenila.</w:t>
      </w:r>
    </w:p>
    <w:p w14:paraId="0A5114B1" w14:textId="77777777" w:rsidR="000C610F" w:rsidRPr="00C34429" w:rsidRDefault="000C610F" w:rsidP="00E91A9F">
      <w:pPr>
        <w:widowControl w:val="0"/>
        <w:autoSpaceDE w:val="0"/>
        <w:autoSpaceDN w:val="0"/>
        <w:adjustRightInd w:val="0"/>
        <w:spacing w:before="40"/>
        <w:jc w:val="both"/>
        <w:rPr>
          <w:rFonts w:cs="Arial"/>
          <w:b/>
          <w:bCs/>
          <w:sz w:val="20"/>
        </w:rPr>
      </w:pPr>
    </w:p>
    <w:p w14:paraId="639381F8" w14:textId="77777777" w:rsidR="000C610F" w:rsidRPr="00C34429" w:rsidRDefault="000C610F" w:rsidP="00E91A9F">
      <w:pPr>
        <w:widowControl w:val="0"/>
        <w:autoSpaceDE w:val="0"/>
        <w:autoSpaceDN w:val="0"/>
        <w:adjustRightInd w:val="0"/>
        <w:spacing w:before="40"/>
        <w:jc w:val="both"/>
        <w:rPr>
          <w:rFonts w:cs="Arial"/>
          <w:b/>
          <w:bCs/>
          <w:sz w:val="20"/>
        </w:rPr>
      </w:pPr>
      <w:r w:rsidRPr="00C34429">
        <w:rPr>
          <w:rFonts w:cs="Arial"/>
          <w:b/>
          <w:bCs/>
          <w:sz w:val="20"/>
        </w:rPr>
        <w:t>9.4. Zaštita od buke</w:t>
      </w:r>
    </w:p>
    <w:p w14:paraId="2CEE05B9"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425E62FF" w14:textId="77777777" w:rsidR="000C610F" w:rsidRPr="00C34429" w:rsidRDefault="000C610F">
      <w:pPr>
        <w:widowControl w:val="0"/>
        <w:numPr>
          <w:ilvl w:val="0"/>
          <w:numId w:val="200"/>
        </w:numPr>
        <w:tabs>
          <w:tab w:val="left" w:pos="426"/>
        </w:tabs>
        <w:suppressAutoHyphens w:val="0"/>
        <w:autoSpaceDE w:val="0"/>
        <w:autoSpaceDN w:val="0"/>
        <w:adjustRightInd w:val="0"/>
        <w:spacing w:after="60"/>
        <w:jc w:val="both"/>
        <w:rPr>
          <w:rFonts w:cs="Arial"/>
          <w:sz w:val="20"/>
        </w:rPr>
      </w:pPr>
      <w:r w:rsidRPr="00C34429">
        <w:rPr>
          <w:rFonts w:cs="Arial"/>
          <w:sz w:val="20"/>
        </w:rPr>
        <w:t>Zaštita od prekomjerne buke osigurava se primjenom propisa o najvišim dopuštenim razinama buke u sredini u kojoj rade i borave ljudi.</w:t>
      </w:r>
    </w:p>
    <w:p w14:paraId="3A08B3D8" w14:textId="77777777" w:rsidR="000C610F" w:rsidRPr="00C34429" w:rsidRDefault="000C610F">
      <w:pPr>
        <w:widowControl w:val="0"/>
        <w:numPr>
          <w:ilvl w:val="0"/>
          <w:numId w:val="200"/>
        </w:numPr>
        <w:tabs>
          <w:tab w:val="left" w:pos="426"/>
        </w:tabs>
        <w:suppressAutoHyphens w:val="0"/>
        <w:autoSpaceDE w:val="0"/>
        <w:autoSpaceDN w:val="0"/>
        <w:adjustRightInd w:val="0"/>
        <w:jc w:val="both"/>
        <w:rPr>
          <w:rFonts w:cs="Arial"/>
          <w:sz w:val="20"/>
        </w:rPr>
      </w:pPr>
      <w:r w:rsidRPr="00C34429">
        <w:rPr>
          <w:rFonts w:cs="Arial"/>
          <w:sz w:val="20"/>
        </w:rPr>
        <w:t>Mjerama zaštite od buke mora se spriječiti nastajanje buke, odnosno smanjiti postojeća buka na</w:t>
      </w:r>
      <w:r w:rsidR="00E91A9F" w:rsidRPr="00C34429">
        <w:rPr>
          <w:rFonts w:cs="Arial"/>
          <w:sz w:val="20"/>
        </w:rPr>
        <w:t xml:space="preserve"> </w:t>
      </w:r>
      <w:r w:rsidRPr="00C34429">
        <w:rPr>
          <w:rFonts w:cs="Arial"/>
          <w:sz w:val="20"/>
        </w:rPr>
        <w:t>dopuštene razine, a one obuhvaćaju:</w:t>
      </w:r>
    </w:p>
    <w:p w14:paraId="7AE82BD3" w14:textId="77777777" w:rsidR="000C610F" w:rsidRPr="00C34429" w:rsidRDefault="000C610F" w:rsidP="00E91A9F">
      <w:pPr>
        <w:autoSpaceDE w:val="0"/>
        <w:autoSpaceDN w:val="0"/>
        <w:adjustRightInd w:val="0"/>
        <w:spacing w:after="60"/>
        <w:ind w:left="851" w:hanging="284"/>
        <w:jc w:val="both"/>
        <w:rPr>
          <w:rFonts w:cs="Arial"/>
          <w:sz w:val="20"/>
        </w:rPr>
      </w:pPr>
      <w:r w:rsidRPr="00C34429">
        <w:rPr>
          <w:rFonts w:cs="Arial"/>
          <w:sz w:val="20"/>
        </w:rPr>
        <w:t xml:space="preserve">a) </w:t>
      </w:r>
      <w:r w:rsidRPr="00C34429">
        <w:rPr>
          <w:rFonts w:cs="Arial"/>
          <w:sz w:val="20"/>
        </w:rPr>
        <w:tab/>
        <w:t>odabir i uporabu strojeva, uređaja, sredstava za rad i transport koji nisu bučni</w:t>
      </w:r>
    </w:p>
    <w:p w14:paraId="37E62CFF" w14:textId="77777777" w:rsidR="000C610F" w:rsidRPr="00C34429" w:rsidRDefault="000C610F" w:rsidP="00E91A9F">
      <w:pPr>
        <w:autoSpaceDE w:val="0"/>
        <w:autoSpaceDN w:val="0"/>
        <w:adjustRightInd w:val="0"/>
        <w:spacing w:after="60"/>
        <w:ind w:left="851" w:hanging="284"/>
        <w:jc w:val="both"/>
        <w:rPr>
          <w:rFonts w:cs="Arial"/>
          <w:sz w:val="20"/>
        </w:rPr>
      </w:pPr>
      <w:r w:rsidRPr="00C34429">
        <w:rPr>
          <w:rFonts w:cs="Arial"/>
          <w:sz w:val="20"/>
        </w:rPr>
        <w:t>b)</w:t>
      </w:r>
      <w:r w:rsidRPr="00C34429">
        <w:rPr>
          <w:rFonts w:cs="Arial"/>
          <w:sz w:val="20"/>
        </w:rPr>
        <w:tab/>
        <w:t>promišljeno uzajamno lociranje izvora buke ili građevina s izvorima buke i područja ili građevina sa sadržajima koje treba štititi od buke</w:t>
      </w:r>
    </w:p>
    <w:p w14:paraId="1459097B" w14:textId="77777777" w:rsidR="000C610F" w:rsidRPr="00C34429" w:rsidRDefault="000C610F" w:rsidP="00E91A9F">
      <w:pPr>
        <w:autoSpaceDE w:val="0"/>
        <w:autoSpaceDN w:val="0"/>
        <w:adjustRightInd w:val="0"/>
        <w:spacing w:after="60"/>
        <w:ind w:left="851" w:hanging="284"/>
        <w:jc w:val="both"/>
        <w:rPr>
          <w:rFonts w:cs="Arial"/>
          <w:sz w:val="20"/>
        </w:rPr>
      </w:pPr>
      <w:r w:rsidRPr="00C34429">
        <w:rPr>
          <w:rFonts w:cs="Arial"/>
          <w:sz w:val="20"/>
        </w:rPr>
        <w:t xml:space="preserve">c) </w:t>
      </w:r>
      <w:r w:rsidRPr="00C34429">
        <w:rPr>
          <w:rFonts w:cs="Arial"/>
          <w:sz w:val="20"/>
        </w:rPr>
        <w:tab/>
        <w:t>izvedbu odgovarajuće zvučne izolacije građevina u kojima su izvori buke radni i boravišni prostori</w:t>
      </w:r>
    </w:p>
    <w:p w14:paraId="36CD7B2B" w14:textId="77777777" w:rsidR="000C610F" w:rsidRPr="00C34429" w:rsidRDefault="000C610F" w:rsidP="00E91A9F">
      <w:pPr>
        <w:autoSpaceDE w:val="0"/>
        <w:autoSpaceDN w:val="0"/>
        <w:adjustRightInd w:val="0"/>
        <w:spacing w:after="60"/>
        <w:ind w:left="851" w:hanging="284"/>
        <w:jc w:val="both"/>
        <w:rPr>
          <w:rFonts w:cs="Arial"/>
          <w:sz w:val="20"/>
        </w:rPr>
      </w:pPr>
      <w:r w:rsidRPr="00C34429">
        <w:rPr>
          <w:rFonts w:cs="Arial"/>
          <w:sz w:val="20"/>
        </w:rPr>
        <w:t>d)</w:t>
      </w:r>
      <w:r w:rsidRPr="00C34429">
        <w:rPr>
          <w:rFonts w:cs="Arial"/>
          <w:sz w:val="20"/>
        </w:rPr>
        <w:tab/>
        <w:t xml:space="preserve"> primjenu akustičkih zaštitnih mjera na temelju mjerenja i proračuna buke na mjestima emisije, na putovima širenja i na mjestima </w:t>
      </w:r>
      <w:proofErr w:type="spellStart"/>
      <w:r w:rsidRPr="00C34429">
        <w:rPr>
          <w:rFonts w:cs="Arial"/>
          <w:sz w:val="20"/>
        </w:rPr>
        <w:t>imisije</w:t>
      </w:r>
      <w:proofErr w:type="spellEnd"/>
      <w:r w:rsidRPr="00C34429">
        <w:rPr>
          <w:rFonts w:cs="Arial"/>
          <w:sz w:val="20"/>
        </w:rPr>
        <w:t xml:space="preserve"> buke</w:t>
      </w:r>
    </w:p>
    <w:p w14:paraId="03FADF0A" w14:textId="77777777" w:rsidR="000C610F" w:rsidRPr="00C34429" w:rsidRDefault="000C610F" w:rsidP="00E91A9F">
      <w:pPr>
        <w:autoSpaceDE w:val="0"/>
        <w:autoSpaceDN w:val="0"/>
        <w:adjustRightInd w:val="0"/>
        <w:spacing w:after="60"/>
        <w:ind w:left="851" w:hanging="284"/>
        <w:jc w:val="both"/>
        <w:rPr>
          <w:rFonts w:cs="Arial"/>
          <w:sz w:val="20"/>
        </w:rPr>
      </w:pPr>
      <w:r w:rsidRPr="00C34429">
        <w:rPr>
          <w:rFonts w:cs="Arial"/>
          <w:sz w:val="20"/>
        </w:rPr>
        <w:t xml:space="preserve">e) </w:t>
      </w:r>
      <w:r w:rsidRPr="00C34429">
        <w:rPr>
          <w:rFonts w:cs="Arial"/>
          <w:sz w:val="20"/>
        </w:rPr>
        <w:tab/>
        <w:t>akustička mjerenja radi provjere i stalnog nadzora stanja buke</w:t>
      </w:r>
    </w:p>
    <w:p w14:paraId="4A4B41DF" w14:textId="77777777" w:rsidR="000C610F" w:rsidRPr="00C34429" w:rsidRDefault="000C610F" w:rsidP="00E91A9F">
      <w:pPr>
        <w:autoSpaceDE w:val="0"/>
        <w:autoSpaceDN w:val="0"/>
        <w:adjustRightInd w:val="0"/>
        <w:spacing w:after="60"/>
        <w:ind w:left="851" w:hanging="284"/>
        <w:jc w:val="both"/>
        <w:rPr>
          <w:rFonts w:cs="Arial"/>
          <w:sz w:val="20"/>
        </w:rPr>
      </w:pPr>
      <w:r w:rsidRPr="00C34429">
        <w:rPr>
          <w:rFonts w:cs="Arial"/>
          <w:sz w:val="20"/>
        </w:rPr>
        <w:t>f)</w:t>
      </w:r>
      <w:r w:rsidRPr="00C34429">
        <w:rPr>
          <w:rFonts w:cs="Arial"/>
          <w:sz w:val="20"/>
        </w:rPr>
        <w:tab/>
        <w:t>povremeno ograničenje emisije zvuka</w:t>
      </w:r>
    </w:p>
    <w:p w14:paraId="442AED8A" w14:textId="77777777" w:rsidR="000C610F" w:rsidRPr="00C34429" w:rsidRDefault="000C610F" w:rsidP="00E91A9F">
      <w:pPr>
        <w:autoSpaceDE w:val="0"/>
        <w:autoSpaceDN w:val="0"/>
        <w:adjustRightInd w:val="0"/>
        <w:spacing w:after="60"/>
        <w:ind w:left="851" w:hanging="284"/>
        <w:jc w:val="both"/>
        <w:rPr>
          <w:rFonts w:cs="Arial"/>
          <w:sz w:val="20"/>
        </w:rPr>
      </w:pPr>
      <w:r w:rsidRPr="00C34429">
        <w:rPr>
          <w:rFonts w:cs="Arial"/>
          <w:sz w:val="20"/>
        </w:rPr>
        <w:t xml:space="preserve">g) </w:t>
      </w:r>
      <w:r w:rsidRPr="00C34429">
        <w:rPr>
          <w:rFonts w:cs="Arial"/>
          <w:sz w:val="20"/>
        </w:rPr>
        <w:tab/>
        <w:t>organizacijske mjere kojima se osobito u prometu usporenjem i kontinuiranim vođenjem prometa umanjuje razina buke</w:t>
      </w:r>
    </w:p>
    <w:p w14:paraId="3DE7A5B1" w14:textId="77777777" w:rsidR="000C610F" w:rsidRPr="00C34429" w:rsidRDefault="000C610F" w:rsidP="00E91A9F">
      <w:pPr>
        <w:autoSpaceDE w:val="0"/>
        <w:autoSpaceDN w:val="0"/>
        <w:adjustRightInd w:val="0"/>
        <w:spacing w:after="60"/>
        <w:ind w:left="851" w:hanging="284"/>
        <w:jc w:val="both"/>
        <w:rPr>
          <w:rFonts w:cs="Arial"/>
          <w:sz w:val="20"/>
        </w:rPr>
      </w:pPr>
      <w:r w:rsidRPr="00C34429">
        <w:rPr>
          <w:rFonts w:cs="Arial"/>
          <w:sz w:val="20"/>
        </w:rPr>
        <w:t xml:space="preserve">h) </w:t>
      </w:r>
      <w:r w:rsidRPr="00C34429">
        <w:rPr>
          <w:rFonts w:cs="Arial"/>
          <w:sz w:val="20"/>
        </w:rPr>
        <w:tab/>
      </w:r>
      <w:proofErr w:type="spellStart"/>
      <w:r w:rsidRPr="00C34429">
        <w:rPr>
          <w:rFonts w:cs="Arial"/>
          <w:sz w:val="20"/>
        </w:rPr>
        <w:t>ozelenjavanje</w:t>
      </w:r>
      <w:proofErr w:type="spellEnd"/>
      <w:r w:rsidRPr="00C34429">
        <w:rPr>
          <w:rFonts w:cs="Arial"/>
          <w:sz w:val="20"/>
        </w:rPr>
        <w:t xml:space="preserve"> frekventnijih prometnica u funkciji zaštite od buke</w:t>
      </w:r>
    </w:p>
    <w:p w14:paraId="7ACC59FA" w14:textId="77777777" w:rsidR="000C610F" w:rsidRPr="00C34429" w:rsidRDefault="000C610F" w:rsidP="00E91A9F">
      <w:pPr>
        <w:autoSpaceDE w:val="0"/>
        <w:autoSpaceDN w:val="0"/>
        <w:adjustRightInd w:val="0"/>
        <w:ind w:left="851" w:hanging="283"/>
        <w:jc w:val="both"/>
        <w:rPr>
          <w:rFonts w:cs="Arial"/>
          <w:sz w:val="20"/>
        </w:rPr>
      </w:pPr>
      <w:r w:rsidRPr="00C34429">
        <w:rPr>
          <w:rFonts w:cs="Arial"/>
          <w:sz w:val="20"/>
        </w:rPr>
        <w:t xml:space="preserve">i) </w:t>
      </w:r>
      <w:r w:rsidRPr="00C34429">
        <w:rPr>
          <w:rFonts w:cs="Arial"/>
          <w:sz w:val="20"/>
        </w:rPr>
        <w:tab/>
        <w:t>učinkovit nadzor poštivanja propisa u području zaštite od buke i sl. mjere.</w:t>
      </w:r>
    </w:p>
    <w:p w14:paraId="0CA4D47E" w14:textId="77777777" w:rsidR="000C610F" w:rsidRPr="00C34429" w:rsidRDefault="000C610F">
      <w:pPr>
        <w:widowControl w:val="0"/>
        <w:numPr>
          <w:ilvl w:val="0"/>
          <w:numId w:val="200"/>
        </w:numPr>
        <w:tabs>
          <w:tab w:val="left" w:pos="426"/>
        </w:tabs>
        <w:suppressAutoHyphens w:val="0"/>
        <w:autoSpaceDE w:val="0"/>
        <w:autoSpaceDN w:val="0"/>
        <w:adjustRightInd w:val="0"/>
        <w:jc w:val="both"/>
        <w:rPr>
          <w:rFonts w:cs="Arial"/>
          <w:sz w:val="20"/>
        </w:rPr>
      </w:pPr>
      <w:r w:rsidRPr="00C34429">
        <w:rPr>
          <w:rFonts w:cs="Arial"/>
          <w:sz w:val="20"/>
        </w:rPr>
        <w:t>Drugi izvori buke proizlaze prvenstveno iz ugostiteljsko-turističkih sadržaja (muzika na</w:t>
      </w:r>
      <w:r w:rsidR="00E91A9F" w:rsidRPr="00C34429">
        <w:rPr>
          <w:rFonts w:cs="Arial"/>
          <w:sz w:val="20"/>
        </w:rPr>
        <w:t xml:space="preserve"> </w:t>
      </w:r>
      <w:r w:rsidRPr="00C34429">
        <w:rPr>
          <w:rFonts w:cs="Arial"/>
          <w:sz w:val="20"/>
        </w:rPr>
        <w:t xml:space="preserve">otvorenom, </w:t>
      </w:r>
      <w:proofErr w:type="spellStart"/>
      <w:r w:rsidRPr="00C34429">
        <w:rPr>
          <w:rFonts w:cs="Arial"/>
          <w:sz w:val="20"/>
        </w:rPr>
        <w:t>disco</w:t>
      </w:r>
      <w:proofErr w:type="spellEnd"/>
      <w:r w:rsidRPr="00C34429">
        <w:rPr>
          <w:rFonts w:cs="Arial"/>
          <w:sz w:val="20"/>
        </w:rPr>
        <w:t xml:space="preserve"> i dr.), pa se mjere zaštite poduzimaju kroz prostornu lokaciju takvih sadržaja,</w:t>
      </w:r>
      <w:r w:rsidR="00E91A9F" w:rsidRPr="00C34429">
        <w:rPr>
          <w:rFonts w:cs="Arial"/>
          <w:sz w:val="20"/>
        </w:rPr>
        <w:t xml:space="preserve"> </w:t>
      </w:r>
      <w:r w:rsidRPr="00C34429">
        <w:rPr>
          <w:rFonts w:cs="Arial"/>
          <w:sz w:val="20"/>
        </w:rPr>
        <w:t>ograničenje trajanja njihovog rada, izvedbom odgovarajuće zvučne izolacije (zelenilo, paravani, način gradnje i dr.) kao i primjenom važeće zakonske regulative.</w:t>
      </w:r>
    </w:p>
    <w:p w14:paraId="2A78A53D" w14:textId="77777777" w:rsidR="000C610F" w:rsidRPr="00C34429" w:rsidRDefault="000C610F" w:rsidP="00E91A9F">
      <w:pPr>
        <w:widowControl w:val="0"/>
        <w:autoSpaceDE w:val="0"/>
        <w:autoSpaceDN w:val="0"/>
        <w:adjustRightInd w:val="0"/>
        <w:spacing w:before="40"/>
        <w:jc w:val="both"/>
        <w:rPr>
          <w:rFonts w:cs="Arial"/>
          <w:b/>
          <w:bCs/>
          <w:sz w:val="20"/>
        </w:rPr>
      </w:pPr>
    </w:p>
    <w:p w14:paraId="7167E93A" w14:textId="77777777" w:rsidR="000C610F" w:rsidRPr="00C34429" w:rsidRDefault="000C610F" w:rsidP="00E91A9F">
      <w:pPr>
        <w:widowControl w:val="0"/>
        <w:autoSpaceDE w:val="0"/>
        <w:autoSpaceDN w:val="0"/>
        <w:adjustRightInd w:val="0"/>
        <w:spacing w:before="40"/>
        <w:jc w:val="both"/>
        <w:rPr>
          <w:rFonts w:cs="Arial"/>
          <w:b/>
          <w:bCs/>
          <w:sz w:val="20"/>
        </w:rPr>
      </w:pPr>
      <w:r w:rsidRPr="00C34429">
        <w:rPr>
          <w:rFonts w:cs="Arial"/>
          <w:b/>
          <w:bCs/>
          <w:sz w:val="20"/>
        </w:rPr>
        <w:t xml:space="preserve">9.5. Mjere za poboljšanje, očuvanje i unapređenje stanja u okolišu </w:t>
      </w:r>
    </w:p>
    <w:p w14:paraId="3A6B4EA1"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41B45A5E" w14:textId="77777777" w:rsidR="000C610F" w:rsidRPr="00C34429" w:rsidRDefault="000C610F">
      <w:pPr>
        <w:widowControl w:val="0"/>
        <w:numPr>
          <w:ilvl w:val="0"/>
          <w:numId w:val="201"/>
        </w:numPr>
        <w:tabs>
          <w:tab w:val="left" w:pos="426"/>
        </w:tabs>
        <w:suppressAutoHyphens w:val="0"/>
        <w:autoSpaceDE w:val="0"/>
        <w:autoSpaceDN w:val="0"/>
        <w:adjustRightInd w:val="0"/>
        <w:spacing w:after="60"/>
        <w:jc w:val="both"/>
        <w:rPr>
          <w:rFonts w:cs="Arial"/>
          <w:sz w:val="20"/>
        </w:rPr>
      </w:pPr>
      <w:r w:rsidRPr="00C34429">
        <w:rPr>
          <w:rFonts w:cs="Arial"/>
          <w:sz w:val="20"/>
        </w:rPr>
        <w:t xml:space="preserve">U cilju poboljšanja okoliša propisuju se sljedeće mjere: </w:t>
      </w:r>
    </w:p>
    <w:p w14:paraId="3EFBA6DC" w14:textId="77777777" w:rsidR="000C610F" w:rsidRPr="00C34429" w:rsidRDefault="000C610F">
      <w:pPr>
        <w:widowControl w:val="0"/>
        <w:numPr>
          <w:ilvl w:val="0"/>
          <w:numId w:val="69"/>
        </w:numPr>
        <w:suppressAutoHyphens w:val="0"/>
        <w:autoSpaceDE w:val="0"/>
        <w:autoSpaceDN w:val="0"/>
        <w:adjustRightInd w:val="0"/>
        <w:spacing w:after="60"/>
        <w:ind w:left="709" w:hanging="283"/>
        <w:jc w:val="both"/>
        <w:rPr>
          <w:rFonts w:cs="Arial"/>
          <w:sz w:val="20"/>
        </w:rPr>
      </w:pPr>
      <w:r w:rsidRPr="00C34429">
        <w:rPr>
          <w:rFonts w:cs="Arial"/>
          <w:sz w:val="20"/>
        </w:rPr>
        <w:t>a)</w:t>
      </w:r>
      <w:r w:rsidRPr="00C34429">
        <w:rPr>
          <w:rFonts w:cs="Arial"/>
          <w:sz w:val="20"/>
        </w:rPr>
        <w:tab/>
        <w:t xml:space="preserve">izgraditi sustav kanalizacije s uređajima za pročišćavanje, osobito u radnim zonama, i na svim mjestima gdje se javljaju znatniji onečišćivači;  </w:t>
      </w:r>
    </w:p>
    <w:p w14:paraId="573D102D" w14:textId="77777777" w:rsidR="000C610F" w:rsidRPr="00C34429" w:rsidRDefault="000C610F">
      <w:pPr>
        <w:widowControl w:val="0"/>
        <w:numPr>
          <w:ilvl w:val="0"/>
          <w:numId w:val="69"/>
        </w:numPr>
        <w:suppressAutoHyphens w:val="0"/>
        <w:autoSpaceDE w:val="0"/>
        <w:autoSpaceDN w:val="0"/>
        <w:adjustRightInd w:val="0"/>
        <w:spacing w:after="60"/>
        <w:ind w:left="709" w:hanging="283"/>
        <w:jc w:val="both"/>
        <w:rPr>
          <w:rFonts w:cs="Arial"/>
          <w:sz w:val="20"/>
        </w:rPr>
      </w:pPr>
      <w:r w:rsidRPr="00C34429">
        <w:rPr>
          <w:rFonts w:cs="Arial"/>
          <w:sz w:val="20"/>
        </w:rPr>
        <w:t>b)</w:t>
      </w:r>
      <w:r w:rsidRPr="00C34429">
        <w:rPr>
          <w:rFonts w:cs="Arial"/>
          <w:sz w:val="20"/>
        </w:rPr>
        <w:tab/>
        <w:t xml:space="preserve">redovito treba čistiti naselje od krutog i krupnog otpada, sanirati postojeća i sprječavati nova divlja odlagališta po poljodjelskim i šumskim površinama;  </w:t>
      </w:r>
    </w:p>
    <w:p w14:paraId="5CA26869" w14:textId="77777777" w:rsidR="000C610F" w:rsidRPr="00C34429" w:rsidRDefault="000C610F">
      <w:pPr>
        <w:widowControl w:val="0"/>
        <w:numPr>
          <w:ilvl w:val="0"/>
          <w:numId w:val="69"/>
        </w:numPr>
        <w:suppressAutoHyphens w:val="0"/>
        <w:autoSpaceDE w:val="0"/>
        <w:autoSpaceDN w:val="0"/>
        <w:adjustRightInd w:val="0"/>
        <w:ind w:left="709" w:hanging="283"/>
        <w:jc w:val="both"/>
        <w:rPr>
          <w:rFonts w:cs="Arial"/>
          <w:sz w:val="20"/>
        </w:rPr>
      </w:pPr>
      <w:r w:rsidRPr="00C34429">
        <w:rPr>
          <w:rFonts w:cs="Arial"/>
          <w:sz w:val="20"/>
        </w:rPr>
        <w:t>c)</w:t>
      </w:r>
      <w:r w:rsidRPr="00C34429">
        <w:rPr>
          <w:rFonts w:cs="Arial"/>
          <w:sz w:val="20"/>
        </w:rPr>
        <w:tab/>
        <w:t xml:space="preserve">smanjiti uporabu agrotehničkih sredstava koja onečišćuju tlo (pesticide, umjetno gnojivo i sl.).  </w:t>
      </w:r>
    </w:p>
    <w:p w14:paraId="5D8C6AB8" w14:textId="77777777" w:rsidR="000C610F" w:rsidRPr="00C34429" w:rsidRDefault="000C610F">
      <w:pPr>
        <w:widowControl w:val="0"/>
        <w:numPr>
          <w:ilvl w:val="0"/>
          <w:numId w:val="201"/>
        </w:numPr>
        <w:tabs>
          <w:tab w:val="left" w:pos="426"/>
        </w:tabs>
        <w:suppressAutoHyphens w:val="0"/>
        <w:autoSpaceDE w:val="0"/>
        <w:autoSpaceDN w:val="0"/>
        <w:adjustRightInd w:val="0"/>
        <w:spacing w:after="60"/>
        <w:jc w:val="both"/>
        <w:rPr>
          <w:rFonts w:cs="Arial"/>
          <w:sz w:val="20"/>
        </w:rPr>
      </w:pPr>
      <w:r w:rsidRPr="00C34429">
        <w:rPr>
          <w:rFonts w:cs="Arial"/>
          <w:sz w:val="20"/>
        </w:rPr>
        <w:t xml:space="preserve">U cilju očuvanja okoliša propisuju se sljedeće mjere: </w:t>
      </w:r>
    </w:p>
    <w:p w14:paraId="6EE7083B" w14:textId="77777777" w:rsidR="000C610F" w:rsidRPr="00C34429" w:rsidRDefault="000C610F" w:rsidP="00E91A9F">
      <w:pPr>
        <w:widowControl w:val="0"/>
        <w:autoSpaceDE w:val="0"/>
        <w:autoSpaceDN w:val="0"/>
        <w:adjustRightInd w:val="0"/>
        <w:spacing w:after="60"/>
        <w:ind w:left="709" w:hanging="283"/>
        <w:jc w:val="both"/>
        <w:rPr>
          <w:rFonts w:cs="Arial"/>
          <w:sz w:val="20"/>
        </w:rPr>
      </w:pPr>
      <w:r w:rsidRPr="00C34429">
        <w:rPr>
          <w:rFonts w:cs="Arial"/>
          <w:sz w:val="20"/>
        </w:rPr>
        <w:t xml:space="preserve">a) </w:t>
      </w:r>
      <w:r w:rsidRPr="00C34429">
        <w:rPr>
          <w:rFonts w:cs="Arial"/>
          <w:sz w:val="20"/>
        </w:rPr>
        <w:tab/>
        <w:t xml:space="preserve">na djelotvorni način štititi kulturne, prirodne i krajobrazne vrijednosti </w:t>
      </w:r>
    </w:p>
    <w:p w14:paraId="3033B526" w14:textId="77777777" w:rsidR="000C610F" w:rsidRPr="00C34429" w:rsidRDefault="000C610F" w:rsidP="00E91A9F">
      <w:pPr>
        <w:widowControl w:val="0"/>
        <w:autoSpaceDE w:val="0"/>
        <w:autoSpaceDN w:val="0"/>
        <w:adjustRightInd w:val="0"/>
        <w:spacing w:after="60"/>
        <w:ind w:left="709" w:hanging="283"/>
        <w:jc w:val="both"/>
        <w:rPr>
          <w:rFonts w:cs="Arial"/>
          <w:sz w:val="20"/>
        </w:rPr>
      </w:pPr>
      <w:r w:rsidRPr="00C34429">
        <w:rPr>
          <w:rFonts w:cs="Arial"/>
          <w:sz w:val="20"/>
        </w:rPr>
        <w:t xml:space="preserve">b) </w:t>
      </w:r>
      <w:r w:rsidRPr="00C34429">
        <w:rPr>
          <w:rFonts w:cs="Arial"/>
          <w:sz w:val="20"/>
        </w:rPr>
        <w:tab/>
        <w:t xml:space="preserve">čuvati prirodna bogatstva i prirodne izvore (šume, poljodjelsko zemljište, izvore vode i dr.) </w:t>
      </w:r>
    </w:p>
    <w:p w14:paraId="4AB93411" w14:textId="77777777" w:rsidR="000C610F" w:rsidRPr="00C34429" w:rsidRDefault="000C610F" w:rsidP="00E91A9F">
      <w:pPr>
        <w:widowControl w:val="0"/>
        <w:autoSpaceDE w:val="0"/>
        <w:autoSpaceDN w:val="0"/>
        <w:adjustRightInd w:val="0"/>
        <w:spacing w:after="60"/>
        <w:ind w:left="709" w:hanging="283"/>
        <w:jc w:val="both"/>
        <w:rPr>
          <w:rFonts w:cs="Arial"/>
          <w:sz w:val="20"/>
        </w:rPr>
      </w:pPr>
      <w:r w:rsidRPr="00C34429">
        <w:rPr>
          <w:rFonts w:cs="Arial"/>
          <w:sz w:val="20"/>
        </w:rPr>
        <w:t xml:space="preserve">c) </w:t>
      </w:r>
      <w:r w:rsidRPr="00C34429">
        <w:rPr>
          <w:rFonts w:cs="Arial"/>
          <w:sz w:val="20"/>
        </w:rPr>
        <w:tab/>
        <w:t xml:space="preserve">uključiti lokalne vlasti u aktivno čuvanje okoliša te zaštitu zaštićenih građevina i područja kroz novčanu potporu i općinske odluke </w:t>
      </w:r>
    </w:p>
    <w:p w14:paraId="3E0F5208" w14:textId="77777777" w:rsidR="000C610F" w:rsidRPr="00C34429" w:rsidRDefault="000C610F" w:rsidP="00E91A9F">
      <w:pPr>
        <w:widowControl w:val="0"/>
        <w:autoSpaceDE w:val="0"/>
        <w:autoSpaceDN w:val="0"/>
        <w:adjustRightInd w:val="0"/>
        <w:ind w:left="709" w:hanging="283"/>
        <w:jc w:val="both"/>
        <w:rPr>
          <w:rFonts w:cs="Arial"/>
          <w:sz w:val="20"/>
        </w:rPr>
      </w:pPr>
      <w:r w:rsidRPr="00C34429">
        <w:rPr>
          <w:rFonts w:cs="Arial"/>
          <w:sz w:val="20"/>
        </w:rPr>
        <w:t xml:space="preserve">d) </w:t>
      </w:r>
      <w:r w:rsidRPr="00C34429">
        <w:rPr>
          <w:rFonts w:cs="Arial"/>
          <w:sz w:val="20"/>
        </w:rPr>
        <w:tab/>
        <w:t xml:space="preserve">onemogućiti bespravnu gradnju, a posebno u zaštićenim dijelovima prirodne i kulturne baštine. </w:t>
      </w:r>
    </w:p>
    <w:p w14:paraId="6CCADF49" w14:textId="77777777" w:rsidR="000C610F" w:rsidRPr="00C34429" w:rsidRDefault="000C610F">
      <w:pPr>
        <w:widowControl w:val="0"/>
        <w:numPr>
          <w:ilvl w:val="0"/>
          <w:numId w:val="201"/>
        </w:numPr>
        <w:tabs>
          <w:tab w:val="left" w:pos="426"/>
        </w:tabs>
        <w:suppressAutoHyphens w:val="0"/>
        <w:autoSpaceDE w:val="0"/>
        <w:autoSpaceDN w:val="0"/>
        <w:adjustRightInd w:val="0"/>
        <w:spacing w:after="60"/>
        <w:jc w:val="both"/>
        <w:rPr>
          <w:rFonts w:cs="Arial"/>
          <w:sz w:val="20"/>
        </w:rPr>
      </w:pPr>
      <w:r w:rsidRPr="00C34429">
        <w:rPr>
          <w:rFonts w:cs="Arial"/>
          <w:sz w:val="20"/>
        </w:rPr>
        <w:t xml:space="preserve">U cilju unapređenja okoliša potrebno je: </w:t>
      </w:r>
    </w:p>
    <w:p w14:paraId="3DE4E051" w14:textId="77777777" w:rsidR="000C610F" w:rsidRPr="00C34429" w:rsidRDefault="000C610F">
      <w:pPr>
        <w:widowControl w:val="0"/>
        <w:numPr>
          <w:ilvl w:val="0"/>
          <w:numId w:val="70"/>
        </w:numPr>
        <w:suppressAutoHyphens w:val="0"/>
        <w:autoSpaceDE w:val="0"/>
        <w:autoSpaceDN w:val="0"/>
        <w:adjustRightInd w:val="0"/>
        <w:spacing w:after="60"/>
        <w:ind w:left="709" w:hanging="283"/>
        <w:jc w:val="both"/>
        <w:rPr>
          <w:rFonts w:cs="Arial"/>
          <w:sz w:val="20"/>
        </w:rPr>
      </w:pPr>
      <w:r w:rsidRPr="00C34429">
        <w:rPr>
          <w:rFonts w:cs="Arial"/>
          <w:sz w:val="20"/>
        </w:rPr>
        <w:t>a)</w:t>
      </w:r>
      <w:r w:rsidRPr="00C34429">
        <w:rPr>
          <w:rFonts w:cs="Arial"/>
          <w:sz w:val="20"/>
        </w:rPr>
        <w:tab/>
        <w:t xml:space="preserve">stvaranje javnoga mnijenja u korist zaštite krajolika, zaštite kulturne i prirodne baštine, smanjenja onečišćenja te za gradnju stambenih građevina na zasadama tradicijskoga graditeljstva </w:t>
      </w:r>
    </w:p>
    <w:p w14:paraId="107E5361" w14:textId="77777777" w:rsidR="000C610F" w:rsidRPr="00C34429" w:rsidRDefault="000C610F">
      <w:pPr>
        <w:widowControl w:val="0"/>
        <w:numPr>
          <w:ilvl w:val="0"/>
          <w:numId w:val="70"/>
        </w:numPr>
        <w:suppressAutoHyphens w:val="0"/>
        <w:autoSpaceDE w:val="0"/>
        <w:autoSpaceDN w:val="0"/>
        <w:adjustRightInd w:val="0"/>
        <w:spacing w:after="60"/>
        <w:ind w:left="709" w:hanging="283"/>
        <w:jc w:val="both"/>
        <w:rPr>
          <w:rFonts w:cs="Arial"/>
          <w:sz w:val="20"/>
        </w:rPr>
      </w:pPr>
      <w:r w:rsidRPr="00C34429">
        <w:rPr>
          <w:rFonts w:cs="Arial"/>
          <w:sz w:val="20"/>
        </w:rPr>
        <w:t>b)</w:t>
      </w:r>
      <w:r w:rsidRPr="00C34429">
        <w:rPr>
          <w:rFonts w:cs="Arial"/>
          <w:sz w:val="20"/>
        </w:rPr>
        <w:tab/>
        <w:t xml:space="preserve">kroz dobro osmišljene turističke programe unapređivati zaštitu prostora </w:t>
      </w:r>
    </w:p>
    <w:p w14:paraId="59515C72" w14:textId="77777777" w:rsidR="000C610F" w:rsidRPr="00C34429" w:rsidRDefault="000C610F">
      <w:pPr>
        <w:widowControl w:val="0"/>
        <w:numPr>
          <w:ilvl w:val="0"/>
          <w:numId w:val="70"/>
        </w:numPr>
        <w:suppressAutoHyphens w:val="0"/>
        <w:autoSpaceDE w:val="0"/>
        <w:autoSpaceDN w:val="0"/>
        <w:adjustRightInd w:val="0"/>
        <w:ind w:left="709" w:hanging="283"/>
        <w:jc w:val="both"/>
        <w:rPr>
          <w:rFonts w:cs="Arial"/>
          <w:sz w:val="20"/>
        </w:rPr>
      </w:pPr>
      <w:r w:rsidRPr="00C34429">
        <w:rPr>
          <w:rFonts w:cs="Arial"/>
          <w:sz w:val="20"/>
        </w:rPr>
        <w:t>c)</w:t>
      </w:r>
      <w:r w:rsidRPr="00C34429">
        <w:rPr>
          <w:rFonts w:cs="Arial"/>
          <w:sz w:val="20"/>
        </w:rPr>
        <w:tab/>
        <w:t>u svaki urbanistički plan i arhitektonski projekt ili studiju, bilo koje vrste, ugraditi elemente zaštite okoliša i krajobraznoga oblikovanja.</w:t>
      </w:r>
    </w:p>
    <w:p w14:paraId="215461B3" w14:textId="77777777" w:rsidR="000C610F" w:rsidRPr="00C34429" w:rsidRDefault="000C610F" w:rsidP="00E91A9F">
      <w:pPr>
        <w:widowControl w:val="0"/>
        <w:autoSpaceDE w:val="0"/>
        <w:autoSpaceDN w:val="0"/>
        <w:adjustRightInd w:val="0"/>
        <w:spacing w:before="40"/>
        <w:jc w:val="both"/>
        <w:rPr>
          <w:rFonts w:cs="Arial"/>
          <w:b/>
          <w:bCs/>
          <w:sz w:val="20"/>
        </w:rPr>
      </w:pPr>
    </w:p>
    <w:p w14:paraId="3D34D32A" w14:textId="77777777" w:rsidR="000C610F" w:rsidRPr="00C34429" w:rsidRDefault="00EC4901" w:rsidP="00E91A9F">
      <w:pPr>
        <w:widowControl w:val="0"/>
        <w:autoSpaceDE w:val="0"/>
        <w:autoSpaceDN w:val="0"/>
        <w:adjustRightInd w:val="0"/>
        <w:spacing w:before="40"/>
        <w:jc w:val="both"/>
        <w:rPr>
          <w:rFonts w:cs="Arial"/>
          <w:b/>
          <w:bCs/>
          <w:sz w:val="20"/>
        </w:rPr>
      </w:pPr>
      <w:r>
        <w:rPr>
          <w:rFonts w:cs="Arial"/>
          <w:b/>
          <w:bCs/>
          <w:sz w:val="20"/>
        </w:rPr>
        <w:br w:type="page"/>
      </w:r>
      <w:r w:rsidR="000C610F" w:rsidRPr="00C34429">
        <w:rPr>
          <w:rFonts w:cs="Arial"/>
          <w:b/>
          <w:bCs/>
          <w:sz w:val="20"/>
        </w:rPr>
        <w:lastRenderedPageBreak/>
        <w:t>9.6. Mjere posebne zaštite</w:t>
      </w:r>
    </w:p>
    <w:p w14:paraId="2E95C282" w14:textId="77777777" w:rsidR="000C610F" w:rsidRPr="00C34429" w:rsidRDefault="000C610F" w:rsidP="00E91A9F">
      <w:pPr>
        <w:widowControl w:val="0"/>
        <w:autoSpaceDE w:val="0"/>
        <w:autoSpaceDN w:val="0"/>
        <w:adjustRightInd w:val="0"/>
        <w:spacing w:before="40"/>
        <w:jc w:val="both"/>
        <w:rPr>
          <w:rFonts w:cs="Arial"/>
          <w:b/>
          <w:bCs/>
          <w:sz w:val="20"/>
        </w:rPr>
      </w:pPr>
      <w:r w:rsidRPr="00C34429">
        <w:rPr>
          <w:rFonts w:cs="Arial"/>
          <w:b/>
          <w:bCs/>
          <w:sz w:val="20"/>
        </w:rPr>
        <w:t>9.6.1. ZAHTJEVI ZAŠTITE I SPAŠAVANJA</w:t>
      </w:r>
    </w:p>
    <w:p w14:paraId="4253BD4F"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21924F80" w14:textId="77777777" w:rsidR="000C610F" w:rsidRPr="00C34429" w:rsidRDefault="000C610F" w:rsidP="00231AB8">
      <w:pPr>
        <w:widowControl w:val="0"/>
        <w:tabs>
          <w:tab w:val="left" w:pos="426"/>
        </w:tabs>
        <w:suppressAutoHyphens w:val="0"/>
        <w:autoSpaceDE w:val="0"/>
        <w:autoSpaceDN w:val="0"/>
        <w:adjustRightInd w:val="0"/>
        <w:spacing w:after="60"/>
        <w:jc w:val="both"/>
        <w:rPr>
          <w:rFonts w:cs="Arial"/>
          <w:b/>
          <w:bCs/>
          <w:sz w:val="20"/>
        </w:rPr>
      </w:pPr>
      <w:r w:rsidRPr="00C34429">
        <w:rPr>
          <w:rFonts w:cs="Arial"/>
          <w:sz w:val="20"/>
        </w:rPr>
        <w:t>U slučaju ugroženosti ljudi i dobara, koja bi zahtijevala evakuaciju, za smještaj većeg broja ljudi mogu se koristiti slobodne, neizgrađene površine (zone zelenila i javne zelene površine), eventualno škole i dvorane, koje su planirane ili izgrađene unutar građevinskog područja naselja, te i druge neizgrađene i zelene površine izvan građevinskog područja, a sve sukladno važećoj „Procjeni ugroženosti stanovništva, materijalnih i kulturnih dobara i okoliša od katastrofa i velikih nesreća za područje Općine Bedekovčina  (u daljnjem tekstu: Procjena ugroženosti za područje Općine).</w:t>
      </w:r>
    </w:p>
    <w:p w14:paraId="0500A623" w14:textId="77777777" w:rsidR="00DD5FC8" w:rsidRDefault="00DD5FC8" w:rsidP="00E91A9F">
      <w:pPr>
        <w:widowControl w:val="0"/>
        <w:autoSpaceDE w:val="0"/>
        <w:autoSpaceDN w:val="0"/>
        <w:adjustRightInd w:val="0"/>
        <w:spacing w:before="40"/>
        <w:jc w:val="both"/>
        <w:rPr>
          <w:rFonts w:cs="Arial"/>
          <w:b/>
          <w:bCs/>
          <w:sz w:val="20"/>
        </w:rPr>
      </w:pPr>
    </w:p>
    <w:p w14:paraId="04F24EE1" w14:textId="77777777" w:rsidR="000C610F" w:rsidRPr="00C34429" w:rsidRDefault="000C610F" w:rsidP="00E91A9F">
      <w:pPr>
        <w:widowControl w:val="0"/>
        <w:autoSpaceDE w:val="0"/>
        <w:autoSpaceDN w:val="0"/>
        <w:adjustRightInd w:val="0"/>
        <w:spacing w:before="40"/>
        <w:jc w:val="both"/>
        <w:rPr>
          <w:rFonts w:cs="Arial"/>
          <w:b/>
          <w:bCs/>
          <w:sz w:val="20"/>
        </w:rPr>
      </w:pPr>
      <w:r w:rsidRPr="00C34429">
        <w:rPr>
          <w:rFonts w:cs="Arial"/>
          <w:b/>
          <w:bCs/>
          <w:sz w:val="20"/>
        </w:rPr>
        <w:t>9.6.1.1. Mjere zaštite od poplava</w:t>
      </w:r>
    </w:p>
    <w:p w14:paraId="5EC8D020"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58E532EA" w14:textId="77777777" w:rsidR="000C610F" w:rsidRPr="00C34429" w:rsidRDefault="000C610F">
      <w:pPr>
        <w:widowControl w:val="0"/>
        <w:numPr>
          <w:ilvl w:val="0"/>
          <w:numId w:val="202"/>
        </w:numPr>
        <w:tabs>
          <w:tab w:val="left" w:pos="426"/>
        </w:tabs>
        <w:suppressAutoHyphens w:val="0"/>
        <w:autoSpaceDE w:val="0"/>
        <w:autoSpaceDN w:val="0"/>
        <w:adjustRightInd w:val="0"/>
        <w:spacing w:after="60"/>
        <w:jc w:val="both"/>
        <w:rPr>
          <w:rFonts w:cs="Arial"/>
          <w:sz w:val="20"/>
        </w:rPr>
      </w:pPr>
      <w:r w:rsidRPr="00C34429">
        <w:rPr>
          <w:rFonts w:cs="Arial"/>
          <w:sz w:val="20"/>
        </w:rPr>
        <w:t>U poplavnom području se ne preporuča izgradnja i razvoj građevina koje proizvode ili u svojem procesu proizvodnje koriste opasne tvari.</w:t>
      </w:r>
    </w:p>
    <w:p w14:paraId="6BDF2C4C" w14:textId="77777777" w:rsidR="000C610F" w:rsidRPr="00C34429" w:rsidRDefault="000C610F">
      <w:pPr>
        <w:widowControl w:val="0"/>
        <w:numPr>
          <w:ilvl w:val="0"/>
          <w:numId w:val="202"/>
        </w:numPr>
        <w:tabs>
          <w:tab w:val="left" w:pos="426"/>
        </w:tabs>
        <w:suppressAutoHyphens w:val="0"/>
        <w:autoSpaceDE w:val="0"/>
        <w:autoSpaceDN w:val="0"/>
        <w:adjustRightInd w:val="0"/>
        <w:spacing w:after="60"/>
        <w:jc w:val="both"/>
        <w:rPr>
          <w:rFonts w:cs="Arial"/>
          <w:sz w:val="20"/>
        </w:rPr>
      </w:pPr>
      <w:r w:rsidRPr="00C34429">
        <w:rPr>
          <w:rFonts w:cs="Arial"/>
          <w:sz w:val="20"/>
        </w:rPr>
        <w:t xml:space="preserve">Na potoku </w:t>
      </w:r>
      <w:proofErr w:type="spellStart"/>
      <w:r w:rsidRPr="00C34429">
        <w:rPr>
          <w:rFonts w:cs="Arial"/>
          <w:sz w:val="20"/>
        </w:rPr>
        <w:t>Vojsek</w:t>
      </w:r>
      <w:proofErr w:type="spellEnd"/>
      <w:r w:rsidRPr="00C34429">
        <w:rPr>
          <w:rFonts w:cs="Arial"/>
          <w:sz w:val="20"/>
        </w:rPr>
        <w:t xml:space="preserve"> planirana je izvedba retencije za obranu od poplava 'Grabe'.</w:t>
      </w:r>
    </w:p>
    <w:p w14:paraId="6BB35206" w14:textId="77777777" w:rsidR="000C610F" w:rsidRPr="00C34429" w:rsidRDefault="000C610F">
      <w:pPr>
        <w:widowControl w:val="0"/>
        <w:numPr>
          <w:ilvl w:val="0"/>
          <w:numId w:val="202"/>
        </w:numPr>
        <w:tabs>
          <w:tab w:val="left" w:pos="426"/>
        </w:tabs>
        <w:suppressAutoHyphens w:val="0"/>
        <w:autoSpaceDE w:val="0"/>
        <w:autoSpaceDN w:val="0"/>
        <w:adjustRightInd w:val="0"/>
        <w:spacing w:after="60"/>
        <w:jc w:val="both"/>
        <w:rPr>
          <w:rFonts w:cs="Arial"/>
          <w:sz w:val="20"/>
        </w:rPr>
      </w:pPr>
      <w:r w:rsidRPr="00C34429">
        <w:rPr>
          <w:rFonts w:cs="Arial"/>
          <w:sz w:val="20"/>
        </w:rPr>
        <w:t xml:space="preserve">U područjima gdje nisu regulirani vodotoci (velike bujice), a izgradnja nije suprotna prostornom planu, građevine se moraju graditi od čvrstog materijala na način da dio građevine ostane nepoplavljen i za najveće vode. Ako građevna čestica graniči s vodotokom udaljenost regulacijske linije čestice od granice vodnog dobra odredit će se prema vodopravnim uvjetima. Građevna čestica ne može se osnivati na način koji bi onemogućavao uređenje korita i oblikovanje </w:t>
      </w:r>
      <w:proofErr w:type="spellStart"/>
      <w:r w:rsidRPr="00C34429">
        <w:rPr>
          <w:rFonts w:cs="Arial"/>
          <w:sz w:val="20"/>
        </w:rPr>
        <w:t>inundacije</w:t>
      </w:r>
      <w:proofErr w:type="spellEnd"/>
      <w:r w:rsidRPr="00C34429">
        <w:rPr>
          <w:rFonts w:cs="Arial"/>
          <w:sz w:val="20"/>
        </w:rPr>
        <w:t xml:space="preserve"> potrebne za maksimalni protok vode ili pristup vodotoku</w:t>
      </w:r>
    </w:p>
    <w:p w14:paraId="595E981B" w14:textId="77777777" w:rsidR="000C610F" w:rsidRPr="00C34429" w:rsidRDefault="000C610F">
      <w:pPr>
        <w:widowControl w:val="0"/>
        <w:numPr>
          <w:ilvl w:val="0"/>
          <w:numId w:val="202"/>
        </w:numPr>
        <w:tabs>
          <w:tab w:val="left" w:pos="426"/>
        </w:tabs>
        <w:suppressAutoHyphens w:val="0"/>
        <w:autoSpaceDE w:val="0"/>
        <w:autoSpaceDN w:val="0"/>
        <w:adjustRightInd w:val="0"/>
        <w:spacing w:after="60"/>
        <w:jc w:val="both"/>
        <w:rPr>
          <w:rFonts w:cs="Arial"/>
          <w:sz w:val="20"/>
        </w:rPr>
      </w:pPr>
      <w:r w:rsidRPr="00C34429">
        <w:rPr>
          <w:rFonts w:cs="Arial"/>
          <w:sz w:val="20"/>
        </w:rPr>
        <w:t>Za sve radnje koje se predviđaju obavljati u pojasu 20 m od vodotoka, odnosno 5 m od odvodnih kanala, potrebno je ishoditi posebne uvjete Hrvatskih voda, kojima će se odrediti mogućnosti i uvjeti obavljanja tih radnji. Potrebno je osigurati slobodan prostor oko vodotoka (</w:t>
      </w:r>
      <w:proofErr w:type="spellStart"/>
      <w:r w:rsidRPr="00C34429">
        <w:rPr>
          <w:rFonts w:cs="Arial"/>
          <w:sz w:val="20"/>
        </w:rPr>
        <w:t>inundacije</w:t>
      </w:r>
      <w:proofErr w:type="spellEnd"/>
      <w:r w:rsidRPr="00C34429">
        <w:rPr>
          <w:rFonts w:cs="Arial"/>
          <w:sz w:val="20"/>
        </w:rPr>
        <w:t>) kako bi se moglo vršiti redovno održavanje vodotoka i time spriječila opasnost od poplava.</w:t>
      </w:r>
    </w:p>
    <w:p w14:paraId="1CFE1B41" w14:textId="77777777" w:rsidR="000C610F" w:rsidRPr="00C34429" w:rsidRDefault="000C610F">
      <w:pPr>
        <w:widowControl w:val="0"/>
        <w:numPr>
          <w:ilvl w:val="0"/>
          <w:numId w:val="202"/>
        </w:numPr>
        <w:tabs>
          <w:tab w:val="left" w:pos="426"/>
        </w:tabs>
        <w:suppressAutoHyphens w:val="0"/>
        <w:autoSpaceDE w:val="0"/>
        <w:autoSpaceDN w:val="0"/>
        <w:adjustRightInd w:val="0"/>
        <w:jc w:val="both"/>
        <w:rPr>
          <w:rFonts w:cs="Arial"/>
          <w:sz w:val="20"/>
        </w:rPr>
      </w:pPr>
      <w:r w:rsidRPr="00C34429">
        <w:rPr>
          <w:rFonts w:cs="Arial"/>
          <w:sz w:val="20"/>
        </w:rPr>
        <w:t>Radi očuvanja i održavanja zaštitnih vodnih građevina te drugih vodnih građevina i sprječavanja pogoršanja vodnog režima zabranjuje se:</w:t>
      </w:r>
    </w:p>
    <w:p w14:paraId="5B683F1D" w14:textId="77777777" w:rsidR="000C610F" w:rsidRPr="00C34429" w:rsidRDefault="000C610F">
      <w:pPr>
        <w:widowControl w:val="0"/>
        <w:numPr>
          <w:ilvl w:val="0"/>
          <w:numId w:val="79"/>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na zaštitnim vodnim građevinama kopati i odlagati zemlju, pijesak, šljunak, puštati i napasati stoku, prelaziti i voziti motornim vozilima osim na mjestima na kojima je to izričito dopušteno, te obavljati druge radnje kojima se može ugroziti sigurnost ili stabilnost tih građevina </w:t>
      </w:r>
    </w:p>
    <w:p w14:paraId="494A25B5" w14:textId="77777777" w:rsidR="000C610F" w:rsidRPr="00C34429" w:rsidRDefault="000C610F">
      <w:pPr>
        <w:widowControl w:val="0"/>
        <w:numPr>
          <w:ilvl w:val="0"/>
          <w:numId w:val="79"/>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u uređenom i neuređenom </w:t>
      </w:r>
      <w:proofErr w:type="spellStart"/>
      <w:r w:rsidRPr="00C34429">
        <w:rPr>
          <w:rFonts w:cs="Arial"/>
          <w:sz w:val="20"/>
        </w:rPr>
        <w:t>inundacijskom</w:t>
      </w:r>
      <w:proofErr w:type="spellEnd"/>
      <w:r w:rsidRPr="00C34429">
        <w:rPr>
          <w:rFonts w:cs="Arial"/>
          <w:sz w:val="20"/>
        </w:rPr>
        <w:t xml:space="preserve"> pojasu orati zemlju, saditi i sjeći drveće i grmlje </w:t>
      </w:r>
    </w:p>
    <w:p w14:paraId="3C95795B" w14:textId="77777777" w:rsidR="000C610F" w:rsidRPr="00C34429" w:rsidRDefault="000C610F">
      <w:pPr>
        <w:widowControl w:val="0"/>
        <w:numPr>
          <w:ilvl w:val="0"/>
          <w:numId w:val="79"/>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u vodotoke odlagati zemlju, kamen, otpadne i druge tvari, te obavljati druge radnje kojima se može utjecati na promjenu toka, vodostaja, količine ili kakvoće vode ili otežati održavanje vodnog sustava </w:t>
      </w:r>
    </w:p>
    <w:p w14:paraId="4D5D616A" w14:textId="77777777" w:rsidR="000C610F" w:rsidRPr="00C34429" w:rsidRDefault="000C610F">
      <w:pPr>
        <w:widowControl w:val="0"/>
        <w:numPr>
          <w:ilvl w:val="0"/>
          <w:numId w:val="79"/>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betoniranje i popločenja dna korita</w:t>
      </w:r>
    </w:p>
    <w:p w14:paraId="126EF2AE" w14:textId="77777777" w:rsidR="000C610F" w:rsidRPr="00C34429" w:rsidRDefault="000C610F">
      <w:pPr>
        <w:widowControl w:val="0"/>
        <w:numPr>
          <w:ilvl w:val="0"/>
          <w:numId w:val="79"/>
        </w:numPr>
        <w:tabs>
          <w:tab w:val="left" w:pos="851"/>
        </w:tabs>
        <w:suppressAutoHyphens w:val="0"/>
        <w:autoSpaceDE w:val="0"/>
        <w:autoSpaceDN w:val="0"/>
        <w:adjustRightInd w:val="0"/>
        <w:ind w:left="851" w:hanging="283"/>
        <w:jc w:val="both"/>
        <w:rPr>
          <w:rFonts w:cs="Arial"/>
          <w:sz w:val="20"/>
        </w:rPr>
      </w:pPr>
      <w:r w:rsidRPr="00C34429">
        <w:rPr>
          <w:rFonts w:cs="Arial"/>
          <w:sz w:val="20"/>
        </w:rPr>
        <w:t>graditi stambene i druge objekte u zoni propagacije vodnog vala.</w:t>
      </w:r>
    </w:p>
    <w:p w14:paraId="4560C884" w14:textId="77777777" w:rsidR="000C610F" w:rsidRPr="00C34429" w:rsidRDefault="000C610F">
      <w:pPr>
        <w:widowControl w:val="0"/>
        <w:numPr>
          <w:ilvl w:val="0"/>
          <w:numId w:val="202"/>
        </w:numPr>
        <w:tabs>
          <w:tab w:val="left" w:pos="426"/>
        </w:tabs>
        <w:suppressAutoHyphens w:val="0"/>
        <w:autoSpaceDE w:val="0"/>
        <w:autoSpaceDN w:val="0"/>
        <w:adjustRightInd w:val="0"/>
        <w:jc w:val="both"/>
        <w:rPr>
          <w:rFonts w:cs="Arial"/>
          <w:sz w:val="20"/>
        </w:rPr>
      </w:pPr>
      <w:r w:rsidRPr="00C34429">
        <w:rPr>
          <w:rFonts w:cs="Arial"/>
          <w:sz w:val="20"/>
        </w:rPr>
        <w:t>Potrebno je redovito vršiti održavanje i čišćenje vodotoka i kanala radi očuvanja njihove protočnosti kako bi vodni sustav funkcionirao uz smanjenu opasnost od plavljenja, te time i bez ugrožavanja obradivih površina, gospodarskih objekata i prometnica.</w:t>
      </w:r>
    </w:p>
    <w:p w14:paraId="2CF9387C" w14:textId="77777777" w:rsidR="000C610F" w:rsidRPr="00C34429" w:rsidRDefault="000C610F">
      <w:pPr>
        <w:widowControl w:val="0"/>
        <w:numPr>
          <w:ilvl w:val="0"/>
          <w:numId w:val="202"/>
        </w:numPr>
        <w:tabs>
          <w:tab w:val="left" w:pos="426"/>
        </w:tabs>
        <w:suppressAutoHyphens w:val="0"/>
        <w:autoSpaceDE w:val="0"/>
        <w:autoSpaceDN w:val="0"/>
        <w:adjustRightInd w:val="0"/>
        <w:jc w:val="both"/>
        <w:rPr>
          <w:rFonts w:cs="Arial"/>
          <w:sz w:val="20"/>
        </w:rPr>
      </w:pPr>
      <w:r w:rsidRPr="00C34429">
        <w:rPr>
          <w:rFonts w:cs="Arial"/>
          <w:sz w:val="20"/>
        </w:rPr>
        <w:t>Potrebno je zaštiti postojeće lokalne izvore vode, bunare, cisterne koji se moraju održavati i ne smiju zatrpavati ili uništavati na drugi način.</w:t>
      </w:r>
    </w:p>
    <w:p w14:paraId="6FF8C04A" w14:textId="77777777" w:rsidR="000C610F" w:rsidRPr="00C34429" w:rsidRDefault="000C610F">
      <w:pPr>
        <w:widowControl w:val="0"/>
        <w:numPr>
          <w:ilvl w:val="0"/>
          <w:numId w:val="202"/>
        </w:numPr>
        <w:tabs>
          <w:tab w:val="left" w:pos="426"/>
        </w:tabs>
        <w:suppressAutoHyphens w:val="0"/>
        <w:autoSpaceDE w:val="0"/>
        <w:autoSpaceDN w:val="0"/>
        <w:adjustRightInd w:val="0"/>
        <w:jc w:val="both"/>
        <w:rPr>
          <w:rFonts w:cs="Arial"/>
          <w:sz w:val="20"/>
        </w:rPr>
      </w:pPr>
      <w:r w:rsidRPr="00C34429">
        <w:rPr>
          <w:rFonts w:cs="Arial"/>
          <w:sz w:val="20"/>
        </w:rPr>
        <w:t>U suradnji sa Hrvatskim vodama planirati izgradnju stepenica, pregrada, i retencija te djelomičnu regulaciju dionica na pojedinim potocima i samoj rijeci Krapini, kao i tehničko održavanje korita, čime će se ublažiti negativno djelovanje tokova na okolna područja.</w:t>
      </w:r>
    </w:p>
    <w:p w14:paraId="34F5CF85" w14:textId="77777777" w:rsidR="000C610F" w:rsidRPr="00C34429" w:rsidRDefault="000C610F">
      <w:pPr>
        <w:widowControl w:val="0"/>
        <w:numPr>
          <w:ilvl w:val="0"/>
          <w:numId w:val="202"/>
        </w:numPr>
        <w:tabs>
          <w:tab w:val="left" w:pos="426"/>
        </w:tabs>
        <w:suppressAutoHyphens w:val="0"/>
        <w:autoSpaceDE w:val="0"/>
        <w:autoSpaceDN w:val="0"/>
        <w:adjustRightInd w:val="0"/>
        <w:jc w:val="both"/>
        <w:rPr>
          <w:rFonts w:cs="Arial"/>
          <w:sz w:val="20"/>
        </w:rPr>
      </w:pPr>
      <w:r w:rsidRPr="00C34429">
        <w:rPr>
          <w:rFonts w:cs="Arial"/>
          <w:sz w:val="20"/>
        </w:rPr>
        <w:t>Izraditi kartografski prikaz za:</w:t>
      </w:r>
    </w:p>
    <w:p w14:paraId="5526E5E0" w14:textId="77777777" w:rsidR="000C610F" w:rsidRPr="00C34429" w:rsidRDefault="000C610F">
      <w:pPr>
        <w:widowControl w:val="0"/>
        <w:numPr>
          <w:ilvl w:val="0"/>
          <w:numId w:val="79"/>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zone plavljenja ( rijeka, bujica, vodnih valova), </w:t>
      </w:r>
    </w:p>
    <w:p w14:paraId="504DA3EE" w14:textId="77777777" w:rsidR="000C610F" w:rsidRPr="00C34429" w:rsidRDefault="000C610F">
      <w:pPr>
        <w:widowControl w:val="0"/>
        <w:numPr>
          <w:ilvl w:val="0"/>
          <w:numId w:val="79"/>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zaštitne građevine izgrađene/neizgrađene (nasipi, retencije, </w:t>
      </w:r>
      <w:proofErr w:type="spellStart"/>
      <w:r w:rsidRPr="00C34429">
        <w:rPr>
          <w:rFonts w:cs="Arial"/>
          <w:sz w:val="20"/>
        </w:rPr>
        <w:t>oteretni</w:t>
      </w:r>
      <w:proofErr w:type="spellEnd"/>
      <w:r w:rsidRPr="00C34429">
        <w:rPr>
          <w:rFonts w:cs="Arial"/>
          <w:sz w:val="20"/>
        </w:rPr>
        <w:t xml:space="preserve"> kanali, propusti i sl.), </w:t>
      </w:r>
    </w:p>
    <w:p w14:paraId="4D96CE55" w14:textId="77777777" w:rsidR="000C610F" w:rsidRPr="00C34429" w:rsidRDefault="000C610F">
      <w:pPr>
        <w:widowControl w:val="0"/>
        <w:numPr>
          <w:ilvl w:val="0"/>
          <w:numId w:val="79"/>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zone plavljenja uslijed oštećenja na zaštitnim vodnim građevinama (nasipi, retencije, </w:t>
      </w:r>
      <w:proofErr w:type="spellStart"/>
      <w:r w:rsidRPr="00C34429">
        <w:rPr>
          <w:rFonts w:cs="Arial"/>
          <w:sz w:val="20"/>
        </w:rPr>
        <w:t>oteretni</w:t>
      </w:r>
      <w:proofErr w:type="spellEnd"/>
      <w:r w:rsidRPr="00C34429">
        <w:rPr>
          <w:rFonts w:cs="Arial"/>
          <w:sz w:val="20"/>
        </w:rPr>
        <w:t xml:space="preserve"> kanali, propusti),</w:t>
      </w:r>
    </w:p>
    <w:p w14:paraId="2D7669CC" w14:textId="77777777" w:rsidR="000C610F" w:rsidRPr="00C34429" w:rsidRDefault="000C610F">
      <w:pPr>
        <w:widowControl w:val="0"/>
        <w:numPr>
          <w:ilvl w:val="0"/>
          <w:numId w:val="79"/>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t xml:space="preserve">zone plavljenja uslijed prekoračenja koeficijenta sigurnosti zaštitnih vodnih građevina s obzirom na novonastale uvjete otjecanja u slivu, analizom kriterija </w:t>
      </w:r>
      <w:proofErr w:type="spellStart"/>
      <w:r w:rsidRPr="00C34429">
        <w:rPr>
          <w:rFonts w:cs="Arial"/>
          <w:sz w:val="20"/>
        </w:rPr>
        <w:t>nadvišenja</w:t>
      </w:r>
      <w:proofErr w:type="spellEnd"/>
      <w:r w:rsidRPr="00C34429">
        <w:rPr>
          <w:rFonts w:cs="Arial"/>
          <w:sz w:val="20"/>
        </w:rPr>
        <w:t xml:space="preserve"> izraziti potrebe rekonstrukcije zaštitnih vodnih građevina</w:t>
      </w:r>
    </w:p>
    <w:p w14:paraId="32C5858F" w14:textId="77777777" w:rsidR="000C610F" w:rsidRPr="00C34429" w:rsidRDefault="000C610F">
      <w:pPr>
        <w:widowControl w:val="0"/>
        <w:numPr>
          <w:ilvl w:val="0"/>
          <w:numId w:val="79"/>
        </w:numPr>
        <w:tabs>
          <w:tab w:val="left" w:pos="851"/>
        </w:tabs>
        <w:suppressAutoHyphens w:val="0"/>
        <w:autoSpaceDE w:val="0"/>
        <w:autoSpaceDN w:val="0"/>
        <w:adjustRightInd w:val="0"/>
        <w:spacing w:after="60"/>
        <w:ind w:left="851" w:hanging="284"/>
        <w:jc w:val="both"/>
        <w:rPr>
          <w:rFonts w:cs="Arial"/>
          <w:sz w:val="20"/>
        </w:rPr>
      </w:pPr>
      <w:r w:rsidRPr="00C34429">
        <w:rPr>
          <w:rFonts w:cs="Arial"/>
          <w:sz w:val="20"/>
        </w:rPr>
        <w:lastRenderedPageBreak/>
        <w:t>analize potrebe izgradnje nasipa za sprječavanje poplava</w:t>
      </w:r>
    </w:p>
    <w:p w14:paraId="5EA19F9B" w14:textId="77777777" w:rsidR="000C610F" w:rsidRPr="00C34429" w:rsidRDefault="000C610F">
      <w:pPr>
        <w:widowControl w:val="0"/>
        <w:numPr>
          <w:ilvl w:val="0"/>
          <w:numId w:val="79"/>
        </w:numPr>
        <w:tabs>
          <w:tab w:val="left" w:pos="851"/>
        </w:tabs>
        <w:suppressAutoHyphens w:val="0"/>
        <w:autoSpaceDE w:val="0"/>
        <w:autoSpaceDN w:val="0"/>
        <w:adjustRightInd w:val="0"/>
        <w:ind w:left="851" w:hanging="283"/>
        <w:jc w:val="both"/>
        <w:rPr>
          <w:rFonts w:cs="Arial"/>
          <w:sz w:val="20"/>
        </w:rPr>
      </w:pPr>
      <w:r w:rsidRPr="00C34429">
        <w:rPr>
          <w:rFonts w:cs="Arial"/>
          <w:sz w:val="20"/>
        </w:rPr>
        <w:t>usmjeravanje toka bujica</w:t>
      </w:r>
    </w:p>
    <w:p w14:paraId="7974E348" w14:textId="77777777" w:rsidR="000C610F" w:rsidRPr="00C34429" w:rsidRDefault="000C610F" w:rsidP="00E91A9F">
      <w:pPr>
        <w:widowControl w:val="0"/>
        <w:autoSpaceDE w:val="0"/>
        <w:autoSpaceDN w:val="0"/>
        <w:adjustRightInd w:val="0"/>
        <w:spacing w:before="40"/>
        <w:jc w:val="both"/>
        <w:rPr>
          <w:rFonts w:cs="Arial"/>
          <w:b/>
          <w:bCs/>
          <w:sz w:val="20"/>
        </w:rPr>
      </w:pPr>
    </w:p>
    <w:p w14:paraId="14404987" w14:textId="77777777" w:rsidR="000C610F" w:rsidRPr="00C34429" w:rsidRDefault="000C610F" w:rsidP="00E91A9F">
      <w:pPr>
        <w:widowControl w:val="0"/>
        <w:autoSpaceDE w:val="0"/>
        <w:autoSpaceDN w:val="0"/>
        <w:adjustRightInd w:val="0"/>
        <w:spacing w:before="40"/>
        <w:jc w:val="both"/>
        <w:rPr>
          <w:rFonts w:cs="Arial"/>
          <w:b/>
          <w:bCs/>
          <w:sz w:val="20"/>
        </w:rPr>
      </w:pPr>
      <w:r w:rsidRPr="00C34429">
        <w:rPr>
          <w:rFonts w:cs="Arial"/>
          <w:b/>
          <w:bCs/>
          <w:sz w:val="20"/>
        </w:rPr>
        <w:t>9.6.1.2. Mjere zaštite voda i vodonosnika</w:t>
      </w:r>
    </w:p>
    <w:p w14:paraId="01518A00"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3027E031" w14:textId="77777777" w:rsidR="000C610F" w:rsidRPr="00C34429" w:rsidRDefault="000C610F">
      <w:pPr>
        <w:widowControl w:val="0"/>
        <w:numPr>
          <w:ilvl w:val="0"/>
          <w:numId w:val="203"/>
        </w:numPr>
        <w:tabs>
          <w:tab w:val="left" w:pos="426"/>
        </w:tabs>
        <w:suppressAutoHyphens w:val="0"/>
        <w:autoSpaceDE w:val="0"/>
        <w:autoSpaceDN w:val="0"/>
        <w:adjustRightInd w:val="0"/>
        <w:jc w:val="both"/>
        <w:rPr>
          <w:rFonts w:cs="Arial"/>
          <w:sz w:val="20"/>
        </w:rPr>
      </w:pPr>
      <w:r w:rsidRPr="00C34429">
        <w:rPr>
          <w:rFonts w:cs="Arial"/>
          <w:sz w:val="20"/>
        </w:rPr>
        <w:t>U zonama potencijalnih vodocrpilišta, moraju se provoditi sve mjere zaštite od zagađenja podzemnih voda, vršiti daljnja istraživanja, a na ista se ne mogu širiti građevinska područja niti izgrađivati gospodarski i drugi pogoni. Gospodarske građevine za uzgoj životinja ne smiju se graditi u radijusu od 500 m oko potencijalne lokacije vodocrpilišta.</w:t>
      </w:r>
    </w:p>
    <w:p w14:paraId="04D08881" w14:textId="77777777" w:rsidR="000C610F" w:rsidRPr="00C34429" w:rsidRDefault="000C610F">
      <w:pPr>
        <w:widowControl w:val="0"/>
        <w:numPr>
          <w:ilvl w:val="0"/>
          <w:numId w:val="203"/>
        </w:numPr>
        <w:tabs>
          <w:tab w:val="left" w:pos="426"/>
        </w:tabs>
        <w:suppressAutoHyphens w:val="0"/>
        <w:autoSpaceDE w:val="0"/>
        <w:autoSpaceDN w:val="0"/>
        <w:adjustRightInd w:val="0"/>
        <w:jc w:val="both"/>
        <w:rPr>
          <w:rFonts w:cs="Arial"/>
          <w:sz w:val="20"/>
        </w:rPr>
      </w:pPr>
      <w:r w:rsidRPr="00C34429">
        <w:rPr>
          <w:rFonts w:cs="Arial"/>
          <w:sz w:val="20"/>
        </w:rPr>
        <w:t>Izgradnja i uređivanje zemljišta uz vodotoke treba se izvoditi u skladu s vodopravnim uvjetima.</w:t>
      </w:r>
    </w:p>
    <w:p w14:paraId="4F116D87" w14:textId="77777777" w:rsidR="000C610F" w:rsidRPr="00C34429" w:rsidRDefault="000C610F">
      <w:pPr>
        <w:widowControl w:val="0"/>
        <w:numPr>
          <w:ilvl w:val="0"/>
          <w:numId w:val="203"/>
        </w:numPr>
        <w:tabs>
          <w:tab w:val="left" w:pos="426"/>
        </w:tabs>
        <w:suppressAutoHyphens w:val="0"/>
        <w:autoSpaceDE w:val="0"/>
        <w:autoSpaceDN w:val="0"/>
        <w:adjustRightInd w:val="0"/>
        <w:jc w:val="both"/>
        <w:rPr>
          <w:rFonts w:cs="Arial"/>
          <w:sz w:val="20"/>
        </w:rPr>
      </w:pPr>
      <w:r w:rsidRPr="00C34429">
        <w:rPr>
          <w:rFonts w:cs="Arial"/>
          <w:sz w:val="20"/>
        </w:rPr>
        <w:t>U vodotoke se ne smije ispuštati gnojnica, otopine umjetnih gnojiva, kao i druge štetne tvari, posebno iz gospodarskih i objekata.</w:t>
      </w:r>
    </w:p>
    <w:p w14:paraId="6AA3C020" w14:textId="77777777" w:rsidR="000C610F" w:rsidRPr="00C34429" w:rsidRDefault="000C610F">
      <w:pPr>
        <w:widowControl w:val="0"/>
        <w:numPr>
          <w:ilvl w:val="0"/>
          <w:numId w:val="203"/>
        </w:numPr>
        <w:tabs>
          <w:tab w:val="left" w:pos="426"/>
        </w:tabs>
        <w:suppressAutoHyphens w:val="0"/>
        <w:autoSpaceDE w:val="0"/>
        <w:autoSpaceDN w:val="0"/>
        <w:adjustRightInd w:val="0"/>
        <w:jc w:val="both"/>
        <w:rPr>
          <w:rFonts w:cs="Arial"/>
          <w:sz w:val="20"/>
        </w:rPr>
      </w:pPr>
      <w:r w:rsidRPr="00C34429">
        <w:rPr>
          <w:rFonts w:cs="Arial"/>
          <w:sz w:val="20"/>
        </w:rPr>
        <w:t>Posebnim uvjetima građenja u zoni zaštite vodonosnika, potrebno je usmjeriti sadnju plantaža trajnih nasada u području vodonosnika, odnosno limitirati kulture koje neće zahtijevati uporabu kemijskih sredstava.</w:t>
      </w:r>
    </w:p>
    <w:p w14:paraId="270E7952" w14:textId="77777777" w:rsidR="00FF3FFF" w:rsidRPr="00C34429" w:rsidRDefault="000C610F">
      <w:pPr>
        <w:widowControl w:val="0"/>
        <w:numPr>
          <w:ilvl w:val="0"/>
          <w:numId w:val="203"/>
        </w:numPr>
        <w:tabs>
          <w:tab w:val="left" w:pos="426"/>
        </w:tabs>
        <w:suppressAutoHyphens w:val="0"/>
        <w:autoSpaceDE w:val="0"/>
        <w:autoSpaceDN w:val="0"/>
        <w:adjustRightInd w:val="0"/>
        <w:jc w:val="both"/>
        <w:rPr>
          <w:rFonts w:cs="Arial"/>
          <w:sz w:val="20"/>
        </w:rPr>
      </w:pPr>
      <w:r w:rsidRPr="00C34429">
        <w:rPr>
          <w:rFonts w:cs="Arial"/>
          <w:sz w:val="20"/>
        </w:rPr>
        <w:t xml:space="preserve">Nije dozvoljeno upuštanje </w:t>
      </w:r>
      <w:proofErr w:type="spellStart"/>
      <w:r w:rsidRPr="00C34429">
        <w:rPr>
          <w:rFonts w:cs="Arial"/>
          <w:sz w:val="20"/>
        </w:rPr>
        <w:t>zauljenih</w:t>
      </w:r>
      <w:proofErr w:type="spellEnd"/>
      <w:r w:rsidRPr="00C34429">
        <w:rPr>
          <w:rFonts w:cs="Arial"/>
          <w:sz w:val="20"/>
        </w:rPr>
        <w:t xml:space="preserve"> oborinskih voda s prometnih površina i parkirališta putem privremenih i/ili trajnih ispusta u: vodotoke, melioracijske kanale i čestice javnog vodnog dobra.</w:t>
      </w:r>
    </w:p>
    <w:p w14:paraId="715115A1" w14:textId="77777777" w:rsidR="000C610F" w:rsidRPr="00C34429" w:rsidRDefault="000C610F" w:rsidP="00E91A9F">
      <w:pPr>
        <w:widowControl w:val="0"/>
        <w:autoSpaceDE w:val="0"/>
        <w:autoSpaceDN w:val="0"/>
        <w:adjustRightInd w:val="0"/>
        <w:spacing w:before="40"/>
        <w:jc w:val="both"/>
        <w:rPr>
          <w:rFonts w:cs="Arial"/>
          <w:b/>
          <w:bCs/>
          <w:sz w:val="20"/>
        </w:rPr>
      </w:pPr>
    </w:p>
    <w:p w14:paraId="4EB7AF55" w14:textId="77777777" w:rsidR="000C610F" w:rsidRPr="00C34429" w:rsidRDefault="000C610F" w:rsidP="00E91A9F">
      <w:pPr>
        <w:widowControl w:val="0"/>
        <w:autoSpaceDE w:val="0"/>
        <w:autoSpaceDN w:val="0"/>
        <w:adjustRightInd w:val="0"/>
        <w:spacing w:before="40"/>
        <w:jc w:val="both"/>
        <w:rPr>
          <w:rFonts w:cs="Arial"/>
          <w:b/>
          <w:bCs/>
          <w:sz w:val="20"/>
        </w:rPr>
      </w:pPr>
      <w:r w:rsidRPr="00C34429">
        <w:rPr>
          <w:rFonts w:cs="Arial"/>
          <w:b/>
          <w:bCs/>
          <w:sz w:val="20"/>
        </w:rPr>
        <w:t>9.6.1.3. Mjere zaštite od potresa</w:t>
      </w:r>
    </w:p>
    <w:p w14:paraId="77CE34CE"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3CCCB660" w14:textId="77777777" w:rsidR="000C610F" w:rsidRPr="00C34429" w:rsidRDefault="000C610F">
      <w:pPr>
        <w:widowControl w:val="0"/>
        <w:numPr>
          <w:ilvl w:val="0"/>
          <w:numId w:val="204"/>
        </w:numPr>
        <w:tabs>
          <w:tab w:val="left" w:pos="426"/>
        </w:tabs>
        <w:suppressAutoHyphens w:val="0"/>
        <w:autoSpaceDE w:val="0"/>
        <w:autoSpaceDN w:val="0"/>
        <w:adjustRightInd w:val="0"/>
        <w:jc w:val="both"/>
        <w:rPr>
          <w:rFonts w:cs="Arial"/>
          <w:sz w:val="20"/>
        </w:rPr>
      </w:pPr>
      <w:r w:rsidRPr="00C34429">
        <w:rPr>
          <w:rFonts w:cs="Arial"/>
          <w:sz w:val="20"/>
        </w:rPr>
        <w:t>Prema “Privremenoj seizmološkoj karti SFRJ” iz 1982. godine za povratni period od 500 godina, područje Općine Bedekovčina pripada VII° i VIII° seizmičkoj zoni prema MSK ljestvici. U svrhu efikasne zaštite od potresa, neophodno je konstrukcije građevina planiranih za izgradnju na području Općine uskladiti sa posebnim propisima za navedenu seizmičku zonu.</w:t>
      </w:r>
    </w:p>
    <w:p w14:paraId="147D5E50" w14:textId="77777777" w:rsidR="000C610F" w:rsidRPr="00C34429" w:rsidRDefault="000C610F">
      <w:pPr>
        <w:widowControl w:val="0"/>
        <w:numPr>
          <w:ilvl w:val="0"/>
          <w:numId w:val="204"/>
        </w:numPr>
        <w:tabs>
          <w:tab w:val="left" w:pos="426"/>
        </w:tabs>
        <w:suppressAutoHyphens w:val="0"/>
        <w:autoSpaceDE w:val="0"/>
        <w:autoSpaceDN w:val="0"/>
        <w:adjustRightInd w:val="0"/>
        <w:jc w:val="both"/>
        <w:rPr>
          <w:rFonts w:cs="Arial"/>
          <w:sz w:val="20"/>
        </w:rPr>
      </w:pPr>
      <w:r w:rsidRPr="00C34429">
        <w:rPr>
          <w:rFonts w:cs="Arial"/>
          <w:sz w:val="20"/>
        </w:rPr>
        <w:t xml:space="preserve">S obzirom na mogućnost zakrčenosti ulica i prometnica uslijed urušavanja građevina i objekata, potrebno je osigurati dovoljno široke i sigurne evakuacijske putove, omogućiti nesmetan pristup svih vrsti pomoći u skladu s važećim propisima. Kod izgradnje novih dijelova naselja, bruto gustoća naseljenosti ne smije prelaziti 200 stanovnika/ha. </w:t>
      </w:r>
    </w:p>
    <w:p w14:paraId="2897E9F2" w14:textId="77777777" w:rsidR="000C610F" w:rsidRPr="00C34429" w:rsidRDefault="000C610F">
      <w:pPr>
        <w:widowControl w:val="0"/>
        <w:numPr>
          <w:ilvl w:val="0"/>
          <w:numId w:val="204"/>
        </w:numPr>
        <w:tabs>
          <w:tab w:val="left" w:pos="426"/>
        </w:tabs>
        <w:suppressAutoHyphens w:val="0"/>
        <w:autoSpaceDE w:val="0"/>
        <w:autoSpaceDN w:val="0"/>
        <w:adjustRightInd w:val="0"/>
        <w:jc w:val="both"/>
        <w:rPr>
          <w:rFonts w:cs="Arial"/>
          <w:sz w:val="20"/>
        </w:rPr>
      </w:pPr>
      <w:r w:rsidRPr="00C34429">
        <w:rPr>
          <w:rFonts w:cs="Arial"/>
          <w:sz w:val="20"/>
        </w:rPr>
        <w:t xml:space="preserve">Međusobni razmak stambenih, osim objekata niske stambene izgradnje, odnosno poslovnih objekata ne može biti manji od H1/2 + H2/2 + 5m, gdje je H1 visina vijenca jednog objekta, a H2 visina vijenca susjednog objekta pod uvjetom da krovište nema nagib veći od 60º, a sljedeća uvučena etaža da ne prelazi liniju nagiba od 45º.  </w:t>
      </w:r>
    </w:p>
    <w:p w14:paraId="66F6BC4F" w14:textId="77777777" w:rsidR="000C610F" w:rsidRPr="00C34429" w:rsidRDefault="000C610F">
      <w:pPr>
        <w:widowControl w:val="0"/>
        <w:numPr>
          <w:ilvl w:val="0"/>
          <w:numId w:val="204"/>
        </w:numPr>
        <w:tabs>
          <w:tab w:val="left" w:pos="426"/>
        </w:tabs>
        <w:suppressAutoHyphens w:val="0"/>
        <w:autoSpaceDE w:val="0"/>
        <w:autoSpaceDN w:val="0"/>
        <w:adjustRightInd w:val="0"/>
        <w:jc w:val="both"/>
        <w:rPr>
          <w:rFonts w:cs="Arial"/>
          <w:sz w:val="20"/>
        </w:rPr>
      </w:pPr>
      <w:r w:rsidRPr="00C34429">
        <w:rPr>
          <w:rFonts w:cs="Arial"/>
          <w:sz w:val="20"/>
        </w:rPr>
        <w:t>Izgrađivati se mogu samo otvoreni blokovi koji imaju najmanje dva otvora čija širina ne može biti manja od H1/2 + H2/2 +5m.</w:t>
      </w:r>
    </w:p>
    <w:p w14:paraId="22A302E9" w14:textId="77777777" w:rsidR="000C610F" w:rsidRPr="00C34429" w:rsidRDefault="000C610F">
      <w:pPr>
        <w:widowControl w:val="0"/>
        <w:numPr>
          <w:ilvl w:val="0"/>
          <w:numId w:val="204"/>
        </w:numPr>
        <w:tabs>
          <w:tab w:val="left" w:pos="426"/>
        </w:tabs>
        <w:suppressAutoHyphens w:val="0"/>
        <w:autoSpaceDE w:val="0"/>
        <w:autoSpaceDN w:val="0"/>
        <w:adjustRightInd w:val="0"/>
        <w:jc w:val="both"/>
        <w:rPr>
          <w:rFonts w:cs="Arial"/>
          <w:sz w:val="20"/>
        </w:rPr>
      </w:pPr>
      <w:r w:rsidRPr="00C34429">
        <w:rPr>
          <w:rFonts w:cs="Arial"/>
          <w:sz w:val="20"/>
        </w:rPr>
        <w:t>Neizgrađene površine za sklanjanje od rušenja i evakuaciju stanovništva moraju biti udaljene od susjednih objekata najmanje za polovinu visine (H/2) tih objekata. Veličina neizgrađene površine iz stavka 1. ovoga članka ne može biti manja od St./4 računano u m2, gdje je St broj stanovnika.</w:t>
      </w:r>
    </w:p>
    <w:p w14:paraId="62B360CF" w14:textId="77777777" w:rsidR="000C610F" w:rsidRPr="00C34429" w:rsidRDefault="000C610F">
      <w:pPr>
        <w:widowControl w:val="0"/>
        <w:numPr>
          <w:ilvl w:val="0"/>
          <w:numId w:val="204"/>
        </w:numPr>
        <w:tabs>
          <w:tab w:val="left" w:pos="426"/>
        </w:tabs>
        <w:suppressAutoHyphens w:val="0"/>
        <w:autoSpaceDE w:val="0"/>
        <w:autoSpaceDN w:val="0"/>
        <w:adjustRightInd w:val="0"/>
        <w:jc w:val="both"/>
        <w:rPr>
          <w:rFonts w:cs="Arial"/>
          <w:sz w:val="20"/>
        </w:rPr>
      </w:pPr>
      <w:r w:rsidRPr="00C34429">
        <w:rPr>
          <w:rFonts w:cs="Arial"/>
          <w:sz w:val="20"/>
        </w:rPr>
        <w:t>Uvjeti uređenja prostora za građevnu česticu moraju sadržavati i stupanj seizmičnosti područja u kojem se čestica nalazi. </w:t>
      </w:r>
    </w:p>
    <w:p w14:paraId="1695DFEF" w14:textId="77777777" w:rsidR="000C610F" w:rsidRPr="00C34429" w:rsidRDefault="000C610F">
      <w:pPr>
        <w:widowControl w:val="0"/>
        <w:numPr>
          <w:ilvl w:val="0"/>
          <w:numId w:val="204"/>
        </w:numPr>
        <w:tabs>
          <w:tab w:val="left" w:pos="426"/>
        </w:tabs>
        <w:suppressAutoHyphens w:val="0"/>
        <w:autoSpaceDE w:val="0"/>
        <w:autoSpaceDN w:val="0"/>
        <w:adjustRightInd w:val="0"/>
        <w:jc w:val="both"/>
        <w:rPr>
          <w:rFonts w:cs="Arial"/>
          <w:sz w:val="20"/>
        </w:rPr>
      </w:pPr>
      <w:r w:rsidRPr="00C34429">
        <w:rPr>
          <w:rFonts w:cs="Arial"/>
          <w:sz w:val="20"/>
        </w:rPr>
        <w:t>U građevinama društvene infrastrukture, športsko-rekreacijske, zdravstvene i slične namjene koje koristi veći broj različitih korisnika, osigurati prijem priopćenja nadležnog županijskog centra 112 o vrsti opasnosti i mjerama koje je potrebno poduzeti.</w:t>
      </w:r>
    </w:p>
    <w:p w14:paraId="0EBC9B89" w14:textId="77777777" w:rsidR="000C610F" w:rsidRPr="00C34429" w:rsidRDefault="000C610F">
      <w:pPr>
        <w:widowControl w:val="0"/>
        <w:numPr>
          <w:ilvl w:val="0"/>
          <w:numId w:val="204"/>
        </w:numPr>
        <w:tabs>
          <w:tab w:val="left" w:pos="426"/>
        </w:tabs>
        <w:suppressAutoHyphens w:val="0"/>
        <w:autoSpaceDE w:val="0"/>
        <w:autoSpaceDN w:val="0"/>
        <w:adjustRightInd w:val="0"/>
        <w:jc w:val="both"/>
        <w:rPr>
          <w:rFonts w:cs="Arial"/>
          <w:sz w:val="20"/>
        </w:rPr>
      </w:pPr>
      <w:r w:rsidRPr="00C34429">
        <w:rPr>
          <w:rFonts w:cs="Arial"/>
          <w:sz w:val="20"/>
        </w:rPr>
        <w:t>Prilikom određivanja lokacija, dimenzioniranja i projektiranja građevina potrebno se pridržavati sljedećih preporuka:</w:t>
      </w:r>
    </w:p>
    <w:p w14:paraId="74A783B9" w14:textId="77777777" w:rsidR="000C610F" w:rsidRPr="00C34429" w:rsidRDefault="000C610F">
      <w:pPr>
        <w:pStyle w:val="Default"/>
        <w:widowControl w:val="0"/>
        <w:numPr>
          <w:ilvl w:val="0"/>
          <w:numId w:val="76"/>
        </w:numPr>
        <w:spacing w:after="60"/>
        <w:ind w:left="709" w:hanging="284"/>
        <w:jc w:val="both"/>
        <w:rPr>
          <w:rFonts w:ascii="Arial" w:hAnsi="Arial" w:cs="Arial"/>
          <w:color w:val="auto"/>
          <w:sz w:val="20"/>
          <w:szCs w:val="20"/>
        </w:rPr>
      </w:pPr>
      <w:r w:rsidRPr="00C34429">
        <w:rPr>
          <w:rFonts w:ascii="Arial" w:hAnsi="Arial" w:cs="Arial"/>
          <w:color w:val="auto"/>
          <w:sz w:val="20"/>
          <w:szCs w:val="20"/>
        </w:rPr>
        <w:t>Kod planiranja i gradnje podzemnih javnih, komunalnih i sličnih građevina, dio kapaciteta neophodno je prilagoditi zahtjevima sklanjanja ljudi te planirati tako da je pristup omogućen i u uvjetima rušenja zgrade.</w:t>
      </w:r>
    </w:p>
    <w:p w14:paraId="59754FCF" w14:textId="77777777" w:rsidR="000C610F" w:rsidRPr="00C34429" w:rsidRDefault="000C610F">
      <w:pPr>
        <w:pStyle w:val="Default"/>
        <w:widowControl w:val="0"/>
        <w:numPr>
          <w:ilvl w:val="0"/>
          <w:numId w:val="76"/>
        </w:numPr>
        <w:spacing w:after="60"/>
        <w:ind w:left="709" w:hanging="284"/>
        <w:jc w:val="both"/>
        <w:rPr>
          <w:rFonts w:ascii="Arial" w:hAnsi="Arial" w:cs="Arial"/>
          <w:color w:val="auto"/>
          <w:sz w:val="20"/>
          <w:szCs w:val="20"/>
        </w:rPr>
      </w:pPr>
      <w:r w:rsidRPr="00C34429">
        <w:rPr>
          <w:rFonts w:ascii="Arial" w:hAnsi="Arial" w:cs="Arial"/>
          <w:color w:val="auto"/>
          <w:sz w:val="20"/>
          <w:szCs w:val="20"/>
        </w:rPr>
        <w:t>Sabirne ceste u naseljima potrebno je planirati tako da ih rušenje zgrada ne zatvori za promet, odnosno da se ruševine mogu što jednostavnije raščistiti radi evakuacije ljudi i dobara.</w:t>
      </w:r>
    </w:p>
    <w:p w14:paraId="04839EEE" w14:textId="77777777" w:rsidR="000C610F" w:rsidRPr="00C34429" w:rsidRDefault="000C610F">
      <w:pPr>
        <w:pStyle w:val="Default"/>
        <w:widowControl w:val="0"/>
        <w:numPr>
          <w:ilvl w:val="0"/>
          <w:numId w:val="76"/>
        </w:numPr>
        <w:spacing w:after="60"/>
        <w:ind w:left="709" w:hanging="284"/>
        <w:jc w:val="both"/>
        <w:rPr>
          <w:rFonts w:ascii="Arial" w:hAnsi="Arial" w:cs="Arial"/>
          <w:color w:val="auto"/>
          <w:sz w:val="20"/>
          <w:szCs w:val="20"/>
        </w:rPr>
      </w:pPr>
      <w:r w:rsidRPr="00C34429">
        <w:rPr>
          <w:rFonts w:ascii="Arial" w:hAnsi="Arial" w:cs="Arial"/>
          <w:color w:val="auto"/>
          <w:sz w:val="20"/>
          <w:szCs w:val="20"/>
        </w:rPr>
        <w:t xml:space="preserve">Za nova naselja potrebno je planirati više ulazno-izlaznih prometnica s neposrednim zaobilaznim </w:t>
      </w:r>
      <w:r w:rsidRPr="00C34429">
        <w:rPr>
          <w:rFonts w:ascii="Arial" w:hAnsi="Arial" w:cs="Arial"/>
          <w:color w:val="auto"/>
          <w:sz w:val="20"/>
          <w:szCs w:val="20"/>
        </w:rPr>
        <w:lastRenderedPageBreak/>
        <w:t>cestama.</w:t>
      </w:r>
    </w:p>
    <w:p w14:paraId="4874C50F" w14:textId="77777777" w:rsidR="000C610F" w:rsidRPr="00C34429" w:rsidRDefault="000C610F">
      <w:pPr>
        <w:pStyle w:val="Default"/>
        <w:widowControl w:val="0"/>
        <w:numPr>
          <w:ilvl w:val="0"/>
          <w:numId w:val="76"/>
        </w:numPr>
        <w:spacing w:after="120"/>
        <w:ind w:left="709" w:hanging="283"/>
        <w:jc w:val="both"/>
        <w:rPr>
          <w:rFonts w:ascii="Arial" w:hAnsi="Arial" w:cs="Arial"/>
          <w:color w:val="auto"/>
          <w:sz w:val="20"/>
          <w:szCs w:val="20"/>
        </w:rPr>
      </w:pPr>
      <w:r w:rsidRPr="00C34429">
        <w:rPr>
          <w:rFonts w:ascii="Arial" w:hAnsi="Arial" w:cs="Arial"/>
          <w:color w:val="auto"/>
          <w:sz w:val="20"/>
          <w:szCs w:val="20"/>
        </w:rPr>
        <w:t xml:space="preserve">Radi zaštite od potresa, protupotresno projektiranje građevina, sukladno postojećoj regulativi i tehničkim normativima, neophodno je temeljiti na seizmičkoj </w:t>
      </w:r>
      <w:proofErr w:type="spellStart"/>
      <w:r w:rsidRPr="00C34429">
        <w:rPr>
          <w:rFonts w:ascii="Arial" w:hAnsi="Arial" w:cs="Arial"/>
          <w:color w:val="auto"/>
          <w:sz w:val="20"/>
          <w:szCs w:val="20"/>
        </w:rPr>
        <w:t>mikrorejonizaciji</w:t>
      </w:r>
      <w:proofErr w:type="spellEnd"/>
      <w:r w:rsidRPr="00C34429">
        <w:rPr>
          <w:rFonts w:ascii="Arial" w:hAnsi="Arial" w:cs="Arial"/>
          <w:color w:val="auto"/>
          <w:sz w:val="20"/>
          <w:szCs w:val="20"/>
        </w:rPr>
        <w:t>, odnosno seizmičkom zemljovidu.</w:t>
      </w:r>
    </w:p>
    <w:p w14:paraId="42B8BDEB" w14:textId="77777777" w:rsidR="000C610F" w:rsidRPr="00C34429" w:rsidRDefault="000C610F">
      <w:pPr>
        <w:widowControl w:val="0"/>
        <w:numPr>
          <w:ilvl w:val="0"/>
          <w:numId w:val="204"/>
        </w:numPr>
        <w:tabs>
          <w:tab w:val="left" w:pos="426"/>
        </w:tabs>
        <w:suppressAutoHyphens w:val="0"/>
        <w:autoSpaceDE w:val="0"/>
        <w:autoSpaceDN w:val="0"/>
        <w:adjustRightInd w:val="0"/>
        <w:jc w:val="both"/>
        <w:rPr>
          <w:rFonts w:cs="Arial"/>
          <w:sz w:val="20"/>
        </w:rPr>
      </w:pPr>
      <w:r w:rsidRPr="00C34429">
        <w:rPr>
          <w:rFonts w:cs="Arial"/>
          <w:sz w:val="20"/>
        </w:rPr>
        <w:t xml:space="preserve">Mjere zaštite od rušenja uključene su u odredbe za provođenje ovoga PPU-a u vidu propisanih koridora prometnica i minimalnih širina ulica, propisanim minimalnim udaljenostima građevina od regulacijskih linija te minimalnim međusobnim udaljenostima pojedinih građevina. </w:t>
      </w:r>
    </w:p>
    <w:p w14:paraId="445AC8AC" w14:textId="77777777" w:rsidR="000C610F" w:rsidRPr="00C34429" w:rsidRDefault="000C610F" w:rsidP="00E91A9F">
      <w:pPr>
        <w:widowControl w:val="0"/>
        <w:autoSpaceDE w:val="0"/>
        <w:autoSpaceDN w:val="0"/>
        <w:adjustRightInd w:val="0"/>
        <w:spacing w:before="40"/>
        <w:jc w:val="both"/>
        <w:rPr>
          <w:rFonts w:cs="Arial"/>
          <w:b/>
          <w:bCs/>
          <w:sz w:val="20"/>
        </w:rPr>
      </w:pPr>
    </w:p>
    <w:p w14:paraId="69D14254" w14:textId="77777777" w:rsidR="000C610F" w:rsidRPr="00C34429" w:rsidRDefault="000C610F" w:rsidP="00E91A9F">
      <w:pPr>
        <w:widowControl w:val="0"/>
        <w:autoSpaceDE w:val="0"/>
        <w:autoSpaceDN w:val="0"/>
        <w:adjustRightInd w:val="0"/>
        <w:spacing w:before="40"/>
        <w:jc w:val="both"/>
        <w:rPr>
          <w:rFonts w:cs="Arial"/>
          <w:b/>
          <w:bCs/>
          <w:sz w:val="20"/>
        </w:rPr>
      </w:pPr>
      <w:r w:rsidRPr="00C34429">
        <w:rPr>
          <w:rFonts w:cs="Arial"/>
          <w:b/>
          <w:bCs/>
          <w:sz w:val="20"/>
        </w:rPr>
        <w:t xml:space="preserve">9.6.1.4. </w:t>
      </w:r>
      <w:r w:rsidR="00FF3FFF" w:rsidRPr="00C34429">
        <w:rPr>
          <w:rFonts w:cs="Arial"/>
          <w:b/>
          <w:bCs/>
          <w:sz w:val="20"/>
        </w:rPr>
        <w:t xml:space="preserve"> </w:t>
      </w:r>
      <w:r w:rsidRPr="00C34429">
        <w:rPr>
          <w:rFonts w:cs="Arial"/>
          <w:b/>
          <w:bCs/>
          <w:sz w:val="20"/>
        </w:rPr>
        <w:t>Mjere zaštite od tehničko-tehnoloških katastrofa izazvanih nesrećama u gospodarskim objektima</w:t>
      </w:r>
    </w:p>
    <w:p w14:paraId="1BEA742C"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0C7785CB" w14:textId="77777777" w:rsidR="000C610F" w:rsidRPr="00C34429" w:rsidRDefault="000C610F">
      <w:pPr>
        <w:widowControl w:val="0"/>
        <w:numPr>
          <w:ilvl w:val="0"/>
          <w:numId w:val="205"/>
        </w:numPr>
        <w:tabs>
          <w:tab w:val="left" w:pos="426"/>
        </w:tabs>
        <w:suppressAutoHyphens w:val="0"/>
        <w:autoSpaceDE w:val="0"/>
        <w:autoSpaceDN w:val="0"/>
        <w:adjustRightInd w:val="0"/>
        <w:jc w:val="both"/>
        <w:rPr>
          <w:rFonts w:cs="Arial"/>
          <w:sz w:val="20"/>
        </w:rPr>
      </w:pPr>
      <w:r w:rsidRPr="00C34429">
        <w:rPr>
          <w:rFonts w:cs="Arial"/>
          <w:sz w:val="20"/>
        </w:rPr>
        <w:t>U blizini zatečenih lokacija gdje se proizvode, skladište, prerađuju, prevoze, sakupljaju ili obavljaju druge radnje s opasnim tvarima, ne preporuča se gradnja građevina u kojima boravi veći broj osoba: dječji vrtić, škola, sportske dvorane, trgovački centri, stambene građevine i dr.</w:t>
      </w:r>
    </w:p>
    <w:p w14:paraId="60546D00" w14:textId="77777777" w:rsidR="000C610F" w:rsidRPr="00C34429" w:rsidRDefault="000C610F">
      <w:pPr>
        <w:widowControl w:val="0"/>
        <w:numPr>
          <w:ilvl w:val="0"/>
          <w:numId w:val="205"/>
        </w:numPr>
        <w:tabs>
          <w:tab w:val="left" w:pos="426"/>
        </w:tabs>
        <w:suppressAutoHyphens w:val="0"/>
        <w:autoSpaceDE w:val="0"/>
        <w:autoSpaceDN w:val="0"/>
        <w:adjustRightInd w:val="0"/>
        <w:jc w:val="both"/>
        <w:rPr>
          <w:rFonts w:cs="Arial"/>
          <w:sz w:val="20"/>
        </w:rPr>
      </w:pPr>
      <w:r w:rsidRPr="00C34429">
        <w:rPr>
          <w:rFonts w:cs="Arial"/>
          <w:sz w:val="20"/>
        </w:rPr>
        <w:t>Nove građevine koje se planiraju graditi, a u kojima se pojavljuju opasne tvari, potrebno je locirati na način da u slučaju nesreće ne ugrožavaju stanovništvo (rubni dijelovi poslovnih i gospodarskih zona) te obvezivati na uspostavu sustava za uzbunjivanje i uvezivanje na 112.)</w:t>
      </w:r>
    </w:p>
    <w:p w14:paraId="21E671F1" w14:textId="77777777" w:rsidR="000C610F" w:rsidRPr="00C34429" w:rsidRDefault="000C610F">
      <w:pPr>
        <w:widowControl w:val="0"/>
        <w:numPr>
          <w:ilvl w:val="0"/>
          <w:numId w:val="205"/>
        </w:numPr>
        <w:tabs>
          <w:tab w:val="left" w:pos="426"/>
        </w:tabs>
        <w:suppressAutoHyphens w:val="0"/>
        <w:autoSpaceDE w:val="0"/>
        <w:autoSpaceDN w:val="0"/>
        <w:adjustRightInd w:val="0"/>
        <w:jc w:val="both"/>
        <w:rPr>
          <w:rFonts w:cs="Arial"/>
          <w:sz w:val="20"/>
        </w:rPr>
      </w:pPr>
      <w:r w:rsidRPr="00C34429">
        <w:rPr>
          <w:rFonts w:cs="Arial"/>
          <w:sz w:val="20"/>
        </w:rPr>
        <w:t>Prilikom svih zahvata u prostoru, te izrade dokumenata prostornog uređenja, obvezno je koristiti odredbe Pravilnika o uvjetima za vatrogasne pristupe i Pravilnika o tehničkim normativima za hidrantsku mrežu za gašenje požara, odnosno važećih propisa.</w:t>
      </w:r>
    </w:p>
    <w:p w14:paraId="20ADF555" w14:textId="77777777" w:rsidR="000C610F" w:rsidRPr="00C34429" w:rsidRDefault="000C610F">
      <w:pPr>
        <w:widowControl w:val="0"/>
        <w:numPr>
          <w:ilvl w:val="0"/>
          <w:numId w:val="205"/>
        </w:numPr>
        <w:tabs>
          <w:tab w:val="left" w:pos="426"/>
        </w:tabs>
        <w:suppressAutoHyphens w:val="0"/>
        <w:autoSpaceDE w:val="0"/>
        <w:autoSpaceDN w:val="0"/>
        <w:adjustRightInd w:val="0"/>
        <w:jc w:val="both"/>
        <w:rPr>
          <w:rFonts w:cs="Arial"/>
          <w:sz w:val="20"/>
        </w:rPr>
      </w:pPr>
      <w:r w:rsidRPr="00C34429">
        <w:rPr>
          <w:rFonts w:cs="Arial"/>
          <w:sz w:val="20"/>
        </w:rPr>
        <w:t>Građevine i postrojenja u kojima će se skladištiti i koristiti zapaljive tekućine i plinovi, moraju se graditi na sigurnosnoj udaljenosti od ostalih građevina i komunalnih uređaja, u skladu s odredbama Zakona o zapaljivim tekućinama i plinovima.</w:t>
      </w:r>
    </w:p>
    <w:p w14:paraId="4CA97BFE" w14:textId="77777777" w:rsidR="000C610F" w:rsidRPr="00C34429" w:rsidRDefault="000C610F" w:rsidP="00E91A9F">
      <w:pPr>
        <w:widowControl w:val="0"/>
        <w:autoSpaceDE w:val="0"/>
        <w:autoSpaceDN w:val="0"/>
        <w:adjustRightInd w:val="0"/>
        <w:spacing w:before="40"/>
        <w:jc w:val="both"/>
        <w:rPr>
          <w:rFonts w:cs="Arial"/>
          <w:b/>
          <w:bCs/>
          <w:sz w:val="20"/>
        </w:rPr>
      </w:pPr>
    </w:p>
    <w:p w14:paraId="1D06AF5E" w14:textId="77777777" w:rsidR="000C610F" w:rsidRPr="00C34429" w:rsidRDefault="000C610F" w:rsidP="00E91A9F">
      <w:pPr>
        <w:widowControl w:val="0"/>
        <w:autoSpaceDE w:val="0"/>
        <w:autoSpaceDN w:val="0"/>
        <w:adjustRightInd w:val="0"/>
        <w:spacing w:before="40"/>
        <w:jc w:val="both"/>
        <w:rPr>
          <w:rFonts w:cs="Arial"/>
          <w:b/>
          <w:bCs/>
          <w:sz w:val="20"/>
        </w:rPr>
      </w:pPr>
      <w:r w:rsidRPr="00C34429">
        <w:rPr>
          <w:rFonts w:cs="Arial"/>
          <w:b/>
          <w:bCs/>
          <w:sz w:val="20"/>
        </w:rPr>
        <w:t>9.6.1.5.  Mjere zaštite od tehničko-tehnoloških katastrofa izazvanih nesrećama u prometu</w:t>
      </w:r>
    </w:p>
    <w:p w14:paraId="248278CD"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3C61072C" w14:textId="77777777" w:rsidR="000C610F" w:rsidRPr="00C34429" w:rsidRDefault="000C610F">
      <w:pPr>
        <w:widowControl w:val="0"/>
        <w:numPr>
          <w:ilvl w:val="0"/>
          <w:numId w:val="206"/>
        </w:numPr>
        <w:tabs>
          <w:tab w:val="left" w:pos="426"/>
        </w:tabs>
        <w:suppressAutoHyphens w:val="0"/>
        <w:autoSpaceDE w:val="0"/>
        <w:autoSpaceDN w:val="0"/>
        <w:adjustRightInd w:val="0"/>
        <w:jc w:val="both"/>
        <w:rPr>
          <w:rFonts w:cs="Arial"/>
          <w:sz w:val="20"/>
        </w:rPr>
      </w:pPr>
      <w:r w:rsidRPr="00C34429">
        <w:rPr>
          <w:rFonts w:cs="Arial"/>
          <w:sz w:val="20"/>
        </w:rPr>
        <w:t xml:space="preserve">Izgradnju objekata u kojima se okuplja veći broj ljudi (škole, vrtići, sportski objekt, i sl.) uvjetovati u unutrašnjosti naselja, odnosno ne iste graditi u blizini prometnica po kojima se prevoze opasne tvari za lokalne potrebe. </w:t>
      </w:r>
    </w:p>
    <w:p w14:paraId="715CED63" w14:textId="77777777" w:rsidR="000C610F" w:rsidRPr="00C34429" w:rsidRDefault="000C610F">
      <w:pPr>
        <w:widowControl w:val="0"/>
        <w:numPr>
          <w:ilvl w:val="0"/>
          <w:numId w:val="206"/>
        </w:numPr>
        <w:tabs>
          <w:tab w:val="left" w:pos="426"/>
        </w:tabs>
        <w:suppressAutoHyphens w:val="0"/>
        <w:autoSpaceDE w:val="0"/>
        <w:autoSpaceDN w:val="0"/>
        <w:adjustRightInd w:val="0"/>
        <w:jc w:val="both"/>
        <w:rPr>
          <w:rFonts w:cs="Arial"/>
          <w:sz w:val="20"/>
        </w:rPr>
      </w:pPr>
      <w:r w:rsidRPr="00C34429">
        <w:rPr>
          <w:rFonts w:cs="Arial"/>
          <w:sz w:val="20"/>
        </w:rPr>
        <w:t>Planiranje ili rekonstrukciju novih prometnica, a kojima će se omogućiti prijevoz opasnih tvari, potrebno je locirati izvan naseljenog mjesta, a uz postojeće prometnice (kojima je dozvoljen prijevoz opasnih tvari) gradnju novih građevina omogućiti uz minimalnu udaljenost od prometnice.</w:t>
      </w:r>
    </w:p>
    <w:p w14:paraId="150BD6F8" w14:textId="77777777" w:rsidR="000C610F" w:rsidRPr="00C34429" w:rsidRDefault="000C610F">
      <w:pPr>
        <w:widowControl w:val="0"/>
        <w:numPr>
          <w:ilvl w:val="0"/>
          <w:numId w:val="206"/>
        </w:numPr>
        <w:tabs>
          <w:tab w:val="left" w:pos="426"/>
        </w:tabs>
        <w:suppressAutoHyphens w:val="0"/>
        <w:autoSpaceDE w:val="0"/>
        <w:autoSpaceDN w:val="0"/>
        <w:adjustRightInd w:val="0"/>
        <w:jc w:val="both"/>
        <w:rPr>
          <w:rFonts w:cs="Arial"/>
          <w:sz w:val="20"/>
        </w:rPr>
      </w:pPr>
      <w:r w:rsidRPr="00C34429">
        <w:rPr>
          <w:rFonts w:cs="Arial"/>
          <w:sz w:val="20"/>
        </w:rPr>
        <w:t>Prometnice prilikom rekonstrukcije, ili nove prometnice graditi na način da udovoljavaju sigurnosnim zahtjevima i standardima, i da osiguravaju nesmetan promet svih vrsta vozila.</w:t>
      </w:r>
    </w:p>
    <w:p w14:paraId="0242A012" w14:textId="77777777" w:rsidR="000C610F" w:rsidRPr="00C34429" w:rsidRDefault="000C610F" w:rsidP="00E91A9F">
      <w:pPr>
        <w:widowControl w:val="0"/>
        <w:autoSpaceDE w:val="0"/>
        <w:autoSpaceDN w:val="0"/>
        <w:adjustRightInd w:val="0"/>
        <w:spacing w:before="40"/>
        <w:jc w:val="both"/>
        <w:rPr>
          <w:rFonts w:cs="Arial"/>
          <w:b/>
          <w:bCs/>
          <w:sz w:val="20"/>
        </w:rPr>
      </w:pPr>
    </w:p>
    <w:p w14:paraId="510379F3" w14:textId="77777777" w:rsidR="000C610F" w:rsidRPr="00C34429" w:rsidRDefault="000C610F" w:rsidP="00E91A9F">
      <w:pPr>
        <w:widowControl w:val="0"/>
        <w:autoSpaceDE w:val="0"/>
        <w:autoSpaceDN w:val="0"/>
        <w:adjustRightInd w:val="0"/>
        <w:spacing w:before="40"/>
        <w:jc w:val="both"/>
        <w:rPr>
          <w:rFonts w:cs="Arial"/>
          <w:b/>
          <w:bCs/>
          <w:sz w:val="20"/>
        </w:rPr>
      </w:pPr>
      <w:r w:rsidRPr="00C34429">
        <w:rPr>
          <w:rFonts w:cs="Arial"/>
          <w:b/>
          <w:bCs/>
          <w:sz w:val="20"/>
        </w:rPr>
        <w:t>9.6.1.6.  Mjere sklanjanja</w:t>
      </w:r>
    </w:p>
    <w:p w14:paraId="0D6A4DF4"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423D389F" w14:textId="77777777" w:rsidR="000C610F" w:rsidRPr="00C34429" w:rsidRDefault="000C610F">
      <w:pPr>
        <w:widowControl w:val="0"/>
        <w:numPr>
          <w:ilvl w:val="0"/>
          <w:numId w:val="207"/>
        </w:numPr>
        <w:tabs>
          <w:tab w:val="left" w:pos="426"/>
        </w:tabs>
        <w:suppressAutoHyphens w:val="0"/>
        <w:autoSpaceDE w:val="0"/>
        <w:autoSpaceDN w:val="0"/>
        <w:adjustRightInd w:val="0"/>
        <w:jc w:val="both"/>
        <w:rPr>
          <w:rFonts w:cs="Arial"/>
          <w:sz w:val="20"/>
        </w:rPr>
      </w:pPr>
      <w:r w:rsidRPr="00C34429">
        <w:rPr>
          <w:rFonts w:cs="Arial"/>
          <w:sz w:val="20"/>
        </w:rPr>
        <w:t>Za sklanjanje ljudi i materijalnih dobara, potrebno je osigurati skloništa osnovne zaštite, odnosno u sklopu individualne stambene izgradnje skloništa dopunske zaštite (skloništa dopunske zaštite nisu obveza), a sukladno propisima Republike Hrvatske. Podrumski i drugi podzemni ili djelomično ukopani prostori, trebaju se graditi tako da mogu poslužiti kao objekti za sklanjanje (zakloni), a u obiteljskim kućama, da se mogu koristiti kao obiteljska skloništa.</w:t>
      </w:r>
    </w:p>
    <w:p w14:paraId="41B20154" w14:textId="77777777" w:rsidR="000C610F" w:rsidRPr="00C34429" w:rsidRDefault="000C610F">
      <w:pPr>
        <w:widowControl w:val="0"/>
        <w:numPr>
          <w:ilvl w:val="0"/>
          <w:numId w:val="207"/>
        </w:numPr>
        <w:tabs>
          <w:tab w:val="left" w:pos="426"/>
        </w:tabs>
        <w:suppressAutoHyphens w:val="0"/>
        <w:autoSpaceDE w:val="0"/>
        <w:autoSpaceDN w:val="0"/>
        <w:adjustRightInd w:val="0"/>
        <w:jc w:val="both"/>
        <w:rPr>
          <w:rFonts w:cs="Arial"/>
          <w:sz w:val="20"/>
        </w:rPr>
      </w:pPr>
      <w:r w:rsidRPr="00C34429">
        <w:rPr>
          <w:rFonts w:cs="Arial"/>
          <w:sz w:val="20"/>
        </w:rPr>
        <w:t>U Općini Bedekovčina postoji jedno sklonište pojačane zaštite na lokaciji Bedekovčina, Trg Ante Starčevića iza br. 2-4. Uz sklonište, na području Općine postoje i podrumski zakloni, odnosno komunalni objekti ispod površine tla koji se mogu prilagoditi za sklanjanje.</w:t>
      </w:r>
    </w:p>
    <w:p w14:paraId="64E9DDFD" w14:textId="77777777" w:rsidR="000C610F" w:rsidRPr="00C34429" w:rsidRDefault="000C610F">
      <w:pPr>
        <w:widowControl w:val="0"/>
        <w:numPr>
          <w:ilvl w:val="0"/>
          <w:numId w:val="207"/>
        </w:numPr>
        <w:tabs>
          <w:tab w:val="left" w:pos="426"/>
        </w:tabs>
        <w:suppressAutoHyphens w:val="0"/>
        <w:autoSpaceDE w:val="0"/>
        <w:autoSpaceDN w:val="0"/>
        <w:adjustRightInd w:val="0"/>
        <w:jc w:val="both"/>
        <w:rPr>
          <w:rFonts w:cs="Arial"/>
          <w:sz w:val="20"/>
        </w:rPr>
      </w:pPr>
      <w:r w:rsidRPr="00C34429">
        <w:rPr>
          <w:rFonts w:cs="Arial"/>
          <w:sz w:val="20"/>
        </w:rPr>
        <w:t>Općina neće graditi nova skloništa za potrebe sklanjanja ljudi, već će se stanovništvo sklanjati u postojećem skloništu, kućnim skloništima, podrumima i postojećim javnim objektima koji se mogu uz odgovarajuću edukaciju korisnika i brzu prilagodbu, pretvoriti u adekvatne prostore za sklanjanje.</w:t>
      </w:r>
    </w:p>
    <w:p w14:paraId="7AF61104" w14:textId="77777777" w:rsidR="000C610F" w:rsidRPr="00C34429" w:rsidRDefault="000C610F">
      <w:pPr>
        <w:widowControl w:val="0"/>
        <w:numPr>
          <w:ilvl w:val="0"/>
          <w:numId w:val="207"/>
        </w:numPr>
        <w:tabs>
          <w:tab w:val="left" w:pos="426"/>
        </w:tabs>
        <w:suppressAutoHyphens w:val="0"/>
        <w:autoSpaceDE w:val="0"/>
        <w:autoSpaceDN w:val="0"/>
        <w:adjustRightInd w:val="0"/>
        <w:jc w:val="both"/>
        <w:rPr>
          <w:rFonts w:cs="Arial"/>
          <w:sz w:val="20"/>
        </w:rPr>
      </w:pPr>
      <w:r w:rsidRPr="00C34429">
        <w:rPr>
          <w:rFonts w:cs="Arial"/>
          <w:sz w:val="20"/>
        </w:rPr>
        <w:t xml:space="preserve">Gradnju rovova i zaklona treba predvidjeti u slučaju neposredne ratne opasnosti u blizini stambenih objekata koji nemaju mogućnost prenamjene podrumskog prostora u dopunsko sklonište. </w:t>
      </w:r>
    </w:p>
    <w:p w14:paraId="4CF7CC0D" w14:textId="77777777" w:rsidR="000C610F" w:rsidRPr="00C34429" w:rsidRDefault="000C610F">
      <w:pPr>
        <w:widowControl w:val="0"/>
        <w:numPr>
          <w:ilvl w:val="0"/>
          <w:numId w:val="207"/>
        </w:numPr>
        <w:tabs>
          <w:tab w:val="left" w:pos="426"/>
        </w:tabs>
        <w:suppressAutoHyphens w:val="0"/>
        <w:autoSpaceDE w:val="0"/>
        <w:autoSpaceDN w:val="0"/>
        <w:adjustRightInd w:val="0"/>
        <w:jc w:val="both"/>
        <w:rPr>
          <w:rFonts w:cs="Arial"/>
          <w:sz w:val="20"/>
        </w:rPr>
      </w:pPr>
      <w:r w:rsidRPr="00C34429">
        <w:rPr>
          <w:rFonts w:cs="Arial"/>
          <w:sz w:val="20"/>
        </w:rPr>
        <w:lastRenderedPageBreak/>
        <w:t>Zakloni se ne smiju graditi u neposrednoj blizini skladišta zapaljivih materijala, u razini nižoj od podruma zgrade, niti u poplavnim područjima.</w:t>
      </w:r>
    </w:p>
    <w:p w14:paraId="595BE377" w14:textId="77777777" w:rsidR="000C610F" w:rsidRPr="00C34429" w:rsidRDefault="000C610F" w:rsidP="00E91A9F">
      <w:pPr>
        <w:widowControl w:val="0"/>
        <w:autoSpaceDE w:val="0"/>
        <w:autoSpaceDN w:val="0"/>
        <w:adjustRightInd w:val="0"/>
        <w:spacing w:before="40"/>
        <w:jc w:val="both"/>
        <w:rPr>
          <w:rFonts w:cs="Arial"/>
          <w:b/>
          <w:bCs/>
          <w:sz w:val="20"/>
        </w:rPr>
      </w:pPr>
    </w:p>
    <w:p w14:paraId="353236C8" w14:textId="77777777" w:rsidR="000C610F" w:rsidRPr="00C34429" w:rsidRDefault="000C610F" w:rsidP="00E91A9F">
      <w:pPr>
        <w:widowControl w:val="0"/>
        <w:autoSpaceDE w:val="0"/>
        <w:autoSpaceDN w:val="0"/>
        <w:adjustRightInd w:val="0"/>
        <w:spacing w:before="40"/>
        <w:jc w:val="both"/>
        <w:rPr>
          <w:rFonts w:cs="Arial"/>
          <w:b/>
          <w:bCs/>
          <w:sz w:val="20"/>
        </w:rPr>
      </w:pPr>
      <w:r w:rsidRPr="00C34429">
        <w:rPr>
          <w:rFonts w:cs="Arial"/>
          <w:b/>
          <w:bCs/>
          <w:sz w:val="20"/>
        </w:rPr>
        <w:t>9.6.1.7.  Ostale mjere zaštite</w:t>
      </w:r>
    </w:p>
    <w:p w14:paraId="626C555F"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7113F89F" w14:textId="77777777" w:rsidR="000C610F" w:rsidRPr="00C34429" w:rsidRDefault="000C610F">
      <w:pPr>
        <w:widowControl w:val="0"/>
        <w:numPr>
          <w:ilvl w:val="0"/>
          <w:numId w:val="208"/>
        </w:numPr>
        <w:tabs>
          <w:tab w:val="left" w:pos="426"/>
        </w:tabs>
        <w:suppressAutoHyphens w:val="0"/>
        <w:autoSpaceDE w:val="0"/>
        <w:autoSpaceDN w:val="0"/>
        <w:adjustRightInd w:val="0"/>
        <w:jc w:val="both"/>
        <w:rPr>
          <w:rFonts w:cs="Arial"/>
          <w:sz w:val="20"/>
        </w:rPr>
      </w:pPr>
      <w:r w:rsidRPr="00C34429">
        <w:rPr>
          <w:rFonts w:cs="Arial"/>
          <w:sz w:val="20"/>
        </w:rPr>
        <w:t xml:space="preserve">Mjere zaštite od mogućih drugih prirodnih i civilizacijskih nesreće koje su utvrđene u važećoj </w:t>
      </w:r>
      <w:r w:rsidRPr="00C34429">
        <w:rPr>
          <w:rFonts w:cs="Arial"/>
          <w:i/>
          <w:iCs/>
          <w:sz w:val="20"/>
        </w:rPr>
        <w:t>Procjeni ugroženosti za područje Općine</w:t>
      </w:r>
      <w:r w:rsidRPr="00C34429">
        <w:rPr>
          <w:rFonts w:cs="Arial"/>
          <w:sz w:val="20"/>
        </w:rPr>
        <w:t xml:space="preserve"> (suše, olujno i orkansko nevrijeme, pijavice, klizišta koja bi nastala uslijed potresa ili jakih kiša, snježne oborine, poledice, tuče, nuklearne i radiološke nesreće, epidemiološke i sanitarne opasnosti i dr.), potrebno je provoditi sukladno </w:t>
      </w:r>
      <w:r w:rsidRPr="00C34429">
        <w:rPr>
          <w:rFonts w:cs="Arial"/>
          <w:i/>
          <w:iCs/>
          <w:sz w:val="20"/>
        </w:rPr>
        <w:t>Planu zaštite i spašavanja</w:t>
      </w:r>
      <w:r w:rsidRPr="00C34429">
        <w:rPr>
          <w:rFonts w:cs="Arial"/>
          <w:sz w:val="20"/>
        </w:rPr>
        <w:t>, ali i sukladno pojedinim posebnim propisima, posebice vezano uz nuklearne i radiološke nesreće, epidemiološke i sanitarne opasnosti.</w:t>
      </w:r>
    </w:p>
    <w:p w14:paraId="2635E72C" w14:textId="77777777" w:rsidR="000C610F" w:rsidRPr="00C34429" w:rsidRDefault="000C610F">
      <w:pPr>
        <w:widowControl w:val="0"/>
        <w:numPr>
          <w:ilvl w:val="0"/>
          <w:numId w:val="208"/>
        </w:numPr>
        <w:tabs>
          <w:tab w:val="left" w:pos="426"/>
        </w:tabs>
        <w:suppressAutoHyphens w:val="0"/>
        <w:autoSpaceDE w:val="0"/>
        <w:autoSpaceDN w:val="0"/>
        <w:adjustRightInd w:val="0"/>
        <w:jc w:val="both"/>
        <w:rPr>
          <w:rFonts w:cs="Arial"/>
          <w:sz w:val="20"/>
        </w:rPr>
      </w:pPr>
      <w:r w:rsidRPr="00C34429">
        <w:rPr>
          <w:rFonts w:cs="Arial"/>
          <w:sz w:val="20"/>
        </w:rPr>
        <w:t>U mjerama zaštite od suše i smanjenju eventualnih šteta potrebno je sagledati mogućnost planiranja izgradnje sustava navodnjavanja, korištenjem vode iz vodotoka i bunara. U tom smislu valjalo bi za područje Općine izvršiti uvid u broj izvorišta vode i kapacitete bunara, te odrediti one koji svojim kapacitetima i položajem mogu služiti kao bunari od javnog interesa i iste staviti pod režim stalne kontrole. Kod razvoja javne vodovodne mreže (vodovodnih ogranaka) nastaviti sa započetom praksom izgradnje hidrantske mreže.</w:t>
      </w:r>
    </w:p>
    <w:p w14:paraId="7CF23CC0" w14:textId="77777777" w:rsidR="000C610F" w:rsidRPr="00C34429" w:rsidRDefault="000C610F">
      <w:pPr>
        <w:widowControl w:val="0"/>
        <w:numPr>
          <w:ilvl w:val="0"/>
          <w:numId w:val="208"/>
        </w:numPr>
        <w:tabs>
          <w:tab w:val="left" w:pos="426"/>
        </w:tabs>
        <w:suppressAutoHyphens w:val="0"/>
        <w:autoSpaceDE w:val="0"/>
        <w:autoSpaceDN w:val="0"/>
        <w:adjustRightInd w:val="0"/>
        <w:jc w:val="both"/>
        <w:rPr>
          <w:rFonts w:cs="Arial"/>
          <w:sz w:val="20"/>
        </w:rPr>
      </w:pPr>
      <w:r w:rsidRPr="00C34429">
        <w:rPr>
          <w:rFonts w:cs="Arial"/>
          <w:sz w:val="20"/>
        </w:rPr>
        <w:t>Mjere zaštite od olujnog ili orkanskog nevremena i jakog vjetra te snijega podrazumijevaju obvezu projektiranja i građenja građevina sukladno tehničkim pravilnicima kojima su definirana opterećenja na konstrukciju građevine sukladno području u kojem se grade (podaci o udarima vjetra, podaci o debljini snježnog pokrivača odnosno njegovom opterećenju na konstrukciju), te sadnju visokog zelenila u sklopu građevnih čestica na minimalno propisanim površinama. Kod planiranja i gradnje prometnica valja voditi računa o vjetru i pojavi ekstremnih zračnih turbulencija (pijavice). Na prometnicama tj. na mjestima gdje vjetar ima jače olujne udare trebaju se postavljati posebni zaštitni sistemi, tzv. vjetrobrani i posebni znakovi upozorenja.</w:t>
      </w:r>
    </w:p>
    <w:p w14:paraId="741193AC" w14:textId="77777777" w:rsidR="000C610F" w:rsidRPr="00C34429" w:rsidRDefault="000C610F">
      <w:pPr>
        <w:widowControl w:val="0"/>
        <w:numPr>
          <w:ilvl w:val="0"/>
          <w:numId w:val="208"/>
        </w:numPr>
        <w:tabs>
          <w:tab w:val="left" w:pos="426"/>
        </w:tabs>
        <w:suppressAutoHyphens w:val="0"/>
        <w:autoSpaceDE w:val="0"/>
        <w:autoSpaceDN w:val="0"/>
        <w:adjustRightInd w:val="0"/>
        <w:jc w:val="both"/>
        <w:rPr>
          <w:rFonts w:cs="Arial"/>
          <w:sz w:val="20"/>
        </w:rPr>
      </w:pPr>
      <w:r w:rsidRPr="00C34429">
        <w:rPr>
          <w:rFonts w:cs="Arial"/>
          <w:sz w:val="20"/>
        </w:rPr>
        <w:t>U svrhu efikasne zaštite od klizišta na području postojećih te potencijalnih klizišta, u slučaju gradnje, propisati obavezu geološkog ispitivanja tla, te ograničiti izgradnju stambenih, poslovnih i drugih građevina na područjima bilo potencijalnih ili postojećih klizišta, ili prije početka izgradnje uvjetovati sanaciju klizišta. Na mjestima gdje to dozvoljava konfiguracija terena primijeniti mjere zaštite stabilnosti tla uređenjem erozijskih područja i sprečavanjem ispiranja tla, pošumljivanjem i gradnjom regulacijskih građevina kako bi se spriječilo nastajanje klizišta.</w:t>
      </w:r>
    </w:p>
    <w:p w14:paraId="615B2C7C" w14:textId="77777777" w:rsidR="000C610F" w:rsidRPr="00C34429" w:rsidRDefault="000C610F">
      <w:pPr>
        <w:widowControl w:val="0"/>
        <w:numPr>
          <w:ilvl w:val="0"/>
          <w:numId w:val="208"/>
        </w:numPr>
        <w:tabs>
          <w:tab w:val="left" w:pos="426"/>
        </w:tabs>
        <w:suppressAutoHyphens w:val="0"/>
        <w:autoSpaceDE w:val="0"/>
        <w:autoSpaceDN w:val="0"/>
        <w:adjustRightInd w:val="0"/>
        <w:jc w:val="both"/>
        <w:rPr>
          <w:rFonts w:cs="Arial"/>
          <w:sz w:val="20"/>
        </w:rPr>
      </w:pPr>
      <w:r w:rsidRPr="00C34429">
        <w:rPr>
          <w:rFonts w:cs="Arial"/>
          <w:sz w:val="20"/>
        </w:rPr>
        <w:t xml:space="preserve">Sezona obrane od tuče traje od 1. svibnja do 30. rujna kada tuča može prouzročiti velike štete na poljoprivrednim kulturama i ostaloj imovini. Na području RH, operativna obrana provodi se pomoću raketa, a od 1994. i prizemnim generatorima na osam radarskih centara. Na području Općine Bedekovčina postoji stanica za obranu od tuče (u </w:t>
      </w:r>
      <w:proofErr w:type="spellStart"/>
      <w:r w:rsidRPr="00C34429">
        <w:rPr>
          <w:rFonts w:cs="Arial"/>
          <w:sz w:val="20"/>
        </w:rPr>
        <w:t>Keblu</w:t>
      </w:r>
      <w:proofErr w:type="spellEnd"/>
      <w:r w:rsidRPr="00C34429">
        <w:rPr>
          <w:rFonts w:cs="Arial"/>
          <w:sz w:val="20"/>
        </w:rPr>
        <w:t>).</w:t>
      </w:r>
    </w:p>
    <w:p w14:paraId="01C68CC2" w14:textId="77777777" w:rsidR="000C610F" w:rsidRPr="00C34429" w:rsidRDefault="000C610F">
      <w:pPr>
        <w:widowControl w:val="0"/>
        <w:numPr>
          <w:ilvl w:val="0"/>
          <w:numId w:val="208"/>
        </w:numPr>
        <w:tabs>
          <w:tab w:val="left" w:pos="426"/>
        </w:tabs>
        <w:suppressAutoHyphens w:val="0"/>
        <w:autoSpaceDE w:val="0"/>
        <w:autoSpaceDN w:val="0"/>
        <w:adjustRightInd w:val="0"/>
        <w:jc w:val="both"/>
        <w:rPr>
          <w:rFonts w:cs="Arial"/>
          <w:sz w:val="20"/>
        </w:rPr>
      </w:pPr>
      <w:r w:rsidRPr="00C34429">
        <w:rPr>
          <w:rFonts w:cs="Arial"/>
          <w:sz w:val="20"/>
        </w:rPr>
        <w:t xml:space="preserve">U svrhu efikasne zaštite od poledica preventivne mjere provodi odgovarajuća služba koja u svojoj redovnoj djelatnosti vodi računa o sigurnosti prometne infrastrukture, poduzima potrebne aktivnosti i u pripravnosti ima operativne snage i materijalne resurse. Osim navedenog, </w:t>
      </w:r>
      <w:proofErr w:type="spellStart"/>
      <w:r w:rsidRPr="00C34429">
        <w:rPr>
          <w:rFonts w:cs="Arial"/>
          <w:sz w:val="20"/>
        </w:rPr>
        <w:t>redlaže</w:t>
      </w:r>
      <w:proofErr w:type="spellEnd"/>
      <w:r w:rsidRPr="00C34429">
        <w:rPr>
          <w:rFonts w:cs="Arial"/>
          <w:sz w:val="20"/>
        </w:rPr>
        <w:t xml:space="preserve"> se povećati broj ugibališta na jednosmjernim lokalnim i nerazvrstanim prometnicama pobrđa, te odrediti mjesta za privremeno deponiranje očišćenog snijega s tih prometnica.</w:t>
      </w:r>
    </w:p>
    <w:p w14:paraId="39129DAF" w14:textId="77777777" w:rsidR="000C610F" w:rsidRPr="00C34429" w:rsidRDefault="000C610F">
      <w:pPr>
        <w:widowControl w:val="0"/>
        <w:numPr>
          <w:ilvl w:val="0"/>
          <w:numId w:val="208"/>
        </w:numPr>
        <w:tabs>
          <w:tab w:val="left" w:pos="426"/>
        </w:tabs>
        <w:suppressAutoHyphens w:val="0"/>
        <w:autoSpaceDE w:val="0"/>
        <w:autoSpaceDN w:val="0"/>
        <w:adjustRightInd w:val="0"/>
        <w:jc w:val="both"/>
        <w:rPr>
          <w:rFonts w:cs="Arial"/>
          <w:sz w:val="20"/>
        </w:rPr>
      </w:pPr>
      <w:r w:rsidRPr="00C34429">
        <w:rPr>
          <w:rFonts w:cs="Arial"/>
          <w:sz w:val="20"/>
        </w:rPr>
        <w:t>U svrhu efikasne zaštite od epidemija potrebno je izgradnju gospodarskih građevina za uzgoj životinja udaljiti od pojasa stambenog i stambeno – poslovnog objekta. Gospodarske građevine za uzgoj životinja ne smiju se graditi u radijusu od 500 m oko potencijalne lokacije vodocrpilišta. S obzirom na pojavu bolesti kao što su ptičja gripa, a posebno svinjska kuga, tamo gdje je to još moguće potrebno je u vangradskim naseljima spriječiti širenje istih i njihovo spajanje, odnosno ostaviti razmake koji omogućavaju stvaranje dezinfekcijskih barijera – koridora.</w:t>
      </w:r>
    </w:p>
    <w:p w14:paraId="1A3806B0" w14:textId="77777777" w:rsidR="000C610F" w:rsidRPr="00C34429" w:rsidRDefault="000C610F">
      <w:pPr>
        <w:widowControl w:val="0"/>
        <w:numPr>
          <w:ilvl w:val="0"/>
          <w:numId w:val="208"/>
        </w:numPr>
        <w:tabs>
          <w:tab w:val="left" w:pos="426"/>
        </w:tabs>
        <w:suppressAutoHyphens w:val="0"/>
        <w:autoSpaceDE w:val="0"/>
        <w:autoSpaceDN w:val="0"/>
        <w:adjustRightInd w:val="0"/>
        <w:jc w:val="both"/>
        <w:rPr>
          <w:rFonts w:cs="Arial"/>
          <w:sz w:val="20"/>
        </w:rPr>
      </w:pPr>
      <w:r w:rsidRPr="00C34429">
        <w:rPr>
          <w:rFonts w:cs="Arial"/>
          <w:sz w:val="20"/>
        </w:rPr>
        <w:t>Mjere zaštite od nesreća na odlagalištima otpada podrazumijevaju izradu kartografskih prikaza uređenih i „divljih“ odlagališta otpada, te u planovima prostornog uređenja gradova i općina, osobito onima s intenzivnijom poljoprivredom, predviđanje odlagališta biljnog otpada s mogućnošću kompostiranja, čime bi se smanjio potencijal razmnožavanja glodavaca i širenja zaraza.</w:t>
      </w:r>
    </w:p>
    <w:p w14:paraId="72655CAF" w14:textId="77777777" w:rsidR="000C610F" w:rsidRPr="00C34429" w:rsidRDefault="000C610F" w:rsidP="00E91A9F">
      <w:pPr>
        <w:widowControl w:val="0"/>
        <w:autoSpaceDE w:val="0"/>
        <w:autoSpaceDN w:val="0"/>
        <w:adjustRightInd w:val="0"/>
        <w:spacing w:before="40"/>
        <w:jc w:val="both"/>
        <w:rPr>
          <w:rFonts w:cs="Arial"/>
          <w:b/>
          <w:bCs/>
          <w:sz w:val="20"/>
        </w:rPr>
      </w:pPr>
    </w:p>
    <w:p w14:paraId="35A1A21B" w14:textId="77777777" w:rsidR="000C610F" w:rsidRPr="00C34429" w:rsidRDefault="000C610F" w:rsidP="00E91A9F">
      <w:pPr>
        <w:widowControl w:val="0"/>
        <w:autoSpaceDE w:val="0"/>
        <w:autoSpaceDN w:val="0"/>
        <w:adjustRightInd w:val="0"/>
        <w:spacing w:before="40"/>
        <w:jc w:val="both"/>
        <w:rPr>
          <w:rFonts w:cs="Arial"/>
          <w:b/>
          <w:bCs/>
          <w:sz w:val="20"/>
        </w:rPr>
      </w:pPr>
      <w:r w:rsidRPr="00C34429">
        <w:rPr>
          <w:rFonts w:cs="Arial"/>
          <w:b/>
          <w:bCs/>
          <w:sz w:val="20"/>
        </w:rPr>
        <w:t>9.6.2.  ZAŠTITA OD RUŠENJA</w:t>
      </w:r>
    </w:p>
    <w:p w14:paraId="14D4BB74"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40281C38" w14:textId="77777777" w:rsidR="000C610F" w:rsidRPr="00C34429" w:rsidRDefault="000C610F">
      <w:pPr>
        <w:widowControl w:val="0"/>
        <w:numPr>
          <w:ilvl w:val="0"/>
          <w:numId w:val="209"/>
        </w:numPr>
        <w:tabs>
          <w:tab w:val="left" w:pos="426"/>
        </w:tabs>
        <w:suppressAutoHyphens w:val="0"/>
        <w:autoSpaceDE w:val="0"/>
        <w:autoSpaceDN w:val="0"/>
        <w:adjustRightInd w:val="0"/>
        <w:jc w:val="both"/>
        <w:rPr>
          <w:rFonts w:cs="Arial"/>
          <w:sz w:val="20"/>
        </w:rPr>
      </w:pPr>
      <w:r w:rsidRPr="00C34429">
        <w:rPr>
          <w:rFonts w:cs="Arial"/>
          <w:sz w:val="20"/>
        </w:rPr>
        <w:t xml:space="preserve">Mjere zaštite od rušenja uključene su u odredbe za provođenje ovoga PPU-a u vidu propisanih </w:t>
      </w:r>
      <w:r w:rsidRPr="00C34429">
        <w:rPr>
          <w:rFonts w:cs="Arial"/>
          <w:sz w:val="20"/>
        </w:rPr>
        <w:lastRenderedPageBreak/>
        <w:t>koridora prometnica i minimalnih širina ulica, propisanim minimalnim udaljenostima građevina od regulacijskih linija te minimalnim međusobnim udaljenostima pojedinih građevina.</w:t>
      </w:r>
    </w:p>
    <w:p w14:paraId="5DCF6A55" w14:textId="77777777" w:rsidR="000C610F" w:rsidRPr="00C34429" w:rsidRDefault="000C610F">
      <w:pPr>
        <w:widowControl w:val="0"/>
        <w:numPr>
          <w:ilvl w:val="0"/>
          <w:numId w:val="209"/>
        </w:numPr>
        <w:tabs>
          <w:tab w:val="left" w:pos="426"/>
        </w:tabs>
        <w:suppressAutoHyphens w:val="0"/>
        <w:autoSpaceDE w:val="0"/>
        <w:autoSpaceDN w:val="0"/>
        <w:adjustRightInd w:val="0"/>
        <w:jc w:val="both"/>
        <w:rPr>
          <w:rFonts w:cs="Arial"/>
          <w:sz w:val="20"/>
        </w:rPr>
      </w:pPr>
      <w:r w:rsidRPr="00C34429">
        <w:rPr>
          <w:rFonts w:cs="Arial"/>
          <w:sz w:val="20"/>
        </w:rPr>
        <w:t>Međusobni razmak građevina prilagoditi zoni urušavanja zgrada sukladno Pravilniku o mjerama zaštite od elementarnih nepogoda i ratnih opasnosti u prostornom planiranju i uređivanju prostora.</w:t>
      </w:r>
    </w:p>
    <w:p w14:paraId="792F1E7C" w14:textId="77777777" w:rsidR="000C610F" w:rsidRPr="00C34429" w:rsidRDefault="000C610F">
      <w:pPr>
        <w:widowControl w:val="0"/>
        <w:numPr>
          <w:ilvl w:val="0"/>
          <w:numId w:val="209"/>
        </w:numPr>
        <w:tabs>
          <w:tab w:val="left" w:pos="426"/>
        </w:tabs>
        <w:suppressAutoHyphens w:val="0"/>
        <w:autoSpaceDE w:val="0"/>
        <w:autoSpaceDN w:val="0"/>
        <w:adjustRightInd w:val="0"/>
        <w:jc w:val="both"/>
        <w:rPr>
          <w:rFonts w:cs="Arial"/>
          <w:sz w:val="20"/>
        </w:rPr>
      </w:pPr>
      <w:r w:rsidRPr="00C34429">
        <w:rPr>
          <w:rFonts w:cs="Arial"/>
          <w:sz w:val="20"/>
        </w:rPr>
        <w:t>Prometnice i kontaktna izgradnja trebaju biti tako planirane da u slučaju urušavanja uvijek postoji mogućnost propusnosti interventnih vozila.</w:t>
      </w:r>
    </w:p>
    <w:p w14:paraId="1FB1728F" w14:textId="77777777" w:rsidR="000C610F" w:rsidRPr="00C34429" w:rsidRDefault="000C610F">
      <w:pPr>
        <w:widowControl w:val="0"/>
        <w:numPr>
          <w:ilvl w:val="0"/>
          <w:numId w:val="209"/>
        </w:numPr>
        <w:tabs>
          <w:tab w:val="left" w:pos="426"/>
        </w:tabs>
        <w:suppressAutoHyphens w:val="0"/>
        <w:autoSpaceDE w:val="0"/>
        <w:autoSpaceDN w:val="0"/>
        <w:adjustRightInd w:val="0"/>
        <w:jc w:val="both"/>
        <w:rPr>
          <w:rFonts w:cs="Arial"/>
          <w:sz w:val="20"/>
        </w:rPr>
      </w:pPr>
      <w:r w:rsidRPr="00C34429">
        <w:rPr>
          <w:rFonts w:cs="Arial"/>
          <w:sz w:val="20"/>
        </w:rPr>
        <w:t>Kod projektiranja većih raskrižja i čvorišta s prometnicama projektiranim u dvije ili više razina,</w:t>
      </w:r>
      <w:r w:rsidR="00FF3FFF" w:rsidRPr="00C34429">
        <w:rPr>
          <w:rFonts w:cs="Arial"/>
          <w:sz w:val="20"/>
        </w:rPr>
        <w:t xml:space="preserve"> </w:t>
      </w:r>
      <w:r w:rsidRPr="00C34429">
        <w:rPr>
          <w:rFonts w:cs="Arial"/>
          <w:sz w:val="20"/>
        </w:rPr>
        <w:t>mora se osigurati cijeli lokalitet čvorišta na način da se isti režim prometa može, unaprijed</w:t>
      </w:r>
      <w:r w:rsidR="00FF3FFF" w:rsidRPr="00C34429">
        <w:rPr>
          <w:rFonts w:cs="Arial"/>
          <w:sz w:val="20"/>
        </w:rPr>
        <w:t xml:space="preserve"> </w:t>
      </w:r>
      <w:r w:rsidRPr="00C34429">
        <w:rPr>
          <w:rFonts w:cs="Arial"/>
          <w:sz w:val="20"/>
        </w:rPr>
        <w:t>projektiranim načinom, odvijati na jednoj (prizemnoj) razini.</w:t>
      </w:r>
    </w:p>
    <w:p w14:paraId="7584A6FF" w14:textId="77777777" w:rsidR="00F9464F" w:rsidRDefault="000C610F">
      <w:pPr>
        <w:widowControl w:val="0"/>
        <w:numPr>
          <w:ilvl w:val="0"/>
          <w:numId w:val="209"/>
        </w:numPr>
        <w:tabs>
          <w:tab w:val="left" w:pos="426"/>
        </w:tabs>
        <w:suppressAutoHyphens w:val="0"/>
        <w:autoSpaceDE w:val="0"/>
        <w:autoSpaceDN w:val="0"/>
        <w:adjustRightInd w:val="0"/>
        <w:spacing w:before="40"/>
        <w:jc w:val="both"/>
        <w:rPr>
          <w:rFonts w:cs="Arial"/>
          <w:sz w:val="20"/>
        </w:rPr>
      </w:pPr>
      <w:r w:rsidRPr="00F9464F">
        <w:rPr>
          <w:rFonts w:cs="Arial"/>
          <w:sz w:val="20"/>
        </w:rPr>
        <w:t>Kod rekonstrukcije starijih građevina koje nisu izgrađene po protupotresnim propisima, mora se pri projektiranju propisati obveza analize otpornosti građevina na rušenje uslijed potresa i predvidjeti odgovarajuću sanaciju i mjere zaštite ljudi i građevina od rušenja.</w:t>
      </w:r>
    </w:p>
    <w:p w14:paraId="7D0776AD" w14:textId="77777777" w:rsidR="00EC4901" w:rsidRDefault="00EC4901" w:rsidP="00EC4901">
      <w:pPr>
        <w:widowControl w:val="0"/>
        <w:tabs>
          <w:tab w:val="left" w:pos="426"/>
        </w:tabs>
        <w:suppressAutoHyphens w:val="0"/>
        <w:autoSpaceDE w:val="0"/>
        <w:autoSpaceDN w:val="0"/>
        <w:adjustRightInd w:val="0"/>
        <w:spacing w:before="40"/>
        <w:jc w:val="both"/>
        <w:rPr>
          <w:rFonts w:cs="Arial"/>
          <w:sz w:val="20"/>
        </w:rPr>
      </w:pPr>
    </w:p>
    <w:p w14:paraId="2260B65F" w14:textId="77777777" w:rsidR="000C610F" w:rsidRPr="00F9464F" w:rsidRDefault="000C610F" w:rsidP="00F9464F">
      <w:pPr>
        <w:widowControl w:val="0"/>
        <w:autoSpaceDE w:val="0"/>
        <w:autoSpaceDN w:val="0"/>
        <w:adjustRightInd w:val="0"/>
        <w:spacing w:before="40"/>
        <w:jc w:val="both"/>
        <w:rPr>
          <w:rFonts w:cs="Arial"/>
          <w:b/>
          <w:bCs/>
          <w:sz w:val="20"/>
        </w:rPr>
      </w:pPr>
      <w:r w:rsidRPr="00F9464F">
        <w:rPr>
          <w:rFonts w:cs="Arial"/>
          <w:b/>
          <w:bCs/>
          <w:sz w:val="20"/>
        </w:rPr>
        <w:t xml:space="preserve">9.6.3.  ZAŠTITA OD POŽARA </w:t>
      </w:r>
    </w:p>
    <w:p w14:paraId="73412729"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p>
    <w:p w14:paraId="25884921" w14:textId="77777777" w:rsidR="000C610F" w:rsidRPr="00C34429" w:rsidRDefault="000C610F" w:rsidP="00E91A9F">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Zaštita od požara treba se provoditi u skladu s Planom zaštite od požara koji mora biti izrađen temeljem Procjene ugroženosti od požara i tehnoloških eksplozija Općine Bedekovčina i sljedećim mjerama: </w:t>
      </w:r>
    </w:p>
    <w:p w14:paraId="786A4CEE" w14:textId="77777777" w:rsidR="000C610F" w:rsidRPr="00C34429" w:rsidRDefault="000C610F">
      <w:pPr>
        <w:widowControl w:val="0"/>
        <w:numPr>
          <w:ilvl w:val="0"/>
          <w:numId w:val="71"/>
        </w:numPr>
        <w:suppressAutoHyphens w:val="0"/>
        <w:autoSpaceDE w:val="0"/>
        <w:autoSpaceDN w:val="0"/>
        <w:adjustRightInd w:val="0"/>
        <w:ind w:left="567" w:hanging="283"/>
        <w:jc w:val="both"/>
        <w:rPr>
          <w:rFonts w:cs="Arial"/>
          <w:sz w:val="20"/>
        </w:rPr>
      </w:pPr>
      <w:r w:rsidRPr="00C34429">
        <w:rPr>
          <w:rFonts w:cs="Arial"/>
          <w:sz w:val="20"/>
        </w:rPr>
        <w:t>a)</w:t>
      </w:r>
      <w:r w:rsidR="004C72FD">
        <w:rPr>
          <w:rFonts w:cs="Arial"/>
          <w:sz w:val="20"/>
        </w:rPr>
        <w:t xml:space="preserve"> </w:t>
      </w:r>
      <w:r w:rsidRPr="00C34429">
        <w:rPr>
          <w:rFonts w:cs="Arial"/>
          <w:sz w:val="20"/>
        </w:rPr>
        <w:t xml:space="preserve">Vatrogasne prilaze građevinama izvesti u skladu sa zakonima, pravilnicima i normama.  </w:t>
      </w:r>
    </w:p>
    <w:p w14:paraId="21162D6A" w14:textId="77777777" w:rsidR="000C610F" w:rsidRPr="00C34429" w:rsidRDefault="000C610F">
      <w:pPr>
        <w:widowControl w:val="0"/>
        <w:numPr>
          <w:ilvl w:val="0"/>
          <w:numId w:val="71"/>
        </w:numPr>
        <w:tabs>
          <w:tab w:val="left" w:pos="1125"/>
        </w:tabs>
        <w:suppressAutoHyphens w:val="0"/>
        <w:autoSpaceDE w:val="0"/>
        <w:autoSpaceDN w:val="0"/>
        <w:adjustRightInd w:val="0"/>
        <w:ind w:left="567" w:hanging="283"/>
        <w:jc w:val="both"/>
        <w:rPr>
          <w:rFonts w:cs="Arial"/>
          <w:sz w:val="20"/>
        </w:rPr>
      </w:pPr>
      <w:r w:rsidRPr="00C34429">
        <w:rPr>
          <w:rFonts w:cs="Arial"/>
          <w:sz w:val="20"/>
        </w:rPr>
        <w:t xml:space="preserve">b) Kod određivanja međusobne udaljenosti građevina voditi računa o požarom opterećenju građevina, intenzitetu toplinskog zračenja kroz otvore građevina, vatrootpornosti građevina i fasadnih zidova, meteorološkim uvjetima i dr. Ako se izvode građevine s malim požarnim opterećenjem, njihova međusobna udaljenost trebala bi biti minimalno 3,0 m. Ako je jedna od susjednih građevina sa srednjim ili velikim požarnim opterećenjem, međusobna sigurnosna udaljenost određuje se proračunom. Ukoliko nije moguće postići sigurnosnu udaljenost među građevinama, potrebno je predvidjeti dodatne, pojačane mjere zaštite od požara sukladno glavi V. važećeg Pravilnika o otpornosti na požar i drugim zahtjevima koje građevine moraju zadovoljiti u slučaju požara. Ako se građevina izgrađuje kao prislonjena uz susjednu građevinu (na međi):  </w:t>
      </w:r>
    </w:p>
    <w:p w14:paraId="6AD90529" w14:textId="77777777" w:rsidR="000C610F" w:rsidRPr="00C34429" w:rsidRDefault="000C610F">
      <w:pPr>
        <w:widowControl w:val="0"/>
        <w:numPr>
          <w:ilvl w:val="0"/>
          <w:numId w:val="78"/>
        </w:numPr>
        <w:tabs>
          <w:tab w:val="left" w:pos="851"/>
        </w:tabs>
        <w:suppressAutoHyphens w:val="0"/>
        <w:autoSpaceDE w:val="0"/>
        <w:autoSpaceDN w:val="0"/>
        <w:adjustRightInd w:val="0"/>
        <w:ind w:left="851" w:hanging="283"/>
        <w:jc w:val="both"/>
        <w:rPr>
          <w:rFonts w:cs="Arial"/>
          <w:sz w:val="20"/>
        </w:rPr>
      </w:pPr>
      <w:r w:rsidRPr="00C34429">
        <w:rPr>
          <w:rFonts w:cs="Arial"/>
          <w:sz w:val="20"/>
        </w:rPr>
        <w:t xml:space="preserve">ili mora biti odvojena od susjedne građevine požarnim zidom vatrootpornosti najmanje 90 minuta, koji u slučaju da građevina ima krovnu konstrukciju (ne odnosi se na ravni krov) nadvisuje krov građevine najmanje 0,5 metara  </w:t>
      </w:r>
    </w:p>
    <w:p w14:paraId="22A7E4F1" w14:textId="77777777" w:rsidR="000C610F" w:rsidRPr="00C34429" w:rsidRDefault="000C610F">
      <w:pPr>
        <w:widowControl w:val="0"/>
        <w:numPr>
          <w:ilvl w:val="0"/>
          <w:numId w:val="78"/>
        </w:numPr>
        <w:tabs>
          <w:tab w:val="left" w:pos="851"/>
        </w:tabs>
        <w:suppressAutoHyphens w:val="0"/>
        <w:autoSpaceDE w:val="0"/>
        <w:autoSpaceDN w:val="0"/>
        <w:adjustRightInd w:val="0"/>
        <w:ind w:left="851" w:hanging="283"/>
        <w:jc w:val="both"/>
        <w:rPr>
          <w:rFonts w:cs="Arial"/>
          <w:sz w:val="20"/>
        </w:rPr>
      </w:pPr>
      <w:r w:rsidRPr="00C34429">
        <w:rPr>
          <w:rFonts w:cs="Arial"/>
          <w:sz w:val="20"/>
        </w:rPr>
        <w:t xml:space="preserve">ili završava dvostranom konzolom iste vatrootpornosti dužine najmanje 1 metar ispod pokrova krovišta, koji mora biti od negorivog materijala najmanje na dužini konzole.  </w:t>
      </w:r>
    </w:p>
    <w:p w14:paraId="1E06AC86" w14:textId="77777777" w:rsidR="000C610F" w:rsidRPr="00C34429" w:rsidRDefault="000C610F">
      <w:pPr>
        <w:widowControl w:val="0"/>
        <w:numPr>
          <w:ilvl w:val="0"/>
          <w:numId w:val="72"/>
        </w:numPr>
        <w:suppressAutoHyphens w:val="0"/>
        <w:autoSpaceDE w:val="0"/>
        <w:autoSpaceDN w:val="0"/>
        <w:adjustRightInd w:val="0"/>
        <w:ind w:left="567" w:hanging="283"/>
        <w:jc w:val="both"/>
        <w:rPr>
          <w:rFonts w:cs="Arial"/>
          <w:sz w:val="20"/>
        </w:rPr>
      </w:pPr>
      <w:r w:rsidRPr="00C34429">
        <w:rPr>
          <w:rFonts w:cs="Arial"/>
          <w:sz w:val="20"/>
        </w:rPr>
        <w:t>c)</w:t>
      </w:r>
      <w:r w:rsidRPr="00C34429">
        <w:rPr>
          <w:rFonts w:cs="Arial"/>
          <w:sz w:val="20"/>
        </w:rPr>
        <w:tab/>
        <w:t xml:space="preserve">Skladišta, </w:t>
      </w:r>
      <w:proofErr w:type="spellStart"/>
      <w:r w:rsidRPr="00C34429">
        <w:rPr>
          <w:rFonts w:cs="Arial"/>
          <w:sz w:val="20"/>
        </w:rPr>
        <w:t>pretakališta</w:t>
      </w:r>
      <w:proofErr w:type="spellEnd"/>
      <w:r w:rsidRPr="00C34429">
        <w:rPr>
          <w:rFonts w:cs="Arial"/>
          <w:sz w:val="20"/>
        </w:rPr>
        <w:t xml:space="preserve"> i postrojenja za zapaljive tekućine i plinove, te skladišta eksploziva planirati na mjestima sukladnim pozitivnim zakonskim odredbama, pravilnicima i normama.  </w:t>
      </w:r>
    </w:p>
    <w:p w14:paraId="01154249" w14:textId="77777777" w:rsidR="000C610F" w:rsidRPr="00C34429" w:rsidRDefault="000C610F">
      <w:pPr>
        <w:widowControl w:val="0"/>
        <w:numPr>
          <w:ilvl w:val="0"/>
          <w:numId w:val="72"/>
        </w:numPr>
        <w:suppressAutoHyphens w:val="0"/>
        <w:autoSpaceDE w:val="0"/>
        <w:autoSpaceDN w:val="0"/>
        <w:adjustRightInd w:val="0"/>
        <w:ind w:left="567" w:hanging="283"/>
        <w:jc w:val="both"/>
        <w:rPr>
          <w:rFonts w:cs="Arial"/>
          <w:sz w:val="20"/>
        </w:rPr>
      </w:pPr>
      <w:r w:rsidRPr="00C34429">
        <w:rPr>
          <w:rFonts w:cs="Arial"/>
          <w:sz w:val="20"/>
        </w:rPr>
        <w:t>d)</w:t>
      </w:r>
      <w:r w:rsidRPr="00C34429">
        <w:rPr>
          <w:rFonts w:cs="Arial"/>
          <w:sz w:val="20"/>
        </w:rPr>
        <w:tab/>
        <w:t xml:space="preserve">Prilikom gradnje, ili rekonstrukcije vodoopskrbne mreže, ukoliko ne postoje, predvidjeti vanjsku hidrantsku mrežu sukladno posebnom propisu.  </w:t>
      </w:r>
    </w:p>
    <w:p w14:paraId="279CA770" w14:textId="77777777" w:rsidR="000C610F" w:rsidRPr="00C34429" w:rsidRDefault="000C610F">
      <w:pPr>
        <w:widowControl w:val="0"/>
        <w:numPr>
          <w:ilvl w:val="0"/>
          <w:numId w:val="72"/>
        </w:numPr>
        <w:suppressAutoHyphens w:val="0"/>
        <w:autoSpaceDE w:val="0"/>
        <w:autoSpaceDN w:val="0"/>
        <w:adjustRightInd w:val="0"/>
        <w:ind w:left="567" w:hanging="283"/>
        <w:jc w:val="both"/>
        <w:rPr>
          <w:rFonts w:cs="Arial"/>
          <w:sz w:val="20"/>
        </w:rPr>
      </w:pPr>
      <w:r w:rsidRPr="00C34429">
        <w:rPr>
          <w:rFonts w:cs="Arial"/>
          <w:sz w:val="20"/>
        </w:rPr>
        <w:t>e)</w:t>
      </w:r>
      <w:r w:rsidRPr="00C34429">
        <w:rPr>
          <w:rFonts w:cs="Arial"/>
          <w:sz w:val="20"/>
        </w:rPr>
        <w:tab/>
        <w:t>Zaštite od požara stambenih, javnih, poslovnih, gospodarskih i infrastrukturnih građevina provodi se tijekom projektiranja sukladno pozitivnim hrvatskim zakonima i na njima temeljenim propisima, kao i prihvaćenim normama iz područja zaštite od požara i pravilima struke.</w:t>
      </w:r>
    </w:p>
    <w:p w14:paraId="3FD04104" w14:textId="77777777" w:rsidR="000C610F" w:rsidRPr="00C34429" w:rsidRDefault="000C610F">
      <w:pPr>
        <w:widowControl w:val="0"/>
        <w:numPr>
          <w:ilvl w:val="0"/>
          <w:numId w:val="72"/>
        </w:numPr>
        <w:suppressAutoHyphens w:val="0"/>
        <w:autoSpaceDE w:val="0"/>
        <w:autoSpaceDN w:val="0"/>
        <w:adjustRightInd w:val="0"/>
        <w:ind w:left="567" w:hanging="283"/>
        <w:jc w:val="both"/>
        <w:rPr>
          <w:rFonts w:cs="Arial"/>
          <w:sz w:val="20"/>
        </w:rPr>
      </w:pPr>
      <w:r w:rsidRPr="00C34429">
        <w:rPr>
          <w:rFonts w:cs="Arial"/>
          <w:sz w:val="20"/>
        </w:rPr>
        <w:t>f)  Rekonstrukcije postojećih građevina u naseljima projektira se na način da se ne povećava ukupno postojeće požarno opterećenje građevine, zone ili naselja kao cjeline.</w:t>
      </w:r>
    </w:p>
    <w:p w14:paraId="335B06D1" w14:textId="77777777" w:rsidR="000C610F" w:rsidRPr="00C34429" w:rsidRDefault="000C610F">
      <w:pPr>
        <w:widowControl w:val="0"/>
        <w:numPr>
          <w:ilvl w:val="0"/>
          <w:numId w:val="72"/>
        </w:numPr>
        <w:suppressAutoHyphens w:val="0"/>
        <w:autoSpaceDE w:val="0"/>
        <w:autoSpaceDN w:val="0"/>
        <w:adjustRightInd w:val="0"/>
        <w:ind w:left="567" w:hanging="283"/>
        <w:jc w:val="both"/>
        <w:rPr>
          <w:rFonts w:cs="Arial"/>
          <w:sz w:val="20"/>
        </w:rPr>
      </w:pPr>
      <w:r w:rsidRPr="00C34429">
        <w:rPr>
          <w:rFonts w:cs="Arial"/>
          <w:sz w:val="20"/>
        </w:rPr>
        <w:t>g)</w:t>
      </w:r>
      <w:r w:rsidR="004C72FD">
        <w:rPr>
          <w:rFonts w:cs="Arial"/>
          <w:sz w:val="20"/>
        </w:rPr>
        <w:t xml:space="preserve"> </w:t>
      </w:r>
      <w:r w:rsidRPr="00C34429">
        <w:rPr>
          <w:rFonts w:cs="Arial"/>
          <w:sz w:val="20"/>
        </w:rPr>
        <w:t>Radi smanjenja požarnih opasnosti kod planiranja ili projektiranja rekonstrukcija građevina</w:t>
      </w:r>
      <w:r w:rsidR="00E91A9F" w:rsidRPr="00C34429">
        <w:rPr>
          <w:rFonts w:cs="Arial"/>
          <w:sz w:val="20"/>
        </w:rPr>
        <w:t xml:space="preserve"> </w:t>
      </w:r>
      <w:r w:rsidRPr="00C34429">
        <w:rPr>
          <w:rFonts w:cs="Arial"/>
          <w:sz w:val="20"/>
        </w:rPr>
        <w:t>građenih kao stambeni ili stambeno-poslovni blok pristupa se promjeni namjene poslovnih prostora s požarno opasnim sadržajima, odnosno zamijeniti ih požarno neopasnim sadržajima.</w:t>
      </w:r>
    </w:p>
    <w:p w14:paraId="46213F51" w14:textId="77777777" w:rsidR="000C610F" w:rsidRPr="00C34429" w:rsidRDefault="000C610F">
      <w:pPr>
        <w:widowControl w:val="0"/>
        <w:numPr>
          <w:ilvl w:val="0"/>
          <w:numId w:val="72"/>
        </w:numPr>
        <w:suppressAutoHyphens w:val="0"/>
        <w:autoSpaceDE w:val="0"/>
        <w:autoSpaceDN w:val="0"/>
        <w:adjustRightInd w:val="0"/>
        <w:ind w:left="567" w:hanging="283"/>
        <w:jc w:val="both"/>
        <w:rPr>
          <w:rFonts w:cs="Arial"/>
          <w:sz w:val="20"/>
        </w:rPr>
      </w:pPr>
      <w:r w:rsidRPr="00C34429">
        <w:rPr>
          <w:rFonts w:cs="Arial"/>
          <w:sz w:val="20"/>
        </w:rPr>
        <w:t>h)</w:t>
      </w:r>
      <w:r w:rsidRPr="00C34429">
        <w:rPr>
          <w:rFonts w:cs="Arial"/>
          <w:sz w:val="20"/>
        </w:rPr>
        <w:tab/>
        <w:t>Sve pristupne ceste u dijelovima naselja koje se planiraju izgraditi sa slijepim završetkom, moraju se projektirati s okretištem na njihovom kraju za vatrogasna i druga interventna vozila. Nove ceste i rekonstrukcije postojećih cesta s dva vozna traka (dvosmjerne) treba projektirati minimalne širine kolnika od 5,5 metara, odnosno obvezno je planiranje vatrogasnih pristupa koji imaju propisanu širinu, nagibe, okretišta, nosivost i zaokretne radijuse u skladu s odredbama propisa o uvjetima za vatrogasne pristupe.</w:t>
      </w:r>
    </w:p>
    <w:p w14:paraId="0486D388" w14:textId="77777777" w:rsidR="000C610F" w:rsidRPr="00C34429" w:rsidRDefault="000C610F">
      <w:pPr>
        <w:widowControl w:val="0"/>
        <w:numPr>
          <w:ilvl w:val="0"/>
          <w:numId w:val="72"/>
        </w:numPr>
        <w:suppressAutoHyphens w:val="0"/>
        <w:autoSpaceDE w:val="0"/>
        <w:autoSpaceDN w:val="0"/>
        <w:adjustRightInd w:val="0"/>
        <w:ind w:left="567" w:hanging="283"/>
        <w:jc w:val="both"/>
        <w:rPr>
          <w:rFonts w:cs="Arial"/>
          <w:sz w:val="20"/>
        </w:rPr>
      </w:pPr>
      <w:r w:rsidRPr="00C34429">
        <w:rPr>
          <w:rFonts w:cs="Arial"/>
          <w:sz w:val="20"/>
        </w:rPr>
        <w:t>i)</w:t>
      </w:r>
      <w:r w:rsidRPr="00C34429">
        <w:rPr>
          <w:rFonts w:cs="Arial"/>
          <w:sz w:val="20"/>
        </w:rPr>
        <w:tab/>
        <w:t xml:space="preserve">Za građevine koje se planiraju uz posebne mjere zaštite od požara, uz obvezu ishođenja posebnih uvjeta, propisuje se i obvezno ishođenje suglasnosti od nadležne policijske uprave o pravilnom planiranju protupožarne zaštite,  </w:t>
      </w:r>
    </w:p>
    <w:p w14:paraId="436DB85C" w14:textId="77777777" w:rsidR="000C610F" w:rsidRPr="00C34429" w:rsidRDefault="000C610F">
      <w:pPr>
        <w:widowControl w:val="0"/>
        <w:numPr>
          <w:ilvl w:val="0"/>
          <w:numId w:val="72"/>
        </w:numPr>
        <w:suppressAutoHyphens w:val="0"/>
        <w:autoSpaceDE w:val="0"/>
        <w:autoSpaceDN w:val="0"/>
        <w:adjustRightInd w:val="0"/>
        <w:ind w:left="567" w:hanging="283"/>
        <w:jc w:val="both"/>
        <w:rPr>
          <w:rFonts w:cs="Arial"/>
          <w:sz w:val="20"/>
        </w:rPr>
      </w:pPr>
      <w:r w:rsidRPr="00C34429">
        <w:rPr>
          <w:rFonts w:cs="Arial"/>
          <w:sz w:val="20"/>
        </w:rPr>
        <w:lastRenderedPageBreak/>
        <w:t>j)  Za zaštitu šuma od požara treba predvidjeti i održavati šumske prosjeke i vatrogasne putove na</w:t>
      </w:r>
      <w:r w:rsidR="00E91A9F" w:rsidRPr="00C34429">
        <w:rPr>
          <w:rFonts w:cs="Arial"/>
          <w:sz w:val="20"/>
        </w:rPr>
        <w:t xml:space="preserve"> </w:t>
      </w:r>
      <w:r w:rsidRPr="00C34429">
        <w:rPr>
          <w:rFonts w:cs="Arial"/>
          <w:sz w:val="20"/>
        </w:rPr>
        <w:t>temelju uvjeta Hrvatskih šuma.</w:t>
      </w:r>
    </w:p>
    <w:p w14:paraId="634684DA" w14:textId="77777777" w:rsidR="000C610F" w:rsidRPr="00C34429" w:rsidRDefault="000C610F" w:rsidP="00E91A9F">
      <w:pPr>
        <w:widowControl w:val="0"/>
        <w:autoSpaceDE w:val="0"/>
        <w:autoSpaceDN w:val="0"/>
        <w:adjustRightInd w:val="0"/>
        <w:spacing w:before="40"/>
        <w:jc w:val="both"/>
        <w:rPr>
          <w:rFonts w:cs="Arial"/>
          <w:b/>
          <w:bCs/>
          <w:sz w:val="20"/>
        </w:rPr>
      </w:pPr>
    </w:p>
    <w:p w14:paraId="23637A76" w14:textId="77777777" w:rsidR="000C610F" w:rsidRPr="00C34429" w:rsidRDefault="000C610F" w:rsidP="00E91A9F">
      <w:pPr>
        <w:widowControl w:val="0"/>
        <w:autoSpaceDE w:val="0"/>
        <w:autoSpaceDN w:val="0"/>
        <w:adjustRightInd w:val="0"/>
        <w:spacing w:before="40"/>
        <w:jc w:val="both"/>
        <w:rPr>
          <w:rFonts w:cs="Arial"/>
          <w:b/>
          <w:bCs/>
          <w:sz w:val="20"/>
        </w:rPr>
      </w:pPr>
      <w:bookmarkStart w:id="273" w:name="_Toc313354265"/>
      <w:bookmarkStart w:id="274" w:name="_Toc412200451"/>
      <w:bookmarkStart w:id="275" w:name="_Toc419891716"/>
      <w:r w:rsidRPr="00C34429">
        <w:rPr>
          <w:rFonts w:cs="Arial"/>
          <w:b/>
          <w:bCs/>
          <w:sz w:val="20"/>
        </w:rPr>
        <w:t>10.  MJERE PROVEDBE PLANA</w:t>
      </w:r>
      <w:bookmarkEnd w:id="273"/>
      <w:bookmarkEnd w:id="274"/>
      <w:bookmarkEnd w:id="275"/>
    </w:p>
    <w:p w14:paraId="3A5DBD7C" w14:textId="77777777" w:rsidR="000C610F" w:rsidRPr="00C34429" w:rsidRDefault="000C610F" w:rsidP="00E91A9F">
      <w:pPr>
        <w:widowControl w:val="0"/>
        <w:autoSpaceDE w:val="0"/>
        <w:autoSpaceDN w:val="0"/>
        <w:adjustRightInd w:val="0"/>
        <w:spacing w:before="40"/>
        <w:jc w:val="both"/>
        <w:rPr>
          <w:rFonts w:cs="Arial"/>
          <w:b/>
          <w:bCs/>
          <w:sz w:val="20"/>
        </w:rPr>
      </w:pPr>
      <w:bookmarkStart w:id="276" w:name="_Toc313354266"/>
      <w:bookmarkStart w:id="277" w:name="_Toc412200452"/>
      <w:bookmarkStart w:id="278" w:name="_Toc419887434"/>
      <w:bookmarkStart w:id="279" w:name="_Toc419888172"/>
      <w:bookmarkStart w:id="280" w:name="_Toc419888806"/>
      <w:bookmarkStart w:id="281" w:name="_Toc419891717"/>
      <w:r w:rsidRPr="00C34429">
        <w:rPr>
          <w:rFonts w:cs="Arial"/>
          <w:b/>
          <w:bCs/>
          <w:sz w:val="20"/>
        </w:rPr>
        <w:t>10.1. Obveze izrade prostornih planova</w:t>
      </w:r>
      <w:bookmarkEnd w:id="276"/>
      <w:bookmarkEnd w:id="277"/>
      <w:bookmarkEnd w:id="278"/>
      <w:bookmarkEnd w:id="279"/>
      <w:bookmarkEnd w:id="280"/>
      <w:bookmarkEnd w:id="281"/>
    </w:p>
    <w:p w14:paraId="393B15DD"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282" w:name="_Toc419887435"/>
      <w:bookmarkEnd w:id="282"/>
    </w:p>
    <w:p w14:paraId="2AC294A1" w14:textId="77777777" w:rsidR="000C610F" w:rsidRPr="00C34429" w:rsidRDefault="000C610F">
      <w:pPr>
        <w:widowControl w:val="0"/>
        <w:numPr>
          <w:ilvl w:val="0"/>
          <w:numId w:val="210"/>
        </w:numPr>
        <w:tabs>
          <w:tab w:val="left" w:pos="426"/>
        </w:tabs>
        <w:suppressAutoHyphens w:val="0"/>
        <w:autoSpaceDE w:val="0"/>
        <w:autoSpaceDN w:val="0"/>
        <w:adjustRightInd w:val="0"/>
        <w:spacing w:after="60"/>
        <w:jc w:val="both"/>
        <w:rPr>
          <w:rFonts w:cs="Arial"/>
          <w:sz w:val="20"/>
        </w:rPr>
      </w:pPr>
      <w:r w:rsidRPr="00C34429">
        <w:rPr>
          <w:rFonts w:cs="Arial"/>
          <w:sz w:val="20"/>
        </w:rPr>
        <w:t xml:space="preserve">U cilju provođenja ovoga Plana i zaštite prostora određuje se izrada, kroz smišljenu etapnu realizaciju planova užih prostornih cjelina i to:  </w:t>
      </w:r>
    </w:p>
    <w:p w14:paraId="05CCBA0F" w14:textId="77777777" w:rsidR="000C610F" w:rsidRPr="00C34429" w:rsidRDefault="000C610F">
      <w:pPr>
        <w:pStyle w:val="Tijeloteksta"/>
        <w:widowControl w:val="0"/>
        <w:numPr>
          <w:ilvl w:val="0"/>
          <w:numId w:val="75"/>
        </w:numPr>
        <w:suppressAutoHyphens w:val="0"/>
        <w:autoSpaceDE w:val="0"/>
        <w:autoSpaceDN w:val="0"/>
        <w:adjustRightInd w:val="0"/>
        <w:spacing w:after="60"/>
        <w:ind w:left="709" w:hanging="283"/>
        <w:jc w:val="both"/>
        <w:rPr>
          <w:rFonts w:cs="Arial"/>
          <w:bCs/>
          <w:i w:val="0"/>
          <w:sz w:val="20"/>
          <w:lang w:val="hr-HR"/>
        </w:rPr>
      </w:pPr>
      <w:r w:rsidRPr="00C34429">
        <w:rPr>
          <w:rFonts w:cs="Arial"/>
          <w:bCs/>
          <w:i w:val="0"/>
          <w:sz w:val="20"/>
          <w:lang w:val="hr-HR"/>
        </w:rPr>
        <w:t>UPU - dijelovi naselja prema Odluci o izradi za dijelove građevinskih područja uključujući i dijelove čija je izrada uvjetovana zakonskim odredbama (ZPU)</w:t>
      </w:r>
    </w:p>
    <w:p w14:paraId="1A0A9590" w14:textId="77777777" w:rsidR="000C610F" w:rsidRPr="00C34429" w:rsidRDefault="000C610F">
      <w:pPr>
        <w:pStyle w:val="Tijeloteksta"/>
        <w:widowControl w:val="0"/>
        <w:numPr>
          <w:ilvl w:val="0"/>
          <w:numId w:val="75"/>
        </w:numPr>
        <w:suppressAutoHyphens w:val="0"/>
        <w:autoSpaceDE w:val="0"/>
        <w:autoSpaceDN w:val="0"/>
        <w:adjustRightInd w:val="0"/>
        <w:spacing w:after="60"/>
        <w:ind w:left="709" w:hanging="283"/>
        <w:jc w:val="both"/>
        <w:rPr>
          <w:rFonts w:cs="Arial"/>
          <w:bCs/>
          <w:i w:val="0"/>
          <w:sz w:val="20"/>
          <w:lang w:val="hr-HR"/>
        </w:rPr>
      </w:pPr>
      <w:r w:rsidRPr="00C34429">
        <w:rPr>
          <w:rFonts w:cs="Arial"/>
          <w:bCs/>
          <w:i w:val="0"/>
          <w:sz w:val="20"/>
          <w:lang w:val="hr-HR"/>
        </w:rPr>
        <w:t>UPU 2 - gospodarska zona "Bedekovčina 2"</w:t>
      </w:r>
    </w:p>
    <w:p w14:paraId="23186D10" w14:textId="77777777" w:rsidR="000C610F" w:rsidRPr="00C34429" w:rsidRDefault="000C610F">
      <w:pPr>
        <w:pStyle w:val="Tijeloteksta"/>
        <w:widowControl w:val="0"/>
        <w:numPr>
          <w:ilvl w:val="0"/>
          <w:numId w:val="75"/>
        </w:numPr>
        <w:suppressAutoHyphens w:val="0"/>
        <w:autoSpaceDE w:val="0"/>
        <w:autoSpaceDN w:val="0"/>
        <w:adjustRightInd w:val="0"/>
        <w:spacing w:after="60"/>
        <w:ind w:left="709" w:hanging="283"/>
        <w:jc w:val="both"/>
        <w:rPr>
          <w:rFonts w:cs="Arial"/>
          <w:bCs/>
          <w:i w:val="0"/>
          <w:sz w:val="20"/>
          <w:lang w:val="hr-HR"/>
        </w:rPr>
      </w:pPr>
      <w:r w:rsidRPr="00C34429">
        <w:rPr>
          <w:rFonts w:cs="Arial"/>
          <w:bCs/>
          <w:i w:val="0"/>
          <w:sz w:val="20"/>
          <w:lang w:val="hr-HR"/>
        </w:rPr>
        <w:t>UPU 3 - gospodarska zona "Bedekovčina 3"</w:t>
      </w:r>
    </w:p>
    <w:p w14:paraId="7B1CB7AE" w14:textId="77777777" w:rsidR="000C610F" w:rsidRPr="00C34429" w:rsidRDefault="000C610F">
      <w:pPr>
        <w:pStyle w:val="Tijeloteksta"/>
        <w:widowControl w:val="0"/>
        <w:numPr>
          <w:ilvl w:val="0"/>
          <w:numId w:val="75"/>
        </w:numPr>
        <w:suppressAutoHyphens w:val="0"/>
        <w:autoSpaceDE w:val="0"/>
        <w:autoSpaceDN w:val="0"/>
        <w:adjustRightInd w:val="0"/>
        <w:spacing w:after="60"/>
        <w:ind w:left="709" w:hanging="283"/>
        <w:jc w:val="both"/>
        <w:rPr>
          <w:rFonts w:cs="Arial"/>
          <w:bCs/>
          <w:i w:val="0"/>
          <w:sz w:val="20"/>
          <w:lang w:val="hr-HR"/>
        </w:rPr>
      </w:pPr>
      <w:r w:rsidRPr="00C34429">
        <w:rPr>
          <w:rFonts w:cs="Arial"/>
          <w:bCs/>
          <w:i w:val="0"/>
          <w:sz w:val="20"/>
          <w:lang w:val="hr-HR"/>
        </w:rPr>
        <w:t xml:space="preserve">UPU 5 - sportsko-rekreacijska i turistička zona u </w:t>
      </w:r>
      <w:proofErr w:type="spellStart"/>
      <w:r w:rsidRPr="00C34429">
        <w:rPr>
          <w:rFonts w:cs="Arial"/>
          <w:bCs/>
          <w:i w:val="0"/>
          <w:sz w:val="20"/>
          <w:lang w:val="hr-HR"/>
        </w:rPr>
        <w:t>Poznanovcu</w:t>
      </w:r>
      <w:proofErr w:type="spellEnd"/>
    </w:p>
    <w:p w14:paraId="17BF893F" w14:textId="77777777" w:rsidR="000C610F" w:rsidRPr="00C34429" w:rsidRDefault="000C610F">
      <w:pPr>
        <w:pStyle w:val="Tijeloteksta"/>
        <w:widowControl w:val="0"/>
        <w:numPr>
          <w:ilvl w:val="0"/>
          <w:numId w:val="75"/>
        </w:numPr>
        <w:suppressAutoHyphens w:val="0"/>
        <w:autoSpaceDE w:val="0"/>
        <w:autoSpaceDN w:val="0"/>
        <w:adjustRightInd w:val="0"/>
        <w:spacing w:after="60"/>
        <w:ind w:left="709" w:hanging="283"/>
        <w:jc w:val="both"/>
        <w:rPr>
          <w:rFonts w:cs="Arial"/>
          <w:bCs/>
          <w:i w:val="0"/>
          <w:sz w:val="20"/>
          <w:lang w:val="hr-HR"/>
        </w:rPr>
      </w:pPr>
      <w:r w:rsidRPr="00C34429">
        <w:rPr>
          <w:rFonts w:cs="Arial"/>
          <w:bCs/>
          <w:i w:val="0"/>
          <w:sz w:val="20"/>
          <w:lang w:val="hr-HR"/>
        </w:rPr>
        <w:t xml:space="preserve">UPU 6 - turistička zona u </w:t>
      </w:r>
      <w:proofErr w:type="spellStart"/>
      <w:r w:rsidRPr="00C34429">
        <w:rPr>
          <w:rFonts w:cs="Arial"/>
          <w:bCs/>
          <w:i w:val="0"/>
          <w:sz w:val="20"/>
          <w:lang w:val="hr-HR"/>
        </w:rPr>
        <w:t>Poznanovcu</w:t>
      </w:r>
      <w:proofErr w:type="spellEnd"/>
    </w:p>
    <w:p w14:paraId="2A00F341" w14:textId="77777777" w:rsidR="000C610F" w:rsidRPr="00C34429" w:rsidRDefault="000C610F">
      <w:pPr>
        <w:pStyle w:val="Tijeloteksta"/>
        <w:widowControl w:val="0"/>
        <w:numPr>
          <w:ilvl w:val="0"/>
          <w:numId w:val="75"/>
        </w:numPr>
        <w:suppressAutoHyphens w:val="0"/>
        <w:autoSpaceDE w:val="0"/>
        <w:autoSpaceDN w:val="0"/>
        <w:adjustRightInd w:val="0"/>
        <w:spacing w:after="60"/>
        <w:ind w:left="709" w:hanging="283"/>
        <w:jc w:val="both"/>
        <w:rPr>
          <w:rFonts w:cs="Arial"/>
          <w:bCs/>
          <w:i w:val="0"/>
          <w:sz w:val="20"/>
          <w:lang w:val="hr-HR"/>
        </w:rPr>
      </w:pPr>
      <w:r w:rsidRPr="00C34429">
        <w:rPr>
          <w:rFonts w:cs="Arial"/>
          <w:bCs/>
          <w:i w:val="0"/>
          <w:sz w:val="20"/>
          <w:lang w:val="hr-HR"/>
        </w:rPr>
        <w:t>UPU 7 - sportski centar Jezera u Bedekovčini</w:t>
      </w:r>
    </w:p>
    <w:p w14:paraId="0180D564" w14:textId="77777777" w:rsidR="000C610F" w:rsidRPr="00C34429" w:rsidRDefault="000C610F">
      <w:pPr>
        <w:pStyle w:val="Tijeloteksta"/>
        <w:widowControl w:val="0"/>
        <w:numPr>
          <w:ilvl w:val="0"/>
          <w:numId w:val="75"/>
        </w:numPr>
        <w:suppressAutoHyphens w:val="0"/>
        <w:autoSpaceDE w:val="0"/>
        <w:autoSpaceDN w:val="0"/>
        <w:adjustRightInd w:val="0"/>
        <w:spacing w:after="60"/>
        <w:ind w:left="709" w:hanging="283"/>
        <w:jc w:val="both"/>
        <w:rPr>
          <w:rFonts w:cs="Arial"/>
          <w:bCs/>
          <w:i w:val="0"/>
          <w:sz w:val="20"/>
          <w:lang w:val="hr-HR"/>
        </w:rPr>
      </w:pPr>
      <w:r w:rsidRPr="00C34429">
        <w:rPr>
          <w:rFonts w:cs="Arial"/>
          <w:bCs/>
          <w:i w:val="0"/>
          <w:sz w:val="20"/>
          <w:lang w:val="hr-HR"/>
        </w:rPr>
        <w:t>UPU 8 - centar Bedekovčine</w:t>
      </w:r>
    </w:p>
    <w:p w14:paraId="46870976" w14:textId="77777777" w:rsidR="000C610F" w:rsidRPr="00142BB7" w:rsidRDefault="000C610F">
      <w:pPr>
        <w:pStyle w:val="Tijeloteksta"/>
        <w:widowControl w:val="0"/>
        <w:numPr>
          <w:ilvl w:val="0"/>
          <w:numId w:val="75"/>
        </w:numPr>
        <w:suppressAutoHyphens w:val="0"/>
        <w:autoSpaceDE w:val="0"/>
        <w:autoSpaceDN w:val="0"/>
        <w:adjustRightInd w:val="0"/>
        <w:spacing w:after="60"/>
        <w:ind w:left="709" w:hanging="283"/>
        <w:jc w:val="both"/>
        <w:rPr>
          <w:rFonts w:cs="Arial"/>
          <w:bCs/>
          <w:i w:val="0"/>
          <w:sz w:val="20"/>
          <w:lang w:val="hr-HR"/>
        </w:rPr>
      </w:pPr>
      <w:r w:rsidRPr="00142BB7">
        <w:rPr>
          <w:rFonts w:cs="Arial"/>
          <w:bCs/>
          <w:i w:val="0"/>
          <w:sz w:val="20"/>
          <w:lang w:val="hr-HR"/>
        </w:rPr>
        <w:t>UPU 9 - neizgrađena neuređena mješovita zona (M1) Bedekovčina</w:t>
      </w:r>
    </w:p>
    <w:p w14:paraId="4582CD2F" w14:textId="77777777" w:rsidR="000C610F" w:rsidRPr="00142BB7" w:rsidRDefault="000C610F">
      <w:pPr>
        <w:pStyle w:val="Tijeloteksta"/>
        <w:widowControl w:val="0"/>
        <w:numPr>
          <w:ilvl w:val="0"/>
          <w:numId w:val="75"/>
        </w:numPr>
        <w:suppressAutoHyphens w:val="0"/>
        <w:autoSpaceDE w:val="0"/>
        <w:autoSpaceDN w:val="0"/>
        <w:adjustRightInd w:val="0"/>
        <w:spacing w:after="60"/>
        <w:ind w:left="709" w:hanging="283"/>
        <w:jc w:val="both"/>
        <w:rPr>
          <w:rFonts w:cs="Arial"/>
          <w:bCs/>
          <w:i w:val="0"/>
          <w:sz w:val="20"/>
          <w:lang w:val="hr-HR"/>
        </w:rPr>
      </w:pPr>
      <w:r w:rsidRPr="00142BB7">
        <w:rPr>
          <w:rFonts w:cs="Arial"/>
          <w:bCs/>
          <w:i w:val="0"/>
          <w:sz w:val="20"/>
          <w:lang w:val="hr-HR"/>
        </w:rPr>
        <w:t xml:space="preserve">UPU 10 - planirano groblje u </w:t>
      </w:r>
      <w:proofErr w:type="spellStart"/>
      <w:r w:rsidRPr="00142BB7">
        <w:rPr>
          <w:rFonts w:cs="Arial"/>
          <w:bCs/>
          <w:i w:val="0"/>
          <w:sz w:val="20"/>
          <w:lang w:val="hr-HR"/>
        </w:rPr>
        <w:t>Poznanovcu</w:t>
      </w:r>
      <w:proofErr w:type="spellEnd"/>
    </w:p>
    <w:p w14:paraId="460656CC" w14:textId="77777777" w:rsidR="000C610F" w:rsidRPr="00142BB7" w:rsidRDefault="000C610F">
      <w:pPr>
        <w:pStyle w:val="Tijeloteksta"/>
        <w:widowControl w:val="0"/>
        <w:numPr>
          <w:ilvl w:val="0"/>
          <w:numId w:val="75"/>
        </w:numPr>
        <w:suppressAutoHyphens w:val="0"/>
        <w:autoSpaceDE w:val="0"/>
        <w:autoSpaceDN w:val="0"/>
        <w:adjustRightInd w:val="0"/>
        <w:ind w:left="709" w:hanging="283"/>
        <w:jc w:val="both"/>
        <w:rPr>
          <w:rFonts w:cs="Arial"/>
          <w:bCs/>
          <w:i w:val="0"/>
          <w:sz w:val="20"/>
          <w:lang w:val="hr-HR"/>
        </w:rPr>
      </w:pPr>
      <w:r w:rsidRPr="00142BB7">
        <w:rPr>
          <w:rFonts w:cs="Arial"/>
          <w:bCs/>
          <w:i w:val="0"/>
          <w:sz w:val="20"/>
          <w:lang w:val="hr-HR"/>
        </w:rPr>
        <w:t>UPU 11 - turističko-rekreacijska zona u Bedekovčini</w:t>
      </w:r>
    </w:p>
    <w:p w14:paraId="7C3C97F6" w14:textId="77777777" w:rsidR="000C610F"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 xml:space="preserve">(2) </w:t>
      </w:r>
      <w:r w:rsidR="000C610F" w:rsidRPr="00142BB7">
        <w:rPr>
          <w:rFonts w:cs="Arial"/>
          <w:sz w:val="20"/>
        </w:rPr>
        <w:t>Urbanističkim planovima uređenja preporuča se, uz osnovnu organizaciju - namjenu prostora i druge elemente utvrđene zakonom i propisom o sadržaju, mjerilima kartografskih prikaza, obveznim prostornim pokazateljima i standardu elaborata prostornih planova, razraditi i sljedeće:</w:t>
      </w:r>
    </w:p>
    <w:p w14:paraId="3B9EBFFD" w14:textId="77777777" w:rsidR="000C610F" w:rsidRPr="00142BB7" w:rsidRDefault="000C610F">
      <w:pPr>
        <w:pStyle w:val="Tijeloteksta"/>
        <w:widowControl w:val="0"/>
        <w:numPr>
          <w:ilvl w:val="0"/>
          <w:numId w:val="75"/>
        </w:numPr>
        <w:suppressAutoHyphens w:val="0"/>
        <w:autoSpaceDE w:val="0"/>
        <w:autoSpaceDN w:val="0"/>
        <w:adjustRightInd w:val="0"/>
        <w:ind w:left="709" w:hanging="283"/>
        <w:jc w:val="both"/>
        <w:rPr>
          <w:rFonts w:cs="Arial"/>
          <w:bCs/>
          <w:i w:val="0"/>
          <w:sz w:val="20"/>
          <w:lang w:val="hr-HR"/>
        </w:rPr>
      </w:pPr>
      <w:r w:rsidRPr="00142BB7">
        <w:rPr>
          <w:rFonts w:cs="Arial"/>
          <w:bCs/>
          <w:i w:val="0"/>
          <w:sz w:val="20"/>
          <w:lang w:val="hr-HR"/>
        </w:rPr>
        <w:t xml:space="preserve">definirati mogućnost </w:t>
      </w:r>
      <w:r w:rsidRPr="00142BB7">
        <w:rPr>
          <w:rFonts w:cs="Arial"/>
          <w:i w:val="0"/>
          <w:sz w:val="20"/>
          <w:lang w:val="hr-HR"/>
        </w:rPr>
        <w:t>etapne</w:t>
      </w:r>
      <w:r w:rsidRPr="00142BB7">
        <w:rPr>
          <w:rFonts w:cs="Arial"/>
          <w:bCs/>
          <w:i w:val="0"/>
          <w:sz w:val="20"/>
          <w:lang w:val="hr-HR"/>
        </w:rPr>
        <w:t xml:space="preserve"> realizacije </w:t>
      </w:r>
      <w:r w:rsidRPr="00142BB7">
        <w:rPr>
          <w:rFonts w:cs="Arial"/>
          <w:i w:val="0"/>
          <w:sz w:val="20"/>
          <w:lang w:val="hr-HR"/>
        </w:rPr>
        <w:t>ukoliko se prostori za koje se izrađuje UPU neće moći odjednom realizirati</w:t>
      </w:r>
      <w:r w:rsidRPr="00142BB7">
        <w:rPr>
          <w:rFonts w:cs="Arial"/>
          <w:bCs/>
          <w:i w:val="0"/>
          <w:sz w:val="20"/>
          <w:lang w:val="hr-HR"/>
        </w:rPr>
        <w:t>, te vezano uz to dinamiku aktiviranja pojedinih dijelova prostora unutar obuhvata UPU-a</w:t>
      </w:r>
    </w:p>
    <w:p w14:paraId="54381E0E" w14:textId="77777777" w:rsidR="000C610F" w:rsidRPr="00142BB7" w:rsidRDefault="000C610F">
      <w:pPr>
        <w:pStyle w:val="Tijeloteksta"/>
        <w:widowControl w:val="0"/>
        <w:numPr>
          <w:ilvl w:val="0"/>
          <w:numId w:val="75"/>
        </w:numPr>
        <w:suppressAutoHyphens w:val="0"/>
        <w:autoSpaceDE w:val="0"/>
        <w:autoSpaceDN w:val="0"/>
        <w:adjustRightInd w:val="0"/>
        <w:ind w:left="709" w:hanging="283"/>
        <w:jc w:val="both"/>
        <w:rPr>
          <w:rFonts w:cs="Arial"/>
          <w:bCs/>
          <w:i w:val="0"/>
          <w:sz w:val="20"/>
          <w:lang w:val="hr-HR"/>
        </w:rPr>
      </w:pPr>
      <w:r w:rsidRPr="00142BB7">
        <w:rPr>
          <w:rFonts w:cs="Arial"/>
          <w:bCs/>
          <w:i w:val="0"/>
          <w:sz w:val="20"/>
          <w:lang w:val="hr-HR"/>
        </w:rPr>
        <w:t>odrediti nužne, odnosno minimalne pretpostavke koje je potrebno osigurati vezano uz dinamiku zaposjedanja pojedinih prostora (aktiviranje svakog novog dijela prostora nakon popunjavanja prethodnog dijela barem preko 50% ili sl.)</w:t>
      </w:r>
    </w:p>
    <w:p w14:paraId="07E5F46D" w14:textId="77777777" w:rsidR="000C610F" w:rsidRPr="00142BB7" w:rsidRDefault="000C610F">
      <w:pPr>
        <w:pStyle w:val="Tijeloteksta"/>
        <w:widowControl w:val="0"/>
        <w:numPr>
          <w:ilvl w:val="0"/>
          <w:numId w:val="75"/>
        </w:numPr>
        <w:suppressAutoHyphens w:val="0"/>
        <w:autoSpaceDE w:val="0"/>
        <w:autoSpaceDN w:val="0"/>
        <w:adjustRightInd w:val="0"/>
        <w:ind w:left="709" w:hanging="283"/>
        <w:jc w:val="both"/>
        <w:rPr>
          <w:rFonts w:cs="Arial"/>
          <w:bCs/>
          <w:i w:val="0"/>
          <w:sz w:val="20"/>
          <w:lang w:val="hr-HR"/>
        </w:rPr>
      </w:pPr>
      <w:r w:rsidRPr="00142BB7">
        <w:rPr>
          <w:rFonts w:cs="Arial"/>
          <w:bCs/>
          <w:i w:val="0"/>
          <w:sz w:val="20"/>
          <w:lang w:val="hr-HR"/>
        </w:rPr>
        <w:t>odrediti minimalni standard infrastrukturnog opremanja i imovinsko pravnog sređivanja prije izgradnje.</w:t>
      </w:r>
    </w:p>
    <w:p w14:paraId="1BDEBE4F" w14:textId="77777777" w:rsidR="000C610F" w:rsidRPr="00142BB7"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(3)</w:t>
      </w:r>
      <w:r w:rsidRPr="00142BB7">
        <w:rPr>
          <w:rFonts w:cs="Arial"/>
          <w:sz w:val="20"/>
        </w:rPr>
        <w:tab/>
      </w:r>
      <w:r w:rsidR="000C610F" w:rsidRPr="00142BB7">
        <w:rPr>
          <w:rFonts w:cs="Arial"/>
          <w:sz w:val="20"/>
        </w:rPr>
        <w:t>Urbanističkim planom uređenja mogu se propisati stroži kvantitativni i kvalitativni uvjeti i mjere za</w:t>
      </w:r>
      <w:r w:rsidR="00E91A9F" w:rsidRPr="00142BB7">
        <w:rPr>
          <w:rFonts w:cs="Arial"/>
          <w:sz w:val="20"/>
        </w:rPr>
        <w:t xml:space="preserve"> </w:t>
      </w:r>
      <w:r w:rsidR="000C610F" w:rsidRPr="00142BB7">
        <w:rPr>
          <w:rFonts w:cs="Arial"/>
          <w:sz w:val="20"/>
        </w:rPr>
        <w:t>provedbu zahvata u prostoru, odnosno viši prostorni standardi od onih propisanih Prostornim planom</w:t>
      </w:r>
      <w:r w:rsidR="00E91A9F" w:rsidRPr="00142BB7">
        <w:rPr>
          <w:rFonts w:cs="Arial"/>
          <w:sz w:val="20"/>
        </w:rPr>
        <w:t xml:space="preserve"> </w:t>
      </w:r>
      <w:r w:rsidR="000C610F" w:rsidRPr="00142BB7">
        <w:rPr>
          <w:rFonts w:cs="Arial"/>
          <w:sz w:val="20"/>
        </w:rPr>
        <w:t>te se njime ne moraju planirati sve namjene prostora koje su Prostornim planom predviđene kao mogućnost.</w:t>
      </w:r>
    </w:p>
    <w:p w14:paraId="4B37A5D4" w14:textId="77777777" w:rsidR="000C610F" w:rsidRPr="00C34429" w:rsidRDefault="00147BE7" w:rsidP="00147BE7">
      <w:pPr>
        <w:widowControl w:val="0"/>
        <w:tabs>
          <w:tab w:val="left" w:pos="426"/>
        </w:tabs>
        <w:suppressAutoHyphens w:val="0"/>
        <w:autoSpaceDE w:val="0"/>
        <w:autoSpaceDN w:val="0"/>
        <w:adjustRightInd w:val="0"/>
        <w:jc w:val="both"/>
        <w:rPr>
          <w:rFonts w:cs="Arial"/>
          <w:sz w:val="20"/>
        </w:rPr>
      </w:pPr>
      <w:r w:rsidRPr="00142BB7">
        <w:rPr>
          <w:rFonts w:cs="Arial"/>
          <w:sz w:val="20"/>
        </w:rPr>
        <w:t>(4)</w:t>
      </w:r>
      <w:r w:rsidRPr="00142BB7">
        <w:rPr>
          <w:rFonts w:cs="Arial"/>
          <w:sz w:val="20"/>
        </w:rPr>
        <w:tab/>
      </w:r>
      <w:r w:rsidR="000C610F" w:rsidRPr="00142BB7">
        <w:rPr>
          <w:rFonts w:cs="Arial"/>
          <w:sz w:val="20"/>
        </w:rPr>
        <w:t>Odlukom o izradi urbanističkog plana uređenja može se odrediti uži ili širi obuhvat tog plana od obuhvata određenog</w:t>
      </w:r>
      <w:r w:rsidR="000C610F" w:rsidRPr="00C34429">
        <w:rPr>
          <w:rFonts w:cs="Arial"/>
          <w:sz w:val="20"/>
        </w:rPr>
        <w:t xml:space="preserve"> prostornim planom lokalne razine šireg područja te se može odrediti obuhvat tog plana i za područje za koje obuhvat nije određen prostornim planom lokalne razine šireg područja.</w:t>
      </w:r>
    </w:p>
    <w:p w14:paraId="30E19AA5" w14:textId="77777777" w:rsidR="00E91A9F" w:rsidRPr="00C34429" w:rsidRDefault="00E91A9F" w:rsidP="00E91A9F">
      <w:pPr>
        <w:widowControl w:val="0"/>
        <w:autoSpaceDE w:val="0"/>
        <w:autoSpaceDN w:val="0"/>
        <w:adjustRightInd w:val="0"/>
        <w:spacing w:before="40"/>
        <w:jc w:val="both"/>
        <w:rPr>
          <w:rFonts w:cs="Arial"/>
          <w:b/>
          <w:bCs/>
          <w:sz w:val="20"/>
        </w:rPr>
      </w:pPr>
      <w:bookmarkStart w:id="283" w:name="_Toc313354267"/>
      <w:bookmarkStart w:id="284" w:name="_Toc412200453"/>
      <w:bookmarkStart w:id="285" w:name="_Toc419887436"/>
      <w:bookmarkStart w:id="286" w:name="_Toc419888173"/>
      <w:bookmarkStart w:id="287" w:name="_Toc419888807"/>
      <w:bookmarkStart w:id="288" w:name="_Toc419891718"/>
    </w:p>
    <w:p w14:paraId="59F6839B" w14:textId="77777777" w:rsidR="000C610F" w:rsidRPr="00C34429" w:rsidRDefault="000C610F" w:rsidP="00E91A9F">
      <w:pPr>
        <w:widowControl w:val="0"/>
        <w:autoSpaceDE w:val="0"/>
        <w:autoSpaceDN w:val="0"/>
        <w:adjustRightInd w:val="0"/>
        <w:spacing w:before="40"/>
        <w:jc w:val="both"/>
        <w:rPr>
          <w:rFonts w:cs="Arial"/>
          <w:b/>
          <w:bCs/>
          <w:sz w:val="20"/>
        </w:rPr>
      </w:pPr>
      <w:r w:rsidRPr="00C34429">
        <w:rPr>
          <w:rFonts w:cs="Arial"/>
          <w:b/>
          <w:bCs/>
          <w:sz w:val="20"/>
        </w:rPr>
        <w:t>10.2.  Primjena posebnih razvojnih i drugih mjera</w:t>
      </w:r>
      <w:bookmarkEnd w:id="283"/>
      <w:bookmarkEnd w:id="284"/>
      <w:bookmarkEnd w:id="285"/>
      <w:bookmarkEnd w:id="286"/>
      <w:bookmarkEnd w:id="287"/>
      <w:bookmarkEnd w:id="288"/>
      <w:r w:rsidRPr="00C34429">
        <w:rPr>
          <w:rFonts w:cs="Arial"/>
          <w:b/>
          <w:bCs/>
          <w:sz w:val="20"/>
        </w:rPr>
        <w:t xml:space="preserve"> </w:t>
      </w:r>
    </w:p>
    <w:p w14:paraId="6123BF14"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89" w:name="_Toc313354275"/>
      <w:bookmarkStart w:id="290" w:name="_Toc412200461"/>
    </w:p>
    <w:p w14:paraId="33664014" w14:textId="77777777" w:rsidR="000C610F" w:rsidRPr="00C34429" w:rsidRDefault="000C610F" w:rsidP="00D377C1">
      <w:pPr>
        <w:widowControl w:val="0"/>
        <w:tabs>
          <w:tab w:val="left" w:pos="426"/>
        </w:tabs>
        <w:suppressAutoHyphens w:val="0"/>
        <w:autoSpaceDE w:val="0"/>
        <w:autoSpaceDN w:val="0"/>
        <w:adjustRightInd w:val="0"/>
        <w:jc w:val="both"/>
        <w:rPr>
          <w:rFonts w:cs="Arial"/>
          <w:sz w:val="20"/>
        </w:rPr>
      </w:pPr>
      <w:r w:rsidRPr="00C34429">
        <w:rPr>
          <w:rFonts w:cs="Arial"/>
          <w:sz w:val="20"/>
        </w:rPr>
        <w:t>Primjena posebnih mjera obuhvaća aktivnosti koje prate i pospješuju realizaciju ovog Plana, a</w:t>
      </w:r>
      <w:r w:rsidR="00E91A9F" w:rsidRPr="00C34429">
        <w:rPr>
          <w:rFonts w:cs="Arial"/>
          <w:sz w:val="20"/>
        </w:rPr>
        <w:t xml:space="preserve"> </w:t>
      </w:r>
      <w:r w:rsidRPr="00C34429">
        <w:rPr>
          <w:rFonts w:cs="Arial"/>
          <w:sz w:val="20"/>
        </w:rPr>
        <w:t>obuhvaćaju:</w:t>
      </w:r>
    </w:p>
    <w:p w14:paraId="74B502A0" w14:textId="77777777" w:rsidR="000C610F" w:rsidRPr="00C34429" w:rsidRDefault="000C610F">
      <w:pPr>
        <w:pStyle w:val="Tijeloteksta"/>
        <w:widowControl w:val="0"/>
        <w:numPr>
          <w:ilvl w:val="0"/>
          <w:numId w:val="75"/>
        </w:numPr>
        <w:suppressAutoHyphens w:val="0"/>
        <w:autoSpaceDE w:val="0"/>
        <w:autoSpaceDN w:val="0"/>
        <w:adjustRightInd w:val="0"/>
        <w:ind w:left="567" w:hanging="283"/>
        <w:jc w:val="both"/>
        <w:rPr>
          <w:rFonts w:cs="Arial"/>
          <w:bCs/>
          <w:i w:val="0"/>
          <w:sz w:val="20"/>
          <w:lang w:val="hr-HR"/>
        </w:rPr>
      </w:pPr>
      <w:r w:rsidRPr="00C34429">
        <w:rPr>
          <w:rFonts w:cs="Arial"/>
          <w:bCs/>
          <w:i w:val="0"/>
          <w:sz w:val="20"/>
          <w:lang w:val="hr-HR"/>
        </w:rPr>
        <w:t>pošumljavanje zemljišta na dijelovima klizišta i geološki nestabilnih područja u svojstvu zaštitnih šuma, izradu prostorno-planske dokumentacije za uža područja (UPU)</w:t>
      </w:r>
    </w:p>
    <w:p w14:paraId="5F329947" w14:textId="77777777" w:rsidR="000C610F" w:rsidRPr="00C34429" w:rsidRDefault="000C610F">
      <w:pPr>
        <w:pStyle w:val="Tijeloteksta"/>
        <w:widowControl w:val="0"/>
        <w:numPr>
          <w:ilvl w:val="0"/>
          <w:numId w:val="75"/>
        </w:numPr>
        <w:suppressAutoHyphens w:val="0"/>
        <w:autoSpaceDE w:val="0"/>
        <w:autoSpaceDN w:val="0"/>
        <w:adjustRightInd w:val="0"/>
        <w:ind w:left="567" w:hanging="283"/>
        <w:jc w:val="both"/>
        <w:rPr>
          <w:rFonts w:cs="Arial"/>
          <w:bCs/>
          <w:i w:val="0"/>
          <w:sz w:val="20"/>
          <w:lang w:val="hr-HR"/>
        </w:rPr>
      </w:pPr>
      <w:r w:rsidRPr="00C34429">
        <w:rPr>
          <w:rFonts w:cs="Arial"/>
          <w:bCs/>
          <w:i w:val="0"/>
          <w:sz w:val="20"/>
          <w:lang w:val="hr-HR"/>
        </w:rPr>
        <w:t>izradu studijske i analitičke dokumentacije radi definiranja ciljeva i prostornih potreba u okviru glavnih razvojnih sektora (turizam, malo poduzetništvo i sl.), te utvrđivanja područja razvitka u segmentu prometne i komunalne infrastrukture</w:t>
      </w:r>
    </w:p>
    <w:p w14:paraId="332F1B06" w14:textId="77777777" w:rsidR="000C610F" w:rsidRPr="00C34429" w:rsidRDefault="000C610F">
      <w:pPr>
        <w:pStyle w:val="Tijeloteksta"/>
        <w:widowControl w:val="0"/>
        <w:numPr>
          <w:ilvl w:val="0"/>
          <w:numId w:val="75"/>
        </w:numPr>
        <w:suppressAutoHyphens w:val="0"/>
        <w:autoSpaceDE w:val="0"/>
        <w:autoSpaceDN w:val="0"/>
        <w:adjustRightInd w:val="0"/>
        <w:ind w:left="567" w:hanging="283"/>
        <w:jc w:val="both"/>
        <w:rPr>
          <w:rFonts w:cs="Arial"/>
          <w:bCs/>
          <w:i w:val="0"/>
          <w:sz w:val="20"/>
          <w:lang w:val="hr-HR"/>
        </w:rPr>
      </w:pPr>
      <w:r w:rsidRPr="00C34429">
        <w:rPr>
          <w:rFonts w:cs="Arial"/>
          <w:bCs/>
          <w:i w:val="0"/>
          <w:sz w:val="20"/>
          <w:lang w:val="hr-HR"/>
        </w:rPr>
        <w:t xml:space="preserve">izradu dokumentacije praćenja stanja u prostoru radi organizacije daljnje realizacije ovog Plana te definiranja lokacija, razine i načina financiranja budućeg uređenja građevinskog zemljišta. </w:t>
      </w:r>
    </w:p>
    <w:p w14:paraId="312C940A" w14:textId="77777777" w:rsidR="00D377C1" w:rsidRPr="00C34429" w:rsidRDefault="00D377C1" w:rsidP="00D377C1">
      <w:pPr>
        <w:widowControl w:val="0"/>
        <w:autoSpaceDE w:val="0"/>
        <w:autoSpaceDN w:val="0"/>
        <w:adjustRightInd w:val="0"/>
        <w:spacing w:before="40"/>
        <w:jc w:val="both"/>
        <w:rPr>
          <w:rFonts w:cs="Arial"/>
          <w:b/>
          <w:bCs/>
          <w:sz w:val="20"/>
        </w:rPr>
      </w:pPr>
    </w:p>
    <w:p w14:paraId="16381BD4" w14:textId="77777777" w:rsidR="000C610F" w:rsidRPr="00C34429" w:rsidRDefault="000C610F" w:rsidP="00D377C1">
      <w:pPr>
        <w:widowControl w:val="0"/>
        <w:autoSpaceDE w:val="0"/>
        <w:autoSpaceDN w:val="0"/>
        <w:adjustRightInd w:val="0"/>
        <w:spacing w:before="40"/>
        <w:jc w:val="both"/>
        <w:rPr>
          <w:rFonts w:cs="Arial"/>
          <w:b/>
          <w:bCs/>
          <w:sz w:val="20"/>
        </w:rPr>
      </w:pPr>
      <w:r w:rsidRPr="00C34429">
        <w:rPr>
          <w:rFonts w:cs="Arial"/>
          <w:b/>
          <w:bCs/>
          <w:sz w:val="20"/>
        </w:rPr>
        <w:lastRenderedPageBreak/>
        <w:t>10.2.1.  Mjere sprečavanja arhitektonsko-urbanističkih barijera</w:t>
      </w:r>
      <w:bookmarkEnd w:id="289"/>
      <w:bookmarkEnd w:id="290"/>
    </w:p>
    <w:p w14:paraId="01903F7A"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291" w:name="_Toc419887450"/>
      <w:bookmarkEnd w:id="291"/>
    </w:p>
    <w:p w14:paraId="15DFEC49" w14:textId="77777777" w:rsidR="000C610F" w:rsidRPr="00C34429" w:rsidRDefault="000C610F">
      <w:pPr>
        <w:widowControl w:val="0"/>
        <w:numPr>
          <w:ilvl w:val="0"/>
          <w:numId w:val="211"/>
        </w:numPr>
        <w:tabs>
          <w:tab w:val="left" w:pos="426"/>
        </w:tabs>
        <w:suppressAutoHyphens w:val="0"/>
        <w:autoSpaceDE w:val="0"/>
        <w:autoSpaceDN w:val="0"/>
        <w:adjustRightInd w:val="0"/>
        <w:jc w:val="both"/>
        <w:rPr>
          <w:rFonts w:cs="Arial"/>
          <w:sz w:val="20"/>
        </w:rPr>
      </w:pPr>
      <w:r w:rsidRPr="00C34429">
        <w:rPr>
          <w:rFonts w:cs="Arial"/>
          <w:sz w:val="20"/>
        </w:rPr>
        <w:t>Na području obuhvata Plana potrebno je primjenjivati urbanističko – tehničke uvjete i normative za sprečavanje stvaranja arhitektonsko – urbanističkih barijera, u skladu s posebnim propisima.</w:t>
      </w:r>
    </w:p>
    <w:p w14:paraId="4A787281" w14:textId="77777777" w:rsidR="000C610F" w:rsidRPr="00C34429" w:rsidRDefault="000C610F">
      <w:pPr>
        <w:widowControl w:val="0"/>
        <w:numPr>
          <w:ilvl w:val="0"/>
          <w:numId w:val="211"/>
        </w:numPr>
        <w:tabs>
          <w:tab w:val="left" w:pos="426"/>
        </w:tabs>
        <w:suppressAutoHyphens w:val="0"/>
        <w:autoSpaceDE w:val="0"/>
        <w:autoSpaceDN w:val="0"/>
        <w:adjustRightInd w:val="0"/>
        <w:jc w:val="both"/>
        <w:rPr>
          <w:rFonts w:cs="Arial"/>
          <w:sz w:val="20"/>
        </w:rPr>
      </w:pPr>
      <w:r w:rsidRPr="00C34429">
        <w:rPr>
          <w:rFonts w:cs="Arial"/>
          <w:sz w:val="20"/>
        </w:rPr>
        <w:t>Građevine javne i poslovne namjene, odnosno društvene i socijalne, turističko-sportsko-rekreacijske građevine, stambene i stambeno-poslovne te druge građevine koje koristi veći broj različitih korisnika, kao i javne prometne površine, moraju biti građene ili uređene na način da je osobama smanjene pokretljivosti osiguran nesmetan pristup, kretanje, boravak i rad.</w:t>
      </w:r>
    </w:p>
    <w:p w14:paraId="09CD96DF" w14:textId="77777777" w:rsidR="000C610F" w:rsidRPr="00C34429" w:rsidRDefault="000C610F">
      <w:pPr>
        <w:widowControl w:val="0"/>
        <w:numPr>
          <w:ilvl w:val="0"/>
          <w:numId w:val="211"/>
        </w:numPr>
        <w:tabs>
          <w:tab w:val="left" w:pos="426"/>
        </w:tabs>
        <w:suppressAutoHyphens w:val="0"/>
        <w:autoSpaceDE w:val="0"/>
        <w:autoSpaceDN w:val="0"/>
        <w:adjustRightInd w:val="0"/>
        <w:jc w:val="both"/>
        <w:rPr>
          <w:rFonts w:cs="Arial"/>
          <w:sz w:val="20"/>
        </w:rPr>
      </w:pPr>
      <w:r w:rsidRPr="00C34429">
        <w:rPr>
          <w:rFonts w:cs="Arial"/>
          <w:sz w:val="20"/>
        </w:rPr>
        <w:t>Potrebno je, u skladu s posebnim propisima, osigurati određen broj PGM za osobe sa smanjenom pokretljivošću u odnosnu na ukupni propisani broj PGM, te izvoditi pristupe pješačkim prijelazima na križanjima sa skošenim rubnjacima, kako bi se osiguralo nesmetano kretanje osoba sa smanjenom pokretljivošću.</w:t>
      </w:r>
    </w:p>
    <w:p w14:paraId="2F219645" w14:textId="77777777" w:rsidR="00D377C1" w:rsidRPr="00C34429" w:rsidRDefault="00D377C1" w:rsidP="00D377C1">
      <w:pPr>
        <w:widowControl w:val="0"/>
        <w:autoSpaceDE w:val="0"/>
        <w:autoSpaceDN w:val="0"/>
        <w:adjustRightInd w:val="0"/>
        <w:spacing w:before="40"/>
        <w:jc w:val="both"/>
        <w:rPr>
          <w:rFonts w:cs="Arial"/>
          <w:b/>
          <w:bCs/>
          <w:sz w:val="20"/>
        </w:rPr>
      </w:pPr>
      <w:bookmarkStart w:id="292" w:name="_Toc313354276"/>
      <w:bookmarkStart w:id="293" w:name="_Toc412200462"/>
      <w:bookmarkStart w:id="294" w:name="_Toc419887451"/>
      <w:bookmarkStart w:id="295" w:name="_Toc419888180"/>
      <w:bookmarkStart w:id="296" w:name="_Toc419888814"/>
      <w:bookmarkStart w:id="297" w:name="_Toc419891725"/>
    </w:p>
    <w:p w14:paraId="368EA3D1" w14:textId="77777777" w:rsidR="000C610F" w:rsidRPr="00C34429" w:rsidRDefault="000C610F" w:rsidP="00D377C1">
      <w:pPr>
        <w:widowControl w:val="0"/>
        <w:autoSpaceDE w:val="0"/>
        <w:autoSpaceDN w:val="0"/>
        <w:adjustRightInd w:val="0"/>
        <w:spacing w:before="40"/>
        <w:jc w:val="both"/>
        <w:rPr>
          <w:rFonts w:cs="Arial"/>
          <w:b/>
          <w:bCs/>
          <w:sz w:val="20"/>
        </w:rPr>
      </w:pPr>
      <w:r w:rsidRPr="00C34429">
        <w:rPr>
          <w:rFonts w:cs="Arial"/>
          <w:b/>
          <w:bCs/>
          <w:sz w:val="20"/>
        </w:rPr>
        <w:t>10.3. Rekonstrukcija građevina čija je namjena protivna planiranoj</w:t>
      </w:r>
      <w:bookmarkEnd w:id="292"/>
      <w:bookmarkEnd w:id="293"/>
      <w:bookmarkEnd w:id="294"/>
      <w:bookmarkEnd w:id="295"/>
      <w:bookmarkEnd w:id="296"/>
      <w:bookmarkEnd w:id="297"/>
      <w:r w:rsidRPr="00C34429">
        <w:rPr>
          <w:rFonts w:cs="Arial"/>
          <w:b/>
          <w:bCs/>
          <w:sz w:val="20"/>
        </w:rPr>
        <w:t xml:space="preserve"> </w:t>
      </w:r>
    </w:p>
    <w:p w14:paraId="192F5F19"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298" w:name="_Toc419887452"/>
      <w:bookmarkEnd w:id="298"/>
    </w:p>
    <w:p w14:paraId="495FF136" w14:textId="77777777" w:rsidR="000C610F" w:rsidRPr="00C34429" w:rsidRDefault="000C610F">
      <w:pPr>
        <w:widowControl w:val="0"/>
        <w:numPr>
          <w:ilvl w:val="0"/>
          <w:numId w:val="212"/>
        </w:numPr>
        <w:tabs>
          <w:tab w:val="left" w:pos="426"/>
        </w:tabs>
        <w:suppressAutoHyphens w:val="0"/>
        <w:autoSpaceDE w:val="0"/>
        <w:autoSpaceDN w:val="0"/>
        <w:adjustRightInd w:val="0"/>
        <w:jc w:val="both"/>
        <w:rPr>
          <w:rFonts w:cs="Arial"/>
          <w:sz w:val="20"/>
        </w:rPr>
      </w:pPr>
      <w:r w:rsidRPr="00C34429">
        <w:rPr>
          <w:rFonts w:cs="Arial"/>
          <w:sz w:val="20"/>
        </w:rPr>
        <w:t xml:space="preserve">Dopuštena je rekonstrukcija postojećih zakonito izgrađenih građevina zbog poboljšanja uvjeta života i rada, čija je namjena protivna namjeni utvrđenoj ovim planom. </w:t>
      </w:r>
    </w:p>
    <w:p w14:paraId="00B58820" w14:textId="77777777" w:rsidR="000C610F" w:rsidRPr="00C34429" w:rsidRDefault="000C610F">
      <w:pPr>
        <w:widowControl w:val="0"/>
        <w:numPr>
          <w:ilvl w:val="0"/>
          <w:numId w:val="212"/>
        </w:numPr>
        <w:tabs>
          <w:tab w:val="left" w:pos="426"/>
        </w:tabs>
        <w:suppressAutoHyphens w:val="0"/>
        <w:autoSpaceDE w:val="0"/>
        <w:autoSpaceDN w:val="0"/>
        <w:adjustRightInd w:val="0"/>
        <w:jc w:val="both"/>
        <w:rPr>
          <w:rFonts w:cs="Arial"/>
          <w:sz w:val="20"/>
        </w:rPr>
      </w:pPr>
      <w:r w:rsidRPr="00C34429">
        <w:rPr>
          <w:rFonts w:cs="Arial"/>
          <w:sz w:val="20"/>
        </w:rPr>
        <w:t>Dopuštena je rekonstrukcija postojećih zakonito izgrađenih građevina u smislu poboljšanja uvjeta života i rada u područjima za koja je planirano donošenje planova užih prostornih cjelina.</w:t>
      </w:r>
    </w:p>
    <w:p w14:paraId="4F33EF7E" w14:textId="77777777" w:rsidR="000C610F" w:rsidRPr="00C34429" w:rsidRDefault="000C610F">
      <w:pPr>
        <w:widowControl w:val="0"/>
        <w:numPr>
          <w:ilvl w:val="0"/>
          <w:numId w:val="212"/>
        </w:numPr>
        <w:tabs>
          <w:tab w:val="left" w:pos="426"/>
        </w:tabs>
        <w:suppressAutoHyphens w:val="0"/>
        <w:autoSpaceDE w:val="0"/>
        <w:autoSpaceDN w:val="0"/>
        <w:adjustRightInd w:val="0"/>
        <w:jc w:val="both"/>
        <w:rPr>
          <w:rFonts w:cs="Arial"/>
          <w:sz w:val="20"/>
        </w:rPr>
      </w:pPr>
      <w:r w:rsidRPr="00C34429">
        <w:rPr>
          <w:rFonts w:cs="Arial"/>
          <w:sz w:val="20"/>
        </w:rPr>
        <w:t xml:space="preserve">Moguća je rekonstrukcija postojećih zakonito izgrađenih građevina zbog osiguranja neophodnih uvjeta života i rada u okviru zona zaštite, a uz suglasnost/mišljenje nadležnog Konzervatorskog odjela. </w:t>
      </w:r>
    </w:p>
    <w:p w14:paraId="167793A3"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299" w:name="_Toc419887453"/>
      <w:bookmarkEnd w:id="299"/>
    </w:p>
    <w:p w14:paraId="04679183" w14:textId="77777777" w:rsidR="000C610F" w:rsidRPr="00C34429" w:rsidRDefault="000C610F" w:rsidP="00D377C1">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Neophodnim opsegom rekonstrukcije za poboljšanje uvjeta života i rada za stambene i stambeno-poslovne građevine smatra se: </w:t>
      </w:r>
    </w:p>
    <w:p w14:paraId="1445F209" w14:textId="77777777" w:rsidR="000C610F" w:rsidRPr="00C34429" w:rsidRDefault="000C610F">
      <w:pPr>
        <w:widowControl w:val="0"/>
        <w:numPr>
          <w:ilvl w:val="0"/>
          <w:numId w:val="77"/>
        </w:numPr>
        <w:suppressAutoHyphens w:val="0"/>
        <w:autoSpaceDE w:val="0"/>
        <w:autoSpaceDN w:val="0"/>
        <w:adjustRightInd w:val="0"/>
        <w:ind w:left="709" w:hanging="283"/>
        <w:jc w:val="both"/>
        <w:rPr>
          <w:rFonts w:cs="Arial"/>
          <w:sz w:val="20"/>
        </w:rPr>
      </w:pPr>
      <w:r w:rsidRPr="00C34429">
        <w:rPr>
          <w:rFonts w:cs="Arial"/>
          <w:sz w:val="20"/>
        </w:rPr>
        <w:t xml:space="preserve">obnova, sanacija i zamjena oštećenih i dotrajalih dijelova građevine u postojećim gabaritima </w:t>
      </w:r>
    </w:p>
    <w:p w14:paraId="5A62F386" w14:textId="77777777" w:rsidR="000C610F" w:rsidRPr="00C34429" w:rsidRDefault="000C610F">
      <w:pPr>
        <w:widowControl w:val="0"/>
        <w:numPr>
          <w:ilvl w:val="0"/>
          <w:numId w:val="77"/>
        </w:numPr>
        <w:suppressAutoHyphens w:val="0"/>
        <w:autoSpaceDE w:val="0"/>
        <w:autoSpaceDN w:val="0"/>
        <w:adjustRightInd w:val="0"/>
        <w:ind w:left="709" w:hanging="283"/>
        <w:jc w:val="both"/>
        <w:rPr>
          <w:rFonts w:cs="Arial"/>
          <w:sz w:val="20"/>
        </w:rPr>
      </w:pPr>
      <w:r w:rsidRPr="00C34429">
        <w:rPr>
          <w:rFonts w:cs="Arial"/>
          <w:sz w:val="20"/>
        </w:rPr>
        <w:t xml:space="preserve">priključak na uređaje komunalne infrastrukture, te rekonstrukcija instalacija </w:t>
      </w:r>
    </w:p>
    <w:p w14:paraId="2125349F" w14:textId="77777777" w:rsidR="000C610F" w:rsidRPr="00C34429" w:rsidRDefault="000C610F">
      <w:pPr>
        <w:widowControl w:val="0"/>
        <w:numPr>
          <w:ilvl w:val="0"/>
          <w:numId w:val="77"/>
        </w:numPr>
        <w:suppressAutoHyphens w:val="0"/>
        <w:autoSpaceDE w:val="0"/>
        <w:autoSpaceDN w:val="0"/>
        <w:adjustRightInd w:val="0"/>
        <w:ind w:left="709" w:hanging="283"/>
        <w:jc w:val="both"/>
        <w:rPr>
          <w:rFonts w:cs="Arial"/>
          <w:sz w:val="20"/>
        </w:rPr>
      </w:pPr>
      <w:r w:rsidRPr="00C34429">
        <w:rPr>
          <w:rFonts w:cs="Arial"/>
          <w:sz w:val="20"/>
        </w:rPr>
        <w:t>dogradnja potrebnih prostorija uz postojeće stambene građevine u najvećoj površini od 15 m</w:t>
      </w:r>
      <w:r w:rsidRPr="00C34429">
        <w:rPr>
          <w:rFonts w:cs="Arial"/>
          <w:sz w:val="20"/>
          <w:vertAlign w:val="superscript"/>
        </w:rPr>
        <w:t>2</w:t>
      </w:r>
      <w:r w:rsidRPr="00C34429">
        <w:rPr>
          <w:rFonts w:cs="Arial"/>
          <w:sz w:val="20"/>
        </w:rPr>
        <w:t xml:space="preserve"> </w:t>
      </w:r>
    </w:p>
    <w:p w14:paraId="2B60828B" w14:textId="77777777" w:rsidR="000C610F" w:rsidRPr="00C34429" w:rsidRDefault="000C610F">
      <w:pPr>
        <w:widowControl w:val="0"/>
        <w:numPr>
          <w:ilvl w:val="0"/>
          <w:numId w:val="77"/>
        </w:numPr>
        <w:suppressAutoHyphens w:val="0"/>
        <w:autoSpaceDE w:val="0"/>
        <w:autoSpaceDN w:val="0"/>
        <w:adjustRightInd w:val="0"/>
        <w:ind w:left="709" w:hanging="283"/>
        <w:jc w:val="both"/>
        <w:rPr>
          <w:rFonts w:cs="Arial"/>
          <w:sz w:val="20"/>
        </w:rPr>
      </w:pPr>
      <w:r w:rsidRPr="00C34429">
        <w:rPr>
          <w:rFonts w:cs="Arial"/>
          <w:sz w:val="20"/>
        </w:rPr>
        <w:t>dogradnja, odnosno nadogradnja stambenih ili pomoćnih prostora, tako da s postojećim ne prelazi ukupno 100 m</w:t>
      </w:r>
      <w:r w:rsidRPr="00C34429">
        <w:rPr>
          <w:rFonts w:cs="Arial"/>
          <w:sz w:val="20"/>
          <w:vertAlign w:val="superscript"/>
        </w:rPr>
        <w:t>2</w:t>
      </w:r>
      <w:r w:rsidRPr="00C34429">
        <w:rPr>
          <w:rFonts w:cs="Arial"/>
          <w:sz w:val="20"/>
        </w:rPr>
        <w:t xml:space="preserve"> građevinske bruto površine i da se ne poveća broj stanova </w:t>
      </w:r>
    </w:p>
    <w:p w14:paraId="307CCC9D" w14:textId="77777777" w:rsidR="000C610F" w:rsidRPr="00C34429" w:rsidRDefault="000C610F">
      <w:pPr>
        <w:widowControl w:val="0"/>
        <w:numPr>
          <w:ilvl w:val="0"/>
          <w:numId w:val="77"/>
        </w:numPr>
        <w:suppressAutoHyphens w:val="0"/>
        <w:autoSpaceDE w:val="0"/>
        <w:autoSpaceDN w:val="0"/>
        <w:adjustRightInd w:val="0"/>
        <w:ind w:left="709" w:hanging="283"/>
        <w:jc w:val="both"/>
        <w:rPr>
          <w:rFonts w:cs="Arial"/>
          <w:sz w:val="20"/>
        </w:rPr>
      </w:pPr>
      <w:r w:rsidRPr="00C34429">
        <w:rPr>
          <w:rFonts w:cs="Arial"/>
          <w:sz w:val="20"/>
        </w:rPr>
        <w:t xml:space="preserve">adaptacija tavanskog ili drugog prostora unutar postojećeg gabarita u stambeni prostor sa mogućnošću dozvoljenog nadozida </w:t>
      </w:r>
    </w:p>
    <w:p w14:paraId="3EC26CC4" w14:textId="77777777" w:rsidR="000C610F" w:rsidRPr="00C34429" w:rsidRDefault="000C610F">
      <w:pPr>
        <w:widowControl w:val="0"/>
        <w:numPr>
          <w:ilvl w:val="0"/>
          <w:numId w:val="77"/>
        </w:numPr>
        <w:suppressAutoHyphens w:val="0"/>
        <w:autoSpaceDE w:val="0"/>
        <w:autoSpaceDN w:val="0"/>
        <w:adjustRightInd w:val="0"/>
        <w:ind w:left="709" w:hanging="283"/>
        <w:jc w:val="both"/>
        <w:rPr>
          <w:rFonts w:cs="Arial"/>
          <w:sz w:val="20"/>
        </w:rPr>
      </w:pPr>
      <w:r w:rsidRPr="00C34429">
        <w:rPr>
          <w:rFonts w:cs="Arial"/>
          <w:sz w:val="20"/>
        </w:rPr>
        <w:t xml:space="preserve">zamjena krovišta, ili postava kosog krovišta na ravne krovove  </w:t>
      </w:r>
    </w:p>
    <w:p w14:paraId="43D36ADA" w14:textId="77777777" w:rsidR="000C610F" w:rsidRPr="00C34429" w:rsidRDefault="000C610F">
      <w:pPr>
        <w:widowControl w:val="0"/>
        <w:numPr>
          <w:ilvl w:val="0"/>
          <w:numId w:val="77"/>
        </w:numPr>
        <w:suppressAutoHyphens w:val="0"/>
        <w:autoSpaceDE w:val="0"/>
        <w:autoSpaceDN w:val="0"/>
        <w:adjustRightInd w:val="0"/>
        <w:ind w:left="709" w:hanging="283"/>
        <w:jc w:val="both"/>
        <w:rPr>
          <w:rFonts w:cs="Arial"/>
          <w:sz w:val="20"/>
        </w:rPr>
      </w:pPr>
      <w:r w:rsidRPr="00C34429">
        <w:rPr>
          <w:rFonts w:cs="Arial"/>
          <w:sz w:val="20"/>
        </w:rPr>
        <w:t xml:space="preserve">sanacija postojećih ogradnih i potpornih zidova. </w:t>
      </w:r>
    </w:p>
    <w:p w14:paraId="20B70A42"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300" w:name="_Toc419887454"/>
      <w:bookmarkEnd w:id="300"/>
    </w:p>
    <w:p w14:paraId="29115062" w14:textId="77777777" w:rsidR="000C610F" w:rsidRPr="00C34429" w:rsidRDefault="000C610F" w:rsidP="00D377C1">
      <w:pPr>
        <w:widowControl w:val="0"/>
        <w:tabs>
          <w:tab w:val="left" w:pos="426"/>
        </w:tabs>
        <w:suppressAutoHyphens w:val="0"/>
        <w:autoSpaceDE w:val="0"/>
        <w:autoSpaceDN w:val="0"/>
        <w:adjustRightInd w:val="0"/>
        <w:jc w:val="both"/>
        <w:rPr>
          <w:rFonts w:cs="Arial"/>
          <w:sz w:val="20"/>
        </w:rPr>
      </w:pPr>
      <w:r w:rsidRPr="00C34429">
        <w:rPr>
          <w:rFonts w:cs="Arial"/>
          <w:sz w:val="20"/>
        </w:rPr>
        <w:t xml:space="preserve">Neophodnim opsegom rekonstrukcije za poboljšanje uvjeta života i rada za građevine druge namjene smatra se: </w:t>
      </w:r>
    </w:p>
    <w:p w14:paraId="1845813E" w14:textId="77777777" w:rsidR="000C610F" w:rsidRPr="00C34429" w:rsidRDefault="000C610F">
      <w:pPr>
        <w:widowControl w:val="0"/>
        <w:numPr>
          <w:ilvl w:val="0"/>
          <w:numId w:val="80"/>
        </w:numPr>
        <w:suppressAutoHyphens w:val="0"/>
        <w:autoSpaceDE w:val="0"/>
        <w:autoSpaceDN w:val="0"/>
        <w:adjustRightInd w:val="0"/>
        <w:ind w:left="709" w:hanging="283"/>
        <w:jc w:val="both"/>
        <w:rPr>
          <w:rFonts w:cs="Arial"/>
          <w:sz w:val="20"/>
        </w:rPr>
      </w:pPr>
      <w:r w:rsidRPr="00C34429">
        <w:rPr>
          <w:rFonts w:cs="Arial"/>
          <w:sz w:val="20"/>
        </w:rPr>
        <w:t xml:space="preserve">obnova i sanacija oštećenih i dotrajalih konstruktivnih dijelova građevina i krovišta </w:t>
      </w:r>
    </w:p>
    <w:p w14:paraId="3D7BDF7F" w14:textId="77777777" w:rsidR="000C610F" w:rsidRPr="00C34429" w:rsidRDefault="000C610F">
      <w:pPr>
        <w:widowControl w:val="0"/>
        <w:numPr>
          <w:ilvl w:val="0"/>
          <w:numId w:val="80"/>
        </w:numPr>
        <w:suppressAutoHyphens w:val="0"/>
        <w:autoSpaceDE w:val="0"/>
        <w:autoSpaceDN w:val="0"/>
        <w:adjustRightInd w:val="0"/>
        <w:ind w:left="709" w:hanging="283"/>
        <w:jc w:val="both"/>
        <w:rPr>
          <w:rFonts w:cs="Arial"/>
          <w:sz w:val="20"/>
        </w:rPr>
      </w:pPr>
      <w:r w:rsidRPr="00C34429">
        <w:rPr>
          <w:rFonts w:cs="Arial"/>
          <w:sz w:val="20"/>
        </w:rPr>
        <w:t>dogradnja sanitarija, garderoba, manjih spremišta i sl. do najviše 16 m</w:t>
      </w:r>
      <w:r w:rsidRPr="00C34429">
        <w:rPr>
          <w:rFonts w:cs="Arial"/>
          <w:sz w:val="20"/>
          <w:vertAlign w:val="superscript"/>
        </w:rPr>
        <w:t>2</w:t>
      </w:r>
      <w:r w:rsidRPr="00C34429">
        <w:rPr>
          <w:rFonts w:cs="Arial"/>
          <w:sz w:val="20"/>
        </w:rPr>
        <w:t xml:space="preserve"> izgrađenosti za građevine do 100 m</w:t>
      </w:r>
      <w:r w:rsidRPr="00C34429">
        <w:rPr>
          <w:rFonts w:cs="Arial"/>
          <w:sz w:val="20"/>
          <w:vertAlign w:val="superscript"/>
        </w:rPr>
        <w:t>2</w:t>
      </w:r>
      <w:r w:rsidRPr="00C34429">
        <w:rPr>
          <w:rFonts w:cs="Arial"/>
          <w:sz w:val="20"/>
        </w:rPr>
        <w:t xml:space="preserve"> građevinske bruto površine, odnosno do 5% ukupne građevinske bruto površine za veće građevine </w:t>
      </w:r>
    </w:p>
    <w:p w14:paraId="5439D8E9" w14:textId="77777777" w:rsidR="000C610F" w:rsidRPr="00C34429" w:rsidRDefault="000C610F">
      <w:pPr>
        <w:widowControl w:val="0"/>
        <w:numPr>
          <w:ilvl w:val="0"/>
          <w:numId w:val="80"/>
        </w:numPr>
        <w:suppressAutoHyphens w:val="0"/>
        <w:autoSpaceDE w:val="0"/>
        <w:autoSpaceDN w:val="0"/>
        <w:adjustRightInd w:val="0"/>
        <w:ind w:left="709" w:hanging="283"/>
        <w:jc w:val="both"/>
        <w:rPr>
          <w:rFonts w:cs="Arial"/>
          <w:sz w:val="20"/>
        </w:rPr>
      </w:pPr>
      <w:r w:rsidRPr="00C34429">
        <w:rPr>
          <w:rFonts w:cs="Arial"/>
          <w:sz w:val="20"/>
        </w:rPr>
        <w:t xml:space="preserve">prenamjena i funkcionalna preinaka građevine pod uvjetom da nova namjena ne pogoršava stanje  okoliša </w:t>
      </w:r>
    </w:p>
    <w:p w14:paraId="4A435150" w14:textId="77777777" w:rsidR="000C610F" w:rsidRPr="00C34429" w:rsidRDefault="000C610F">
      <w:pPr>
        <w:widowControl w:val="0"/>
        <w:numPr>
          <w:ilvl w:val="0"/>
          <w:numId w:val="80"/>
        </w:numPr>
        <w:suppressAutoHyphens w:val="0"/>
        <w:autoSpaceDE w:val="0"/>
        <w:autoSpaceDN w:val="0"/>
        <w:adjustRightInd w:val="0"/>
        <w:ind w:left="709" w:hanging="283"/>
        <w:jc w:val="both"/>
        <w:rPr>
          <w:rFonts w:cs="Arial"/>
          <w:sz w:val="20"/>
        </w:rPr>
      </w:pPr>
      <w:r w:rsidRPr="00C34429">
        <w:rPr>
          <w:rFonts w:cs="Arial"/>
          <w:sz w:val="20"/>
        </w:rPr>
        <w:t xml:space="preserve">dogradnja i zamjena dotrajalih instalacija, te izmjena uređaja i instalacija ovisno o promjeni tehničkih rješenja </w:t>
      </w:r>
    </w:p>
    <w:p w14:paraId="13934EC5" w14:textId="77777777" w:rsidR="000C610F" w:rsidRPr="00C34429" w:rsidRDefault="000C610F">
      <w:pPr>
        <w:widowControl w:val="0"/>
        <w:numPr>
          <w:ilvl w:val="0"/>
          <w:numId w:val="80"/>
        </w:numPr>
        <w:suppressAutoHyphens w:val="0"/>
        <w:autoSpaceDE w:val="0"/>
        <w:autoSpaceDN w:val="0"/>
        <w:adjustRightInd w:val="0"/>
        <w:ind w:left="709" w:hanging="283"/>
        <w:jc w:val="both"/>
        <w:rPr>
          <w:rFonts w:cs="Arial"/>
          <w:sz w:val="20"/>
        </w:rPr>
      </w:pPr>
      <w:r w:rsidRPr="00C34429">
        <w:rPr>
          <w:rFonts w:cs="Arial"/>
          <w:sz w:val="20"/>
        </w:rPr>
        <w:t xml:space="preserve">priključak na građevine i uređaje komunalne infrastrukture. </w:t>
      </w:r>
    </w:p>
    <w:p w14:paraId="154193D7"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bookmarkStart w:id="301" w:name="_Toc419887455"/>
      <w:bookmarkEnd w:id="301"/>
    </w:p>
    <w:p w14:paraId="0FD16265" w14:textId="77777777" w:rsidR="000C610F" w:rsidRPr="00C34429" w:rsidRDefault="000C610F" w:rsidP="00D377C1">
      <w:pPr>
        <w:widowControl w:val="0"/>
        <w:tabs>
          <w:tab w:val="left" w:pos="426"/>
        </w:tabs>
        <w:suppressAutoHyphens w:val="0"/>
        <w:autoSpaceDE w:val="0"/>
        <w:autoSpaceDN w:val="0"/>
        <w:adjustRightInd w:val="0"/>
        <w:jc w:val="both"/>
        <w:rPr>
          <w:rFonts w:cs="Arial"/>
          <w:sz w:val="20"/>
        </w:rPr>
      </w:pPr>
      <w:r w:rsidRPr="00C34429">
        <w:rPr>
          <w:rFonts w:cs="Arial"/>
          <w:sz w:val="20"/>
        </w:rPr>
        <w:lastRenderedPageBreak/>
        <w:t xml:space="preserve">Nije dopuštena rekonstrukcija građevina koje svojim postojanjem ili uporabom ugrožavaju okoliš iznad zakonom dopuštenih vrijednosti, ukoliko se rekonstrukcijom ne otklanjaju izvori negativnih utjecaja. </w:t>
      </w:r>
    </w:p>
    <w:p w14:paraId="6EB87483" w14:textId="77777777" w:rsidR="000C610F" w:rsidRPr="00C34429" w:rsidRDefault="000C610F">
      <w:pPr>
        <w:widowControl w:val="0"/>
        <w:numPr>
          <w:ilvl w:val="0"/>
          <w:numId w:val="6"/>
        </w:numPr>
        <w:suppressAutoHyphens w:val="0"/>
        <w:autoSpaceDE w:val="0"/>
        <w:autoSpaceDN w:val="0"/>
        <w:adjustRightInd w:val="0"/>
        <w:spacing w:before="300"/>
        <w:ind w:left="647" w:hanging="363"/>
        <w:jc w:val="center"/>
        <w:outlineLvl w:val="4"/>
        <w:rPr>
          <w:b/>
          <w:bCs/>
          <w:sz w:val="20"/>
        </w:rPr>
      </w:pPr>
      <w:r w:rsidRPr="00C34429">
        <w:rPr>
          <w:b/>
          <w:bCs/>
          <w:sz w:val="20"/>
        </w:rPr>
        <w:t xml:space="preserve"> </w:t>
      </w:r>
      <w:bookmarkStart w:id="302" w:name="_Toc419887456"/>
      <w:bookmarkEnd w:id="302"/>
    </w:p>
    <w:p w14:paraId="355AABCB" w14:textId="77777777" w:rsidR="000C610F" w:rsidRDefault="000C610F" w:rsidP="00D377C1">
      <w:pPr>
        <w:widowControl w:val="0"/>
        <w:tabs>
          <w:tab w:val="left" w:pos="426"/>
        </w:tabs>
        <w:suppressAutoHyphens w:val="0"/>
        <w:autoSpaceDE w:val="0"/>
        <w:autoSpaceDN w:val="0"/>
        <w:adjustRightInd w:val="0"/>
        <w:jc w:val="both"/>
        <w:rPr>
          <w:rFonts w:cs="Arial"/>
          <w:sz w:val="20"/>
        </w:rPr>
      </w:pPr>
      <w:r w:rsidRPr="00C34429">
        <w:rPr>
          <w:rFonts w:cs="Arial"/>
          <w:sz w:val="20"/>
        </w:rPr>
        <w:t>Rekonstrukcijom se smatra i rekonstrukcija javnih prometnih površina, te rekonstrukcija građevina i uređaja infrastrukture na javnim prometnim površinama.</w:t>
      </w:r>
    </w:p>
    <w:p w14:paraId="727D5B4B" w14:textId="77777777" w:rsidR="00C57201" w:rsidRDefault="00C57201" w:rsidP="0027254E">
      <w:pPr>
        <w:widowControl w:val="0"/>
        <w:tabs>
          <w:tab w:val="left" w:pos="426"/>
        </w:tabs>
        <w:suppressAutoHyphens w:val="0"/>
        <w:autoSpaceDE w:val="0"/>
        <w:autoSpaceDN w:val="0"/>
        <w:adjustRightInd w:val="0"/>
        <w:rPr>
          <w:rFonts w:cs="Arial"/>
          <w:sz w:val="20"/>
        </w:rPr>
      </w:pPr>
    </w:p>
    <w:p w14:paraId="7B2D3423" w14:textId="39830207" w:rsidR="00D109D9" w:rsidRDefault="00D109D9" w:rsidP="00D109D9">
      <w:pPr>
        <w:jc w:val="right"/>
        <w:rPr>
          <w:rFonts w:ascii="Times New Roman" w:hAnsi="Times New Roman"/>
          <w:sz w:val="24"/>
          <w:szCs w:val="24"/>
        </w:rPr>
      </w:pPr>
      <w:r>
        <w:rPr>
          <w:rFonts w:cs="Arial"/>
          <w:sz w:val="20"/>
        </w:rPr>
        <w:tab/>
      </w:r>
      <w:r>
        <w:t xml:space="preserve">                                                                         </w:t>
      </w:r>
      <w:r>
        <w:rPr>
          <w:rFonts w:ascii="Times New Roman" w:hAnsi="Times New Roman"/>
          <w:sz w:val="24"/>
          <w:szCs w:val="24"/>
        </w:rPr>
        <w:t>PREDSJEDNICA OPĆINSKOG VIJEĆA</w:t>
      </w:r>
    </w:p>
    <w:p w14:paraId="10362385" w14:textId="77777777" w:rsidR="00D109D9" w:rsidRDefault="00D109D9" w:rsidP="00D109D9">
      <w:pPr>
        <w:pStyle w:val="Odlomakpopisa"/>
        <w:jc w:val="both"/>
      </w:pPr>
      <w:r>
        <w:t xml:space="preserve">                                                                                   Valentina </w:t>
      </w:r>
      <w:proofErr w:type="spellStart"/>
      <w:r>
        <w:t>Pakračić</w:t>
      </w:r>
      <w:proofErr w:type="spellEnd"/>
      <w:r>
        <w:t xml:space="preserve">- Jambrek </w:t>
      </w:r>
    </w:p>
    <w:p w14:paraId="07FD6216" w14:textId="77777777" w:rsidR="00D109D9" w:rsidRDefault="00D109D9" w:rsidP="00D109D9">
      <w:pPr>
        <w:pStyle w:val="Odlomakpopisa"/>
        <w:jc w:val="both"/>
      </w:pPr>
    </w:p>
    <w:p w14:paraId="6A136C17" w14:textId="77777777" w:rsidR="00C95133" w:rsidRDefault="00C95133" w:rsidP="00D109D9">
      <w:pPr>
        <w:pStyle w:val="Odlomakpopisa"/>
        <w:jc w:val="both"/>
      </w:pPr>
    </w:p>
    <w:p w14:paraId="0FCAD1C3" w14:textId="77777777" w:rsidR="00C95133" w:rsidRDefault="00C95133" w:rsidP="00D109D9">
      <w:pPr>
        <w:pStyle w:val="Odlomakpopisa"/>
        <w:jc w:val="both"/>
      </w:pPr>
    </w:p>
    <w:p w14:paraId="438DAE1B" w14:textId="77777777" w:rsidR="00C95133" w:rsidRPr="008C1A1C" w:rsidRDefault="00C95133" w:rsidP="00C95133">
      <w:pPr>
        <w:pStyle w:val="Odlomakpopisa"/>
        <w:jc w:val="both"/>
        <w:rPr>
          <w:sz w:val="20"/>
          <w:szCs w:val="20"/>
        </w:rPr>
      </w:pPr>
    </w:p>
    <w:p w14:paraId="5E240FEF" w14:textId="2AA6832A" w:rsidR="00D109D9" w:rsidRPr="008C1A1C" w:rsidRDefault="00C95133" w:rsidP="00C95133">
      <w:pPr>
        <w:tabs>
          <w:tab w:val="left" w:pos="7104"/>
        </w:tabs>
        <w:rPr>
          <w:rFonts w:cs="Arial"/>
          <w:sz w:val="20"/>
        </w:rPr>
      </w:pPr>
      <w:r w:rsidRPr="008C1A1C">
        <w:rPr>
          <w:rFonts w:cs="Arial"/>
          <w:sz w:val="20"/>
        </w:rPr>
        <w:t>Dostaviti:</w:t>
      </w:r>
    </w:p>
    <w:p w14:paraId="6C4DF26C" w14:textId="1B9E5535" w:rsidR="00C95133" w:rsidRPr="008C1A1C" w:rsidRDefault="00C95133" w:rsidP="00C95133">
      <w:pPr>
        <w:pStyle w:val="Odlomakpopisa"/>
        <w:numPr>
          <w:ilvl w:val="0"/>
          <w:numId w:val="222"/>
        </w:numPr>
        <w:tabs>
          <w:tab w:val="left" w:pos="7104"/>
        </w:tabs>
        <w:rPr>
          <w:rFonts w:ascii="Arial" w:hAnsi="Arial" w:cs="Arial"/>
          <w:sz w:val="20"/>
          <w:szCs w:val="20"/>
        </w:rPr>
      </w:pPr>
      <w:r w:rsidRPr="008C1A1C">
        <w:rPr>
          <w:rFonts w:ascii="Arial" w:hAnsi="Arial" w:cs="Arial"/>
          <w:sz w:val="20"/>
          <w:szCs w:val="20"/>
        </w:rPr>
        <w:t xml:space="preserve">Ministarstvo prostornog </w:t>
      </w:r>
      <w:proofErr w:type="spellStart"/>
      <w:r w:rsidRPr="008C1A1C">
        <w:rPr>
          <w:rFonts w:ascii="Arial" w:hAnsi="Arial" w:cs="Arial"/>
          <w:sz w:val="20"/>
          <w:szCs w:val="20"/>
        </w:rPr>
        <w:t>uređenja</w:t>
      </w:r>
      <w:r w:rsidR="00D74F3B">
        <w:rPr>
          <w:rFonts w:ascii="Arial" w:hAnsi="Arial" w:cs="Arial"/>
          <w:sz w:val="20"/>
          <w:szCs w:val="20"/>
        </w:rPr>
        <w:t>,graditeljstva</w:t>
      </w:r>
      <w:proofErr w:type="spellEnd"/>
      <w:r w:rsidR="00D74F3B">
        <w:rPr>
          <w:rFonts w:ascii="Arial" w:hAnsi="Arial" w:cs="Arial"/>
          <w:sz w:val="20"/>
          <w:szCs w:val="20"/>
        </w:rPr>
        <w:t xml:space="preserve"> i državne imovine, Republike Austrije 20</w:t>
      </w:r>
    </w:p>
    <w:p w14:paraId="5BDC8589" w14:textId="75ED67A4" w:rsidR="00C95133" w:rsidRPr="008C1A1C" w:rsidRDefault="00C95133" w:rsidP="00C95133">
      <w:pPr>
        <w:pStyle w:val="Odlomakpopisa"/>
        <w:numPr>
          <w:ilvl w:val="0"/>
          <w:numId w:val="222"/>
        </w:numPr>
        <w:tabs>
          <w:tab w:val="left" w:pos="7104"/>
        </w:tabs>
        <w:rPr>
          <w:rFonts w:ascii="Arial" w:hAnsi="Arial" w:cs="Arial"/>
          <w:sz w:val="20"/>
          <w:szCs w:val="20"/>
        </w:rPr>
      </w:pPr>
      <w:r w:rsidRPr="008C1A1C">
        <w:rPr>
          <w:rFonts w:ascii="Arial" w:hAnsi="Arial" w:cs="Arial"/>
          <w:sz w:val="20"/>
          <w:szCs w:val="20"/>
        </w:rPr>
        <w:t xml:space="preserve">Službeni glasnik Krapinsko-zagorske županije </w:t>
      </w:r>
    </w:p>
    <w:p w14:paraId="02DBA4C5" w14:textId="635FE2C8" w:rsidR="00C95133" w:rsidRPr="008C1A1C" w:rsidRDefault="00C95133" w:rsidP="00C95133">
      <w:pPr>
        <w:pStyle w:val="Odlomakpopisa"/>
        <w:numPr>
          <w:ilvl w:val="0"/>
          <w:numId w:val="222"/>
        </w:numPr>
        <w:tabs>
          <w:tab w:val="left" w:pos="7104"/>
        </w:tabs>
        <w:rPr>
          <w:rFonts w:ascii="Arial" w:hAnsi="Arial" w:cs="Arial"/>
          <w:sz w:val="20"/>
          <w:szCs w:val="20"/>
        </w:rPr>
      </w:pPr>
      <w:r w:rsidRPr="008C1A1C">
        <w:rPr>
          <w:rFonts w:ascii="Arial" w:hAnsi="Arial" w:cs="Arial"/>
          <w:sz w:val="20"/>
          <w:szCs w:val="20"/>
        </w:rPr>
        <w:t>Jedinstveni upravni odjel, ovdje</w:t>
      </w:r>
    </w:p>
    <w:p w14:paraId="19FC5F8E" w14:textId="304C197D" w:rsidR="00C95133" w:rsidRPr="008C1A1C" w:rsidRDefault="00C95133" w:rsidP="00C95133">
      <w:pPr>
        <w:pStyle w:val="Odlomakpopisa"/>
        <w:numPr>
          <w:ilvl w:val="0"/>
          <w:numId w:val="222"/>
        </w:numPr>
        <w:tabs>
          <w:tab w:val="left" w:pos="7104"/>
        </w:tabs>
        <w:rPr>
          <w:rFonts w:ascii="Arial" w:hAnsi="Arial" w:cs="Arial"/>
          <w:sz w:val="20"/>
          <w:szCs w:val="20"/>
        </w:rPr>
      </w:pPr>
      <w:r w:rsidRPr="008C1A1C">
        <w:rPr>
          <w:rFonts w:ascii="Arial" w:hAnsi="Arial" w:cs="Arial"/>
          <w:sz w:val="20"/>
          <w:szCs w:val="20"/>
        </w:rPr>
        <w:t>Za zbirku akata</w:t>
      </w:r>
    </w:p>
    <w:p w14:paraId="2E150591" w14:textId="693208F1" w:rsidR="00C95133" w:rsidRPr="008C1A1C" w:rsidRDefault="00C95133" w:rsidP="00C95133">
      <w:pPr>
        <w:pStyle w:val="Odlomakpopisa"/>
        <w:numPr>
          <w:ilvl w:val="0"/>
          <w:numId w:val="222"/>
        </w:numPr>
        <w:tabs>
          <w:tab w:val="left" w:pos="7104"/>
        </w:tabs>
        <w:rPr>
          <w:rFonts w:ascii="Arial" w:hAnsi="Arial" w:cs="Arial"/>
          <w:sz w:val="20"/>
          <w:szCs w:val="20"/>
        </w:rPr>
      </w:pPr>
      <w:r w:rsidRPr="008C1A1C">
        <w:rPr>
          <w:rFonts w:ascii="Arial" w:hAnsi="Arial" w:cs="Arial"/>
          <w:sz w:val="20"/>
          <w:szCs w:val="20"/>
        </w:rPr>
        <w:t>Za prilog zapisniku</w:t>
      </w:r>
    </w:p>
    <w:p w14:paraId="2E409727" w14:textId="179FF3A0" w:rsidR="00C95133" w:rsidRPr="008C1A1C" w:rsidRDefault="00C95133" w:rsidP="00C95133">
      <w:pPr>
        <w:pStyle w:val="Odlomakpopisa"/>
        <w:numPr>
          <w:ilvl w:val="0"/>
          <w:numId w:val="222"/>
        </w:numPr>
        <w:tabs>
          <w:tab w:val="left" w:pos="7104"/>
        </w:tabs>
        <w:rPr>
          <w:rFonts w:ascii="Arial" w:hAnsi="Arial" w:cs="Arial"/>
          <w:sz w:val="20"/>
          <w:szCs w:val="20"/>
        </w:rPr>
      </w:pPr>
      <w:r w:rsidRPr="008C1A1C">
        <w:rPr>
          <w:rFonts w:ascii="Arial" w:hAnsi="Arial" w:cs="Arial"/>
          <w:sz w:val="20"/>
          <w:szCs w:val="20"/>
        </w:rPr>
        <w:t xml:space="preserve">Pismohrana, ovdje </w:t>
      </w:r>
    </w:p>
    <w:sectPr w:rsidR="00C95133" w:rsidRPr="008C1A1C" w:rsidSect="00AD5277">
      <w:headerReference w:type="default" r:id="rId10"/>
      <w:footerReference w:type="default" r:id="rId11"/>
      <w:footnotePr>
        <w:pos w:val="beneathText"/>
      </w:footnotePr>
      <w:pgSz w:w="11907" w:h="16840" w:code="9"/>
      <w:pgMar w:top="1021" w:right="1134" w:bottom="85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CC997" w14:textId="77777777" w:rsidR="00D03335" w:rsidRPr="00C34429" w:rsidRDefault="00D03335">
      <w:r w:rsidRPr="00C34429">
        <w:separator/>
      </w:r>
    </w:p>
  </w:endnote>
  <w:endnote w:type="continuationSeparator" w:id="0">
    <w:p w14:paraId="6638F32E" w14:textId="77777777" w:rsidR="00D03335" w:rsidRPr="00C34429" w:rsidRDefault="00D03335">
      <w:r w:rsidRPr="00C344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Times New Roman"/>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Wingdings 3">
    <w:panose1 w:val="05040102010807070707"/>
    <w:charset w:val="02"/>
    <w:family w:val="roman"/>
    <w:pitch w:val="variable"/>
    <w:sig w:usb0="00000000" w:usb1="10000000" w:usb2="00000000" w:usb3="00000000" w:csb0="80000000" w:csb1="00000000"/>
  </w:font>
  <w:font w:name="Sans Serif PS">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Minion Pro Cond">
    <w:altName w:val="Cambria"/>
    <w:panose1 w:val="00000000000000000000"/>
    <w:charset w:val="00"/>
    <w:family w:val="roman"/>
    <w:notTrueType/>
    <w:pitch w:val="variable"/>
    <w:sig w:usb0="60000287" w:usb1="00000001" w:usb2="00000000" w:usb3="00000000" w:csb0="0000019F" w:csb1="00000000"/>
  </w:font>
  <w:font w:name="Symeteo">
    <w:charset w:val="00"/>
    <w:family w:val="auto"/>
    <w:pitch w:val="variable"/>
    <w:sig w:usb0="20002A87" w:usb1="00000000" w:usb2="00000000" w:usb3="00000000" w:csb0="000001FF" w:csb1="00000000"/>
  </w:font>
  <w:font w:name="Bar-Code 39 lesbar">
    <w:altName w:val="Calibri"/>
    <w:charset w:val="00"/>
    <w:family w:val="swiss"/>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FD34" w14:textId="77777777" w:rsidR="005352A5" w:rsidRPr="00C34429" w:rsidRDefault="005352A5" w:rsidP="005352A5">
    <w:pPr>
      <w:pStyle w:val="Podnoje"/>
      <w:tabs>
        <w:tab w:val="clear" w:pos="4536"/>
        <w:tab w:val="clear" w:pos="9072"/>
        <w:tab w:val="center" w:pos="-4962"/>
        <w:tab w:val="left" w:pos="0"/>
        <w:tab w:val="right" w:pos="9356"/>
      </w:tabs>
      <w:spacing w:after="0"/>
      <w:ind w:right="28"/>
      <w:jc w:val="center"/>
      <w:rPr>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57798" w14:textId="77777777" w:rsidR="00D03335" w:rsidRPr="00C34429" w:rsidRDefault="00D03335">
      <w:r w:rsidRPr="00C34429">
        <w:separator/>
      </w:r>
    </w:p>
  </w:footnote>
  <w:footnote w:type="continuationSeparator" w:id="0">
    <w:p w14:paraId="5AEFCB58" w14:textId="77777777" w:rsidR="00D03335" w:rsidRPr="00C34429" w:rsidRDefault="00D03335">
      <w:r w:rsidRPr="00C344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D7E3" w14:textId="77777777" w:rsidR="005352A5" w:rsidRPr="00C34429" w:rsidRDefault="005352A5" w:rsidP="004A00E1">
    <w:pPr>
      <w:pStyle w:val="Zaglavlje"/>
      <w:spacing w:after="0" w:line="240" w:lineRule="auto"/>
      <w:ind w:firstLine="0"/>
      <w:jc w:val="right"/>
      <w:rPr>
        <w:rFonts w:cs="Arial"/>
        <w:smallCaps/>
        <w:sz w:val="18"/>
      </w:rPr>
    </w:pPr>
  </w:p>
  <w:p w14:paraId="77B7F69A" w14:textId="77777777" w:rsidR="005352A5" w:rsidRPr="00C34429" w:rsidRDefault="005352A5" w:rsidP="004A00E1">
    <w:pPr>
      <w:pStyle w:val="Zaglavlje"/>
      <w:spacing w:after="0" w:line="240" w:lineRule="auto"/>
      <w:ind w:firstLine="0"/>
      <w:jc w:val="right"/>
      <w:rPr>
        <w:rFonts w:cs="Arial"/>
        <w:smallCap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ECA928"/>
    <w:multiLevelType w:val="hybridMultilevel"/>
    <w:tmpl w:val="A04A298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2AF6B2"/>
    <w:multiLevelType w:val="hybridMultilevel"/>
    <w:tmpl w:val="22A8052A"/>
    <w:lvl w:ilvl="0" w:tplc="BCDE2A82">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68C26C"/>
    <w:multiLevelType w:val="hybridMultilevel"/>
    <w:tmpl w:val="84A6774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866B84"/>
    <w:multiLevelType w:val="hybridMultilevel"/>
    <w:tmpl w:val="EC77C7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8494E96"/>
    <w:multiLevelType w:val="hybridMultilevel"/>
    <w:tmpl w:val="72399D5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270A17C"/>
    <w:multiLevelType w:val="hybridMultilevel"/>
    <w:tmpl w:val="EC0B93E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1EF002"/>
    <w:multiLevelType w:val="hybridMultilevel"/>
    <w:tmpl w:val="C8312B8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ED14F69"/>
    <w:multiLevelType w:val="hybridMultilevel"/>
    <w:tmpl w:val="4BF0A1D6"/>
    <w:lvl w:ilvl="0" w:tplc="041A0017">
      <w:start w:val="1"/>
      <w:numFmt w:val="lowerLetter"/>
      <w:lvlText w:val="%1)"/>
      <w:lvlJc w:val="left"/>
    </w:lvl>
    <w:lvl w:ilvl="1" w:tplc="9B7085E6">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FFFFF88"/>
    <w:multiLevelType w:val="singleLevel"/>
    <w:tmpl w:val="38FC6840"/>
    <w:lvl w:ilvl="0">
      <w:start w:val="1"/>
      <w:numFmt w:val="decimal"/>
      <w:pStyle w:val="Brojevi"/>
      <w:lvlText w:val="%1."/>
      <w:lvlJc w:val="left"/>
      <w:pPr>
        <w:tabs>
          <w:tab w:val="num" w:pos="360"/>
        </w:tabs>
        <w:ind w:left="360" w:hanging="360"/>
      </w:pPr>
    </w:lvl>
  </w:abstractNum>
  <w:abstractNum w:abstractNumId="9" w15:restartNumberingAfterBreak="0">
    <w:nsid w:val="00000001"/>
    <w:multiLevelType w:val="multilevel"/>
    <w:tmpl w:val="00000001"/>
    <w:name w:val="WW8Num2"/>
    <w:lvl w:ilvl="0">
      <w:start w:val="1"/>
      <w:numFmt w:val="decimal"/>
      <w:suff w:val="nothing"/>
      <w:lvlText w:val="%1."/>
      <w:lvlJc w:val="left"/>
      <w:pPr>
        <w:ind w:left="720" w:hanging="720"/>
      </w:pPr>
    </w:lvl>
    <w:lvl w:ilvl="1">
      <w:start w:val="1"/>
      <w:numFmt w:val="decimal"/>
      <w:suff w:val="nothing"/>
      <w:lvlText w:val="%1.%2."/>
      <w:lvlJc w:val="left"/>
      <w:pPr>
        <w:ind w:left="720" w:hanging="720"/>
      </w:pPr>
    </w:lvl>
    <w:lvl w:ilvl="2">
      <w:start w:val="1"/>
      <w:numFmt w:val="decimal"/>
      <w:suff w:val="nothing"/>
      <w:lvlText w:val="%1.%2.%3."/>
      <w:lvlJc w:val="left"/>
      <w:pPr>
        <w:ind w:left="720" w:hanging="720"/>
      </w:pPr>
    </w:lvl>
    <w:lvl w:ilvl="3">
      <w:start w:val="1"/>
      <w:numFmt w:val="decimal"/>
      <w:suff w:val="nothing"/>
      <w:lvlText w:val="%1.%2.%3.%4."/>
      <w:lvlJc w:val="left"/>
      <w:pPr>
        <w:ind w:left="1080" w:hanging="1080"/>
      </w:pPr>
    </w:lvl>
    <w:lvl w:ilvl="4">
      <w:start w:val="1"/>
      <w:numFmt w:val="decimal"/>
      <w:suff w:val="nothing"/>
      <w:lvlText w:val="%1.%2.%3.%4.%5."/>
      <w:lvlJc w:val="left"/>
      <w:pPr>
        <w:ind w:left="1080" w:hanging="1080"/>
      </w:pPr>
    </w:lvl>
    <w:lvl w:ilvl="5">
      <w:start w:val="1"/>
      <w:numFmt w:val="decimal"/>
      <w:suff w:val="nothing"/>
      <w:lvlText w:val="%1.%2.%3.%4.%5.%6."/>
      <w:lvlJc w:val="left"/>
      <w:pPr>
        <w:ind w:left="1440" w:hanging="1440"/>
      </w:pPr>
    </w:lvl>
    <w:lvl w:ilvl="6">
      <w:start w:val="1"/>
      <w:numFmt w:val="decimal"/>
      <w:suff w:val="nothing"/>
      <w:lvlText w:val="%1.%2.%3.%4.%5.%6.%7."/>
      <w:lvlJc w:val="left"/>
      <w:pPr>
        <w:ind w:left="1440" w:hanging="1440"/>
      </w:pPr>
    </w:lvl>
    <w:lvl w:ilvl="7">
      <w:start w:val="1"/>
      <w:numFmt w:val="decimal"/>
      <w:suff w:val="nothing"/>
      <w:lvlText w:val="%1.%2.%3.%4.%5.%6.%7.%8."/>
      <w:lvlJc w:val="left"/>
      <w:pPr>
        <w:ind w:left="1800" w:hanging="1800"/>
      </w:pPr>
    </w:lvl>
    <w:lvl w:ilvl="8">
      <w:start w:val="1"/>
      <w:numFmt w:val="decimal"/>
      <w:suff w:val="nothing"/>
      <w:lvlText w:val="%1.%2.%3.%4.%5.%6.%7.%8.%9."/>
      <w:lvlJc w:val="left"/>
      <w:pPr>
        <w:ind w:left="2160" w:hanging="2160"/>
      </w:pPr>
    </w:lvl>
  </w:abstractNum>
  <w:abstractNum w:abstractNumId="10" w15:restartNumberingAfterBreak="0">
    <w:nsid w:val="00000002"/>
    <w:multiLevelType w:val="multilevel"/>
    <w:tmpl w:val="00000002"/>
    <w:name w:val="WW8Num5"/>
    <w:lvl w:ilvl="0">
      <w:start w:val="1"/>
      <w:numFmt w:val="bullet"/>
      <w:suff w:val="nothing"/>
      <w:lvlText w:val="–"/>
      <w:lvlJc w:val="left"/>
      <w:pPr>
        <w:ind w:left="283" w:hanging="283"/>
      </w:pPr>
      <w:rPr>
        <w:rFonts w:ascii="StarSymbol" w:hAnsi="StarSymbol"/>
        <w:sz w:val="18"/>
      </w:rPr>
    </w:lvl>
    <w:lvl w:ilvl="1">
      <w:start w:val="1"/>
      <w:numFmt w:val="bullet"/>
      <w:suff w:val="nothing"/>
      <w:lvlText w:val="–"/>
      <w:lvlJc w:val="left"/>
      <w:pPr>
        <w:ind w:left="566" w:hanging="283"/>
      </w:pPr>
      <w:rPr>
        <w:rFonts w:ascii="StarSymbol" w:hAnsi="StarSymbol"/>
        <w:sz w:val="18"/>
      </w:rPr>
    </w:lvl>
    <w:lvl w:ilvl="2">
      <w:start w:val="1"/>
      <w:numFmt w:val="bullet"/>
      <w:suff w:val="nothing"/>
      <w:lvlText w:val="–"/>
      <w:lvlJc w:val="left"/>
      <w:pPr>
        <w:ind w:left="849" w:hanging="283"/>
      </w:pPr>
      <w:rPr>
        <w:rFonts w:ascii="StarSymbol" w:hAnsi="StarSymbol"/>
        <w:sz w:val="18"/>
      </w:rPr>
    </w:lvl>
    <w:lvl w:ilvl="3">
      <w:start w:val="1"/>
      <w:numFmt w:val="bullet"/>
      <w:suff w:val="nothing"/>
      <w:lvlText w:val="–"/>
      <w:lvlJc w:val="left"/>
      <w:pPr>
        <w:ind w:left="1132" w:hanging="283"/>
      </w:pPr>
      <w:rPr>
        <w:rFonts w:ascii="StarSymbol" w:hAnsi="StarSymbol"/>
        <w:sz w:val="18"/>
      </w:rPr>
    </w:lvl>
    <w:lvl w:ilvl="4">
      <w:start w:val="1"/>
      <w:numFmt w:val="bullet"/>
      <w:suff w:val="nothing"/>
      <w:lvlText w:val="–"/>
      <w:lvlJc w:val="left"/>
      <w:pPr>
        <w:ind w:left="1415" w:hanging="283"/>
      </w:pPr>
      <w:rPr>
        <w:rFonts w:ascii="StarSymbol" w:hAnsi="StarSymbol"/>
        <w:sz w:val="18"/>
      </w:rPr>
    </w:lvl>
    <w:lvl w:ilvl="5">
      <w:start w:val="1"/>
      <w:numFmt w:val="bullet"/>
      <w:suff w:val="nothing"/>
      <w:lvlText w:val="–"/>
      <w:lvlJc w:val="left"/>
      <w:pPr>
        <w:ind w:left="1698" w:hanging="283"/>
      </w:pPr>
      <w:rPr>
        <w:rFonts w:ascii="StarSymbol" w:hAnsi="StarSymbol"/>
        <w:sz w:val="18"/>
      </w:rPr>
    </w:lvl>
    <w:lvl w:ilvl="6">
      <w:start w:val="1"/>
      <w:numFmt w:val="bullet"/>
      <w:suff w:val="nothing"/>
      <w:lvlText w:val="–"/>
      <w:lvlJc w:val="left"/>
      <w:pPr>
        <w:ind w:left="1981" w:hanging="283"/>
      </w:pPr>
      <w:rPr>
        <w:rFonts w:ascii="StarSymbol" w:hAnsi="StarSymbol"/>
        <w:sz w:val="18"/>
      </w:rPr>
    </w:lvl>
    <w:lvl w:ilvl="7">
      <w:start w:val="1"/>
      <w:numFmt w:val="bullet"/>
      <w:suff w:val="nothing"/>
      <w:lvlText w:val="–"/>
      <w:lvlJc w:val="left"/>
      <w:pPr>
        <w:ind w:left="2264" w:hanging="283"/>
      </w:pPr>
      <w:rPr>
        <w:rFonts w:ascii="StarSymbol" w:hAnsi="StarSymbol"/>
        <w:sz w:val="18"/>
      </w:rPr>
    </w:lvl>
    <w:lvl w:ilvl="8">
      <w:start w:val="1"/>
      <w:numFmt w:val="bullet"/>
      <w:suff w:val="nothing"/>
      <w:lvlText w:val="–"/>
      <w:lvlJc w:val="left"/>
      <w:pPr>
        <w:ind w:left="2547" w:hanging="283"/>
      </w:pPr>
      <w:rPr>
        <w:rFonts w:ascii="StarSymbol" w:hAnsi="StarSymbol"/>
        <w:sz w:val="18"/>
      </w:rPr>
    </w:lvl>
  </w:abstractNum>
  <w:abstractNum w:abstractNumId="11" w15:restartNumberingAfterBreak="0">
    <w:nsid w:val="0000000A"/>
    <w:multiLevelType w:val="multilevel"/>
    <w:tmpl w:val="000000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Naslov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000000C"/>
    <w:multiLevelType w:val="singleLevel"/>
    <w:tmpl w:val="0000000C"/>
    <w:name w:val="WW8Num18"/>
    <w:lvl w:ilvl="0">
      <w:numFmt w:val="bullet"/>
      <w:lvlText w:val="-"/>
      <w:lvlJc w:val="left"/>
      <w:pPr>
        <w:tabs>
          <w:tab w:val="num" w:pos="720"/>
        </w:tabs>
        <w:ind w:left="720" w:hanging="360"/>
      </w:pPr>
      <w:rPr>
        <w:rFonts w:ascii="Arial" w:hAnsi="Arial" w:cs="Arial"/>
      </w:rPr>
    </w:lvl>
  </w:abstractNum>
  <w:abstractNum w:abstractNumId="13" w15:restartNumberingAfterBreak="0">
    <w:nsid w:val="00000011"/>
    <w:multiLevelType w:val="multilevel"/>
    <w:tmpl w:val="00000011"/>
    <w:name w:val="WW8Num24"/>
    <w:lvl w:ilvl="0">
      <w:start w:val="1"/>
      <w:numFmt w:val="bullet"/>
      <w:lvlText w:val="o"/>
      <w:lvlJc w:val="left"/>
      <w:pPr>
        <w:tabs>
          <w:tab w:val="num" w:pos="360"/>
        </w:tabs>
        <w:ind w:left="360" w:hanging="360"/>
      </w:pPr>
      <w:rPr>
        <w:rFonts w:ascii="Courier New" w:hAnsi="Courier New" w:cs="Courier New"/>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4" w15:restartNumberingAfterBreak="0">
    <w:nsid w:val="00000017"/>
    <w:multiLevelType w:val="multilevel"/>
    <w:tmpl w:val="00000017"/>
    <w:name w:val="WW8Num30"/>
    <w:lvl w:ilvl="0">
      <w:start w:val="1"/>
      <w:numFmt w:val="bullet"/>
      <w:lvlText w:val="o"/>
      <w:lvlJc w:val="left"/>
      <w:pPr>
        <w:tabs>
          <w:tab w:val="num" w:pos="360"/>
        </w:tabs>
        <w:ind w:left="360" w:hanging="360"/>
      </w:pPr>
      <w:rPr>
        <w:rFonts w:ascii="Courier New" w:hAnsi="Courier New" w:cs="Courier New"/>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5" w15:restartNumberingAfterBreak="0">
    <w:nsid w:val="001008D9"/>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08A5C23"/>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09D4174"/>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0D6432A"/>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21F7B91"/>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2A051D7"/>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34C34BA"/>
    <w:multiLevelType w:val="hybridMultilevel"/>
    <w:tmpl w:val="0930EAF4"/>
    <w:lvl w:ilvl="0" w:tplc="0DF2447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035A35BF"/>
    <w:multiLevelType w:val="hybridMultilevel"/>
    <w:tmpl w:val="46CA2946"/>
    <w:lvl w:ilvl="0" w:tplc="1F4029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03D52E16"/>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3F62F65"/>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40C67BD"/>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590119A"/>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0711386C"/>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7230A25"/>
    <w:multiLevelType w:val="hybridMultilevel"/>
    <w:tmpl w:val="B8DE8BA0"/>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83054AB"/>
    <w:multiLevelType w:val="hybridMultilevel"/>
    <w:tmpl w:val="FDA425BC"/>
    <w:lvl w:ilvl="0" w:tplc="0DF2447E">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30" w15:restartNumberingAfterBreak="0">
    <w:nsid w:val="08BF4A6C"/>
    <w:multiLevelType w:val="hybridMultilevel"/>
    <w:tmpl w:val="C1568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08D469D2"/>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9442942"/>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A8C4D71"/>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B8050A2"/>
    <w:multiLevelType w:val="hybridMultilevel"/>
    <w:tmpl w:val="BBC88C0A"/>
    <w:lvl w:ilvl="0" w:tplc="E64CB29C">
      <w:numFmt w:val="bullet"/>
      <w:lvlText w:val="-"/>
      <w:lvlJc w:val="left"/>
      <w:pPr>
        <w:ind w:left="720" w:hanging="360"/>
      </w:pPr>
      <w:rPr>
        <w:rFonts w:ascii="Century Gothic" w:eastAsia="Times New Roman" w:hAnsi="Century Gothic" w:cs="Times New Roman" w:hint="default"/>
        <w:b w:val="0"/>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0B9517A8"/>
    <w:multiLevelType w:val="hybridMultilevel"/>
    <w:tmpl w:val="781063A2"/>
    <w:lvl w:ilvl="0" w:tplc="0DF2447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6" w15:restartNumberingAfterBreak="0">
    <w:nsid w:val="0BAA3299"/>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0BAD1E80"/>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0C457765"/>
    <w:multiLevelType w:val="hybridMultilevel"/>
    <w:tmpl w:val="C65A07D2"/>
    <w:lvl w:ilvl="0" w:tplc="A5820CE8">
      <w:start w:val="1"/>
      <w:numFmt w:val="decimal"/>
      <w:lvlText w:val="(%1)"/>
      <w:lvlJc w:val="left"/>
      <w:pPr>
        <w:ind w:left="0" w:firstLine="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0D202882"/>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0E050F3C"/>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0EAD47A6"/>
    <w:multiLevelType w:val="hybridMultilevel"/>
    <w:tmpl w:val="B9266D7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0EFC79CE"/>
    <w:multiLevelType w:val="hybridMultilevel"/>
    <w:tmpl w:val="4F583A28"/>
    <w:lvl w:ilvl="0" w:tplc="0DF2447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0F0C78FF"/>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05001D4"/>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06C266A"/>
    <w:multiLevelType w:val="hybridMultilevel"/>
    <w:tmpl w:val="F058E3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10AB2E3D"/>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0ED19CD"/>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1703096"/>
    <w:multiLevelType w:val="hybridMultilevel"/>
    <w:tmpl w:val="4D0C32C6"/>
    <w:lvl w:ilvl="0" w:tplc="345E75B0">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2416E87"/>
    <w:multiLevelType w:val="hybridMultilevel"/>
    <w:tmpl w:val="0824A946"/>
    <w:lvl w:ilvl="0" w:tplc="09848484">
      <w:start w:val="1"/>
      <w:numFmt w:val="bullet"/>
      <w:lvlText w:val="-"/>
      <w:lvlJc w:val="left"/>
      <w:pPr>
        <w:tabs>
          <w:tab w:val="num" w:pos="1117"/>
        </w:tabs>
        <w:ind w:left="1117" w:hanging="397"/>
      </w:pPr>
      <w:rPr>
        <w:rFonts w:hAnsi="Arial" w:hint="default"/>
        <w:b w:val="0"/>
        <w:i/>
        <w:sz w:val="22"/>
      </w:rPr>
    </w:lvl>
    <w:lvl w:ilvl="1" w:tplc="5F3616CE">
      <w:start w:val="1"/>
      <w:numFmt w:val="bullet"/>
      <w:pStyle w:val="Obinouvueno"/>
      <w:lvlText w:val="-"/>
      <w:lvlJc w:val="left"/>
      <w:pPr>
        <w:tabs>
          <w:tab w:val="num" w:pos="1366"/>
        </w:tabs>
        <w:ind w:left="1366" w:hanging="360"/>
      </w:pPr>
      <w:rPr>
        <w:rFonts w:hint="default"/>
        <w:sz w:val="20"/>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50" w15:restartNumberingAfterBreak="0">
    <w:nsid w:val="12422A21"/>
    <w:multiLevelType w:val="multilevel"/>
    <w:tmpl w:val="0E2ADDC8"/>
    <w:lvl w:ilvl="0">
      <w:start w:val="1"/>
      <w:numFmt w:val="decimal"/>
      <w:lvlText w:val="%1."/>
      <w:lvlJc w:val="left"/>
      <w:pPr>
        <w:ind w:left="390" w:hanging="390"/>
      </w:pPr>
      <w:rPr>
        <w:rFonts w:hint="default"/>
      </w:rPr>
    </w:lvl>
    <w:lvl w:ilvl="1">
      <w:start w:val="1"/>
      <w:numFmt w:val="decimal"/>
      <w:pStyle w:val="Naslov21"/>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12737C14"/>
    <w:multiLevelType w:val="hybridMultilevel"/>
    <w:tmpl w:val="C026F194"/>
    <w:lvl w:ilvl="0" w:tplc="FFFFFFFF">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12EA17E8"/>
    <w:multiLevelType w:val="hybridMultilevel"/>
    <w:tmpl w:val="5C50F5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131C56CE"/>
    <w:multiLevelType w:val="hybridMultilevel"/>
    <w:tmpl w:val="AE0806A2"/>
    <w:lvl w:ilvl="0" w:tplc="0DF24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13210B06"/>
    <w:multiLevelType w:val="hybridMultilevel"/>
    <w:tmpl w:val="2264DB00"/>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154D54EB"/>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59F2125"/>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5A46A87"/>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64F7703"/>
    <w:multiLevelType w:val="hybridMultilevel"/>
    <w:tmpl w:val="BC72123A"/>
    <w:lvl w:ilvl="0" w:tplc="C76ADDE4">
      <w:start w:val="1"/>
      <w:numFmt w:val="lowerLetter"/>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16CF252D"/>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6F72A27"/>
    <w:multiLevelType w:val="hybridMultilevel"/>
    <w:tmpl w:val="626E9960"/>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74913B2"/>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7D62895"/>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85073E3"/>
    <w:multiLevelType w:val="hybridMultilevel"/>
    <w:tmpl w:val="BD12F7D0"/>
    <w:lvl w:ilvl="0" w:tplc="041A0017">
      <w:start w:val="1"/>
      <w:numFmt w:val="lowerLetter"/>
      <w:lvlText w:val="%1)"/>
      <w:lvlJc w:val="left"/>
      <w:pPr>
        <w:ind w:left="1854" w:hanging="360"/>
      </w:p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64" w15:restartNumberingAfterBreak="0">
    <w:nsid w:val="19BA3880"/>
    <w:multiLevelType w:val="hybridMultilevel"/>
    <w:tmpl w:val="C026F19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1A3E662C"/>
    <w:multiLevelType w:val="hybridMultilevel"/>
    <w:tmpl w:val="CF6E37C4"/>
    <w:lvl w:ilvl="0" w:tplc="0DF24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1A8510C7"/>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1AF5601C"/>
    <w:multiLevelType w:val="hybridMultilevel"/>
    <w:tmpl w:val="99F8354A"/>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1B461359"/>
    <w:multiLevelType w:val="hybridMultilevel"/>
    <w:tmpl w:val="A88C9610"/>
    <w:lvl w:ilvl="0" w:tplc="84D0B4D4">
      <w:start w:val="1"/>
      <w:numFmt w:val="decimal"/>
      <w:lvlText w:val="(%1)"/>
      <w:lvlJc w:val="left"/>
      <w:pPr>
        <w:ind w:left="0" w:firstLine="0"/>
      </w:pPr>
      <w:rPr>
        <w:rFonts w:hint="default"/>
        <w:b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1CC8681A"/>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1DCF52CA"/>
    <w:multiLevelType w:val="hybridMultilevel"/>
    <w:tmpl w:val="B324E690"/>
    <w:lvl w:ilvl="0" w:tplc="B47A27D6">
      <w:start w:val="1"/>
      <w:numFmt w:val="decimal"/>
      <w:lvlText w:val="(%1)"/>
      <w:lvlJc w:val="left"/>
      <w:pPr>
        <w:ind w:left="1210" w:hanging="360"/>
      </w:pPr>
      <w:rPr>
        <w:rFonts w:hint="default"/>
        <w:color w:val="auto"/>
      </w:rPr>
    </w:lvl>
    <w:lvl w:ilvl="1" w:tplc="041A0019" w:tentative="1">
      <w:start w:val="1"/>
      <w:numFmt w:val="lowerLetter"/>
      <w:lvlText w:val="%2."/>
      <w:lvlJc w:val="left"/>
      <w:pPr>
        <w:ind w:left="1930" w:hanging="360"/>
      </w:pPr>
    </w:lvl>
    <w:lvl w:ilvl="2" w:tplc="041A001B" w:tentative="1">
      <w:start w:val="1"/>
      <w:numFmt w:val="lowerRoman"/>
      <w:lvlText w:val="%3."/>
      <w:lvlJc w:val="right"/>
      <w:pPr>
        <w:ind w:left="2650" w:hanging="180"/>
      </w:pPr>
    </w:lvl>
    <w:lvl w:ilvl="3" w:tplc="041A000F" w:tentative="1">
      <w:start w:val="1"/>
      <w:numFmt w:val="decimal"/>
      <w:lvlText w:val="%4."/>
      <w:lvlJc w:val="left"/>
      <w:pPr>
        <w:ind w:left="3370" w:hanging="360"/>
      </w:pPr>
    </w:lvl>
    <w:lvl w:ilvl="4" w:tplc="041A0019" w:tentative="1">
      <w:start w:val="1"/>
      <w:numFmt w:val="lowerLetter"/>
      <w:lvlText w:val="%5."/>
      <w:lvlJc w:val="left"/>
      <w:pPr>
        <w:ind w:left="4090" w:hanging="360"/>
      </w:pPr>
    </w:lvl>
    <w:lvl w:ilvl="5" w:tplc="041A001B" w:tentative="1">
      <w:start w:val="1"/>
      <w:numFmt w:val="lowerRoman"/>
      <w:lvlText w:val="%6."/>
      <w:lvlJc w:val="right"/>
      <w:pPr>
        <w:ind w:left="4810" w:hanging="180"/>
      </w:pPr>
    </w:lvl>
    <w:lvl w:ilvl="6" w:tplc="041A000F" w:tentative="1">
      <w:start w:val="1"/>
      <w:numFmt w:val="decimal"/>
      <w:lvlText w:val="%7."/>
      <w:lvlJc w:val="left"/>
      <w:pPr>
        <w:ind w:left="5530" w:hanging="360"/>
      </w:pPr>
    </w:lvl>
    <w:lvl w:ilvl="7" w:tplc="041A0019" w:tentative="1">
      <w:start w:val="1"/>
      <w:numFmt w:val="lowerLetter"/>
      <w:lvlText w:val="%8."/>
      <w:lvlJc w:val="left"/>
      <w:pPr>
        <w:ind w:left="6250" w:hanging="360"/>
      </w:pPr>
    </w:lvl>
    <w:lvl w:ilvl="8" w:tplc="041A001B" w:tentative="1">
      <w:start w:val="1"/>
      <w:numFmt w:val="lowerRoman"/>
      <w:lvlText w:val="%9."/>
      <w:lvlJc w:val="right"/>
      <w:pPr>
        <w:ind w:left="6970" w:hanging="180"/>
      </w:pPr>
    </w:lvl>
  </w:abstractNum>
  <w:abstractNum w:abstractNumId="71" w15:restartNumberingAfterBreak="0">
    <w:nsid w:val="1E333F27"/>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1E79315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1F8B4CF1"/>
    <w:multiLevelType w:val="hybridMultilevel"/>
    <w:tmpl w:val="FA542D80"/>
    <w:lvl w:ilvl="0" w:tplc="041A0017">
      <w:start w:val="1"/>
      <w:numFmt w:val="lowerLetter"/>
      <w:lvlText w:val="%1)"/>
      <w:lvlJc w:val="left"/>
      <w:pPr>
        <w:ind w:left="1494" w:hanging="360"/>
      </w:pPr>
      <w:rPr>
        <w:rFonts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74" w15:restartNumberingAfterBreak="0">
    <w:nsid w:val="1F9B2B4A"/>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0092ECE"/>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0121D25"/>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0E70597"/>
    <w:multiLevelType w:val="hybridMultilevel"/>
    <w:tmpl w:val="5C86F8F2"/>
    <w:lvl w:ilvl="0" w:tplc="0DF2447E">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78" w15:restartNumberingAfterBreak="0">
    <w:nsid w:val="21FE389B"/>
    <w:multiLevelType w:val="hybridMultilevel"/>
    <w:tmpl w:val="C65A07D2"/>
    <w:lvl w:ilvl="0" w:tplc="FFFFFFFF">
      <w:start w:val="1"/>
      <w:numFmt w:val="decimal"/>
      <w:lvlText w:val="(%1)"/>
      <w:lvlJc w:val="left"/>
      <w:pPr>
        <w:ind w:left="0" w:firstLine="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29D1554"/>
    <w:multiLevelType w:val="hybridMultilevel"/>
    <w:tmpl w:val="DCB6B37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0" w15:restartNumberingAfterBreak="0">
    <w:nsid w:val="22AA097B"/>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4E3501A"/>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24E63B46"/>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25531F45"/>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6153CB8"/>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26BB0020"/>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70B1287"/>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27D959EB"/>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99166EC"/>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29C6481A"/>
    <w:multiLevelType w:val="hybridMultilevel"/>
    <w:tmpl w:val="94368780"/>
    <w:lvl w:ilvl="0" w:tplc="0DF2447E">
      <w:start w:val="1"/>
      <w:numFmt w:val="bullet"/>
      <w:lvlText w:val="-"/>
      <w:lvlJc w:val="left"/>
      <w:pPr>
        <w:ind w:left="107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0" w15:restartNumberingAfterBreak="0">
    <w:nsid w:val="2A0B322E"/>
    <w:multiLevelType w:val="hybridMultilevel"/>
    <w:tmpl w:val="75BAC8B8"/>
    <w:lvl w:ilvl="0" w:tplc="F98AAADC">
      <w:start w:val="1"/>
      <w:numFmt w:val="decimal"/>
      <w:lvlText w:val="%1."/>
      <w:lvlJc w:val="left"/>
      <w:pPr>
        <w:ind w:left="1210" w:hanging="360"/>
      </w:pPr>
      <w:rPr>
        <w:rFonts w:hint="default"/>
        <w:b w:val="0"/>
        <w:i w:val="0"/>
        <w:strike w:val="0"/>
        <w:color w:val="auto"/>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15:restartNumberingAfterBreak="0">
    <w:nsid w:val="2AEE2723"/>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2B547705"/>
    <w:multiLevelType w:val="hybridMultilevel"/>
    <w:tmpl w:val="A2F2B29E"/>
    <w:lvl w:ilvl="0" w:tplc="0DF2447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2BBA34FA"/>
    <w:multiLevelType w:val="hybridMultilevel"/>
    <w:tmpl w:val="475E6FF8"/>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4" w15:restartNumberingAfterBreak="0">
    <w:nsid w:val="2BCB3C85"/>
    <w:multiLevelType w:val="hybridMultilevel"/>
    <w:tmpl w:val="3C7A700E"/>
    <w:lvl w:ilvl="0" w:tplc="041A0017">
      <w:start w:val="1"/>
      <w:numFmt w:val="lowerLetter"/>
      <w:lvlText w:val="%1)"/>
      <w:lvlJc w:val="left"/>
      <w:pPr>
        <w:ind w:left="1854" w:hanging="360"/>
      </w:p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95" w15:restartNumberingAfterBreak="0">
    <w:nsid w:val="2BDD6A46"/>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CFF7360"/>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2D2B0F1F"/>
    <w:multiLevelType w:val="hybridMultilevel"/>
    <w:tmpl w:val="897AA692"/>
    <w:lvl w:ilvl="0" w:tplc="0DF2447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2D6960E3"/>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DC2388F"/>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2F3422F8"/>
    <w:multiLevelType w:val="hybridMultilevel"/>
    <w:tmpl w:val="FA542D80"/>
    <w:lvl w:ilvl="0" w:tplc="FFFFFFFF">
      <w:start w:val="1"/>
      <w:numFmt w:val="lowerLetter"/>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01" w15:restartNumberingAfterBreak="0">
    <w:nsid w:val="30AB53FF"/>
    <w:multiLevelType w:val="hybridMultilevel"/>
    <w:tmpl w:val="B506528A"/>
    <w:lvl w:ilvl="0" w:tplc="0DF2447E">
      <w:start w:val="1"/>
      <w:numFmt w:val="bullet"/>
      <w:lvlText w:val="-"/>
      <w:lvlJc w:val="left"/>
      <w:pPr>
        <w:ind w:left="1509" w:hanging="360"/>
      </w:pPr>
      <w:rPr>
        <w:rFonts w:ascii="Symbol" w:hAnsi="Symbol" w:hint="default"/>
      </w:rPr>
    </w:lvl>
    <w:lvl w:ilvl="1" w:tplc="041A0003" w:tentative="1">
      <w:start w:val="1"/>
      <w:numFmt w:val="bullet"/>
      <w:lvlText w:val="o"/>
      <w:lvlJc w:val="left"/>
      <w:pPr>
        <w:ind w:left="2229" w:hanging="360"/>
      </w:pPr>
      <w:rPr>
        <w:rFonts w:ascii="Courier New" w:hAnsi="Courier New" w:cs="Courier New" w:hint="default"/>
      </w:rPr>
    </w:lvl>
    <w:lvl w:ilvl="2" w:tplc="041A0005" w:tentative="1">
      <w:start w:val="1"/>
      <w:numFmt w:val="bullet"/>
      <w:lvlText w:val=""/>
      <w:lvlJc w:val="left"/>
      <w:pPr>
        <w:ind w:left="2949" w:hanging="360"/>
      </w:pPr>
      <w:rPr>
        <w:rFonts w:ascii="Wingdings" w:hAnsi="Wingdings" w:hint="default"/>
      </w:rPr>
    </w:lvl>
    <w:lvl w:ilvl="3" w:tplc="041A0001">
      <w:start w:val="1"/>
      <w:numFmt w:val="bullet"/>
      <w:lvlText w:val=""/>
      <w:lvlJc w:val="left"/>
      <w:pPr>
        <w:ind w:left="3669" w:hanging="360"/>
      </w:pPr>
      <w:rPr>
        <w:rFonts w:ascii="Symbol" w:hAnsi="Symbol" w:hint="default"/>
      </w:rPr>
    </w:lvl>
    <w:lvl w:ilvl="4" w:tplc="041A0003" w:tentative="1">
      <w:start w:val="1"/>
      <w:numFmt w:val="bullet"/>
      <w:lvlText w:val="o"/>
      <w:lvlJc w:val="left"/>
      <w:pPr>
        <w:ind w:left="4389" w:hanging="360"/>
      </w:pPr>
      <w:rPr>
        <w:rFonts w:ascii="Courier New" w:hAnsi="Courier New" w:cs="Courier New" w:hint="default"/>
      </w:rPr>
    </w:lvl>
    <w:lvl w:ilvl="5" w:tplc="041A0005" w:tentative="1">
      <w:start w:val="1"/>
      <w:numFmt w:val="bullet"/>
      <w:lvlText w:val=""/>
      <w:lvlJc w:val="left"/>
      <w:pPr>
        <w:ind w:left="5109" w:hanging="360"/>
      </w:pPr>
      <w:rPr>
        <w:rFonts w:ascii="Wingdings" w:hAnsi="Wingdings" w:hint="default"/>
      </w:rPr>
    </w:lvl>
    <w:lvl w:ilvl="6" w:tplc="041A0001" w:tentative="1">
      <w:start w:val="1"/>
      <w:numFmt w:val="bullet"/>
      <w:lvlText w:val=""/>
      <w:lvlJc w:val="left"/>
      <w:pPr>
        <w:ind w:left="5829" w:hanging="360"/>
      </w:pPr>
      <w:rPr>
        <w:rFonts w:ascii="Symbol" w:hAnsi="Symbol" w:hint="default"/>
      </w:rPr>
    </w:lvl>
    <w:lvl w:ilvl="7" w:tplc="041A0003" w:tentative="1">
      <w:start w:val="1"/>
      <w:numFmt w:val="bullet"/>
      <w:lvlText w:val="o"/>
      <w:lvlJc w:val="left"/>
      <w:pPr>
        <w:ind w:left="6549" w:hanging="360"/>
      </w:pPr>
      <w:rPr>
        <w:rFonts w:ascii="Courier New" w:hAnsi="Courier New" w:cs="Courier New" w:hint="default"/>
      </w:rPr>
    </w:lvl>
    <w:lvl w:ilvl="8" w:tplc="041A0005" w:tentative="1">
      <w:start w:val="1"/>
      <w:numFmt w:val="bullet"/>
      <w:lvlText w:val=""/>
      <w:lvlJc w:val="left"/>
      <w:pPr>
        <w:ind w:left="7269" w:hanging="360"/>
      </w:pPr>
      <w:rPr>
        <w:rFonts w:ascii="Wingdings" w:hAnsi="Wingdings" w:hint="default"/>
      </w:rPr>
    </w:lvl>
  </w:abstractNum>
  <w:abstractNum w:abstractNumId="102" w15:restartNumberingAfterBreak="0">
    <w:nsid w:val="310256C3"/>
    <w:multiLevelType w:val="hybridMultilevel"/>
    <w:tmpl w:val="5874B2EC"/>
    <w:lvl w:ilvl="0" w:tplc="041A0017">
      <w:start w:val="1"/>
      <w:numFmt w:val="lowerLetter"/>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03" w15:restartNumberingAfterBreak="0">
    <w:nsid w:val="3124665D"/>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206576E"/>
    <w:multiLevelType w:val="hybridMultilevel"/>
    <w:tmpl w:val="7256B47C"/>
    <w:lvl w:ilvl="0" w:tplc="03E496A2">
      <w:numFmt w:val="bullet"/>
      <w:lvlText w:val="-"/>
      <w:lvlJc w:val="left"/>
      <w:pPr>
        <w:ind w:left="2100" w:hanging="360"/>
      </w:pPr>
      <w:rPr>
        <w:rFonts w:ascii="Times New Roman" w:eastAsia="Times New Roman" w:hAnsi="Times New Roman" w:cs="Times New Roman" w:hint="default"/>
        <w:b/>
      </w:rPr>
    </w:lvl>
    <w:lvl w:ilvl="1" w:tplc="041A0003" w:tentative="1">
      <w:start w:val="1"/>
      <w:numFmt w:val="bullet"/>
      <w:lvlText w:val="o"/>
      <w:lvlJc w:val="left"/>
      <w:pPr>
        <w:ind w:left="2820" w:hanging="360"/>
      </w:pPr>
      <w:rPr>
        <w:rFonts w:ascii="Courier New" w:hAnsi="Courier New" w:cs="Courier New" w:hint="default"/>
      </w:rPr>
    </w:lvl>
    <w:lvl w:ilvl="2" w:tplc="041A0005" w:tentative="1">
      <w:start w:val="1"/>
      <w:numFmt w:val="bullet"/>
      <w:lvlText w:val=""/>
      <w:lvlJc w:val="left"/>
      <w:pPr>
        <w:ind w:left="3540" w:hanging="360"/>
      </w:pPr>
      <w:rPr>
        <w:rFonts w:ascii="Wingdings" w:hAnsi="Wingdings" w:hint="default"/>
      </w:rPr>
    </w:lvl>
    <w:lvl w:ilvl="3" w:tplc="041A0001" w:tentative="1">
      <w:start w:val="1"/>
      <w:numFmt w:val="bullet"/>
      <w:lvlText w:val=""/>
      <w:lvlJc w:val="left"/>
      <w:pPr>
        <w:ind w:left="4260" w:hanging="360"/>
      </w:pPr>
      <w:rPr>
        <w:rFonts w:ascii="Symbol" w:hAnsi="Symbol" w:hint="default"/>
      </w:rPr>
    </w:lvl>
    <w:lvl w:ilvl="4" w:tplc="041A0003" w:tentative="1">
      <w:start w:val="1"/>
      <w:numFmt w:val="bullet"/>
      <w:lvlText w:val="o"/>
      <w:lvlJc w:val="left"/>
      <w:pPr>
        <w:ind w:left="4980" w:hanging="360"/>
      </w:pPr>
      <w:rPr>
        <w:rFonts w:ascii="Courier New" w:hAnsi="Courier New" w:cs="Courier New" w:hint="default"/>
      </w:rPr>
    </w:lvl>
    <w:lvl w:ilvl="5" w:tplc="041A0005" w:tentative="1">
      <w:start w:val="1"/>
      <w:numFmt w:val="bullet"/>
      <w:lvlText w:val=""/>
      <w:lvlJc w:val="left"/>
      <w:pPr>
        <w:ind w:left="5700" w:hanging="360"/>
      </w:pPr>
      <w:rPr>
        <w:rFonts w:ascii="Wingdings" w:hAnsi="Wingdings" w:hint="default"/>
      </w:rPr>
    </w:lvl>
    <w:lvl w:ilvl="6" w:tplc="041A0001" w:tentative="1">
      <w:start w:val="1"/>
      <w:numFmt w:val="bullet"/>
      <w:lvlText w:val=""/>
      <w:lvlJc w:val="left"/>
      <w:pPr>
        <w:ind w:left="6420" w:hanging="360"/>
      </w:pPr>
      <w:rPr>
        <w:rFonts w:ascii="Symbol" w:hAnsi="Symbol" w:hint="default"/>
      </w:rPr>
    </w:lvl>
    <w:lvl w:ilvl="7" w:tplc="041A0003" w:tentative="1">
      <w:start w:val="1"/>
      <w:numFmt w:val="bullet"/>
      <w:lvlText w:val="o"/>
      <w:lvlJc w:val="left"/>
      <w:pPr>
        <w:ind w:left="7140" w:hanging="360"/>
      </w:pPr>
      <w:rPr>
        <w:rFonts w:ascii="Courier New" w:hAnsi="Courier New" w:cs="Courier New" w:hint="default"/>
      </w:rPr>
    </w:lvl>
    <w:lvl w:ilvl="8" w:tplc="041A0005" w:tentative="1">
      <w:start w:val="1"/>
      <w:numFmt w:val="bullet"/>
      <w:lvlText w:val=""/>
      <w:lvlJc w:val="left"/>
      <w:pPr>
        <w:ind w:left="7860" w:hanging="360"/>
      </w:pPr>
      <w:rPr>
        <w:rFonts w:ascii="Wingdings" w:hAnsi="Wingdings" w:hint="default"/>
      </w:rPr>
    </w:lvl>
  </w:abstractNum>
  <w:abstractNum w:abstractNumId="105" w15:restartNumberingAfterBreak="0">
    <w:nsid w:val="32825B58"/>
    <w:multiLevelType w:val="hybridMultilevel"/>
    <w:tmpl w:val="101A37E6"/>
    <w:lvl w:ilvl="0" w:tplc="041A0017">
      <w:start w:val="1"/>
      <w:numFmt w:val="lowerLetter"/>
      <w:lvlText w:val="%1)"/>
      <w:lvlJc w:val="left"/>
      <w:pPr>
        <w:ind w:left="1637" w:hanging="360"/>
      </w:pPr>
    </w:lvl>
    <w:lvl w:ilvl="1" w:tplc="041A0019" w:tentative="1">
      <w:start w:val="1"/>
      <w:numFmt w:val="lowerLetter"/>
      <w:lvlText w:val="%2."/>
      <w:lvlJc w:val="left"/>
      <w:pPr>
        <w:ind w:left="2357" w:hanging="360"/>
      </w:pPr>
    </w:lvl>
    <w:lvl w:ilvl="2" w:tplc="041A001B" w:tentative="1">
      <w:start w:val="1"/>
      <w:numFmt w:val="lowerRoman"/>
      <w:lvlText w:val="%3."/>
      <w:lvlJc w:val="right"/>
      <w:pPr>
        <w:ind w:left="3077" w:hanging="180"/>
      </w:pPr>
    </w:lvl>
    <w:lvl w:ilvl="3" w:tplc="041A000F" w:tentative="1">
      <w:start w:val="1"/>
      <w:numFmt w:val="decimal"/>
      <w:lvlText w:val="%4."/>
      <w:lvlJc w:val="left"/>
      <w:pPr>
        <w:ind w:left="3797" w:hanging="360"/>
      </w:pPr>
    </w:lvl>
    <w:lvl w:ilvl="4" w:tplc="041A0019" w:tentative="1">
      <w:start w:val="1"/>
      <w:numFmt w:val="lowerLetter"/>
      <w:lvlText w:val="%5."/>
      <w:lvlJc w:val="left"/>
      <w:pPr>
        <w:ind w:left="4517" w:hanging="360"/>
      </w:pPr>
    </w:lvl>
    <w:lvl w:ilvl="5" w:tplc="041A001B" w:tentative="1">
      <w:start w:val="1"/>
      <w:numFmt w:val="lowerRoman"/>
      <w:lvlText w:val="%6."/>
      <w:lvlJc w:val="right"/>
      <w:pPr>
        <w:ind w:left="5237" w:hanging="180"/>
      </w:pPr>
    </w:lvl>
    <w:lvl w:ilvl="6" w:tplc="041A000F" w:tentative="1">
      <w:start w:val="1"/>
      <w:numFmt w:val="decimal"/>
      <w:lvlText w:val="%7."/>
      <w:lvlJc w:val="left"/>
      <w:pPr>
        <w:ind w:left="5957" w:hanging="360"/>
      </w:pPr>
    </w:lvl>
    <w:lvl w:ilvl="7" w:tplc="041A0019" w:tentative="1">
      <w:start w:val="1"/>
      <w:numFmt w:val="lowerLetter"/>
      <w:lvlText w:val="%8."/>
      <w:lvlJc w:val="left"/>
      <w:pPr>
        <w:ind w:left="6677" w:hanging="360"/>
      </w:pPr>
    </w:lvl>
    <w:lvl w:ilvl="8" w:tplc="041A001B" w:tentative="1">
      <w:start w:val="1"/>
      <w:numFmt w:val="lowerRoman"/>
      <w:lvlText w:val="%9."/>
      <w:lvlJc w:val="right"/>
      <w:pPr>
        <w:ind w:left="7397" w:hanging="180"/>
      </w:pPr>
    </w:lvl>
  </w:abstractNum>
  <w:abstractNum w:abstractNumId="106" w15:restartNumberingAfterBreak="0">
    <w:nsid w:val="34073587"/>
    <w:multiLevelType w:val="hybridMultilevel"/>
    <w:tmpl w:val="CF6E37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346533ED"/>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347351C8"/>
    <w:multiLevelType w:val="hybridMultilevel"/>
    <w:tmpl w:val="6DFCC1D6"/>
    <w:lvl w:ilvl="0" w:tplc="0DF24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9" w15:restartNumberingAfterBreak="0">
    <w:nsid w:val="350F4F71"/>
    <w:multiLevelType w:val="multilevel"/>
    <w:tmpl w:val="262CD0F2"/>
    <w:lvl w:ilvl="0">
      <w:start w:val="1"/>
      <w:numFmt w:val="decimal"/>
      <w:lvlText w:val="Članak %1."/>
      <w:lvlJc w:val="center"/>
      <w:pPr>
        <w:ind w:left="5889"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6609" w:hanging="360"/>
      </w:pPr>
    </w:lvl>
    <w:lvl w:ilvl="2">
      <w:start w:val="1"/>
      <w:numFmt w:val="lowerRoman"/>
      <w:lvlText w:val="%3."/>
      <w:lvlJc w:val="right"/>
      <w:pPr>
        <w:ind w:left="7329" w:hanging="180"/>
      </w:pPr>
    </w:lvl>
    <w:lvl w:ilvl="3">
      <w:start w:val="1"/>
      <w:numFmt w:val="decimal"/>
      <w:lvlText w:val="%4."/>
      <w:lvlJc w:val="left"/>
      <w:pPr>
        <w:ind w:left="8049" w:hanging="360"/>
      </w:pPr>
    </w:lvl>
    <w:lvl w:ilvl="4">
      <w:start w:val="1"/>
      <w:numFmt w:val="lowerLetter"/>
      <w:lvlText w:val="%5."/>
      <w:lvlJc w:val="left"/>
      <w:pPr>
        <w:ind w:left="8769" w:hanging="360"/>
      </w:pPr>
    </w:lvl>
    <w:lvl w:ilvl="5">
      <w:start w:val="1"/>
      <w:numFmt w:val="lowerRoman"/>
      <w:lvlText w:val="%6."/>
      <w:lvlJc w:val="right"/>
      <w:pPr>
        <w:ind w:left="9489" w:hanging="180"/>
      </w:pPr>
    </w:lvl>
    <w:lvl w:ilvl="6">
      <w:start w:val="1"/>
      <w:numFmt w:val="decimal"/>
      <w:lvlText w:val="%7."/>
      <w:lvlJc w:val="left"/>
      <w:pPr>
        <w:ind w:left="10209" w:hanging="360"/>
      </w:pPr>
    </w:lvl>
    <w:lvl w:ilvl="7">
      <w:start w:val="1"/>
      <w:numFmt w:val="lowerLetter"/>
      <w:lvlText w:val="%8."/>
      <w:lvlJc w:val="left"/>
      <w:pPr>
        <w:ind w:left="10929" w:hanging="360"/>
      </w:pPr>
    </w:lvl>
    <w:lvl w:ilvl="8">
      <w:start w:val="1"/>
      <w:numFmt w:val="lowerRoman"/>
      <w:lvlText w:val="%9."/>
      <w:lvlJc w:val="right"/>
      <w:pPr>
        <w:ind w:left="11649" w:hanging="180"/>
      </w:pPr>
    </w:lvl>
  </w:abstractNum>
  <w:abstractNum w:abstractNumId="110" w15:restartNumberingAfterBreak="0">
    <w:nsid w:val="359B3946"/>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35B9410F"/>
    <w:multiLevelType w:val="hybridMultilevel"/>
    <w:tmpl w:val="EFBCC822"/>
    <w:lvl w:ilvl="0" w:tplc="C5F01D56">
      <w:start w:val="5"/>
      <w:numFmt w:val="ordinal"/>
      <w:pStyle w:val="1"/>
      <w:lvlText w:val="%1"/>
      <w:lvlJc w:val="left"/>
      <w:pPr>
        <w:ind w:left="720" w:hanging="360"/>
      </w:pPr>
      <w:rPr>
        <w:rFonts w:ascii="Times New Roman" w:hAnsi="Times New Roman" w:cs="Times New Roman" w:hint="default"/>
        <w:b/>
        <w:i w:val="0"/>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35BB0444"/>
    <w:multiLevelType w:val="hybridMultilevel"/>
    <w:tmpl w:val="C026F194"/>
    <w:lvl w:ilvl="0" w:tplc="FFFFFFFF">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15:restartNumberingAfterBreak="0">
    <w:nsid w:val="35F64D90"/>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62F63C5"/>
    <w:multiLevelType w:val="hybridMultilevel"/>
    <w:tmpl w:val="0A107B7A"/>
    <w:lvl w:ilvl="0" w:tplc="0DF2447E">
      <w:start w:val="1"/>
      <w:numFmt w:val="bullet"/>
      <w:lvlText w:val="-"/>
      <w:lvlJc w:val="left"/>
      <w:pPr>
        <w:ind w:left="720" w:hanging="360"/>
      </w:pPr>
      <w:rPr>
        <w:rFonts w:ascii="Symbol" w:hAnsi="Symbol"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5" w15:restartNumberingAfterBreak="0">
    <w:nsid w:val="36EF3E33"/>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88E674A"/>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39715EAC"/>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3AE10375"/>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AF2234F"/>
    <w:multiLevelType w:val="hybridMultilevel"/>
    <w:tmpl w:val="753867B8"/>
    <w:lvl w:ilvl="0" w:tplc="B39E6438">
      <w:start w:val="1"/>
      <w:numFmt w:val="bullet"/>
      <w:lvlText w:val="-"/>
      <w:lvlJc w:val="left"/>
      <w:pPr>
        <w:ind w:left="2623" w:hanging="360"/>
      </w:pPr>
      <w:rPr>
        <w:rFonts w:ascii="Symbol" w:hAnsi="Symbol" w:hint="default"/>
        <w:color w:val="auto"/>
      </w:rPr>
    </w:lvl>
    <w:lvl w:ilvl="1" w:tplc="041A0003" w:tentative="1">
      <w:start w:val="1"/>
      <w:numFmt w:val="bullet"/>
      <w:lvlText w:val="o"/>
      <w:lvlJc w:val="left"/>
      <w:pPr>
        <w:ind w:left="3343" w:hanging="360"/>
      </w:pPr>
      <w:rPr>
        <w:rFonts w:ascii="Courier New" w:hAnsi="Courier New" w:cs="Courier New" w:hint="default"/>
      </w:rPr>
    </w:lvl>
    <w:lvl w:ilvl="2" w:tplc="041A0005" w:tentative="1">
      <w:start w:val="1"/>
      <w:numFmt w:val="bullet"/>
      <w:lvlText w:val=""/>
      <w:lvlJc w:val="left"/>
      <w:pPr>
        <w:ind w:left="4063" w:hanging="360"/>
      </w:pPr>
      <w:rPr>
        <w:rFonts w:ascii="Wingdings" w:hAnsi="Wingdings" w:hint="default"/>
      </w:rPr>
    </w:lvl>
    <w:lvl w:ilvl="3" w:tplc="041A0001" w:tentative="1">
      <w:start w:val="1"/>
      <w:numFmt w:val="bullet"/>
      <w:lvlText w:val=""/>
      <w:lvlJc w:val="left"/>
      <w:pPr>
        <w:ind w:left="4783" w:hanging="360"/>
      </w:pPr>
      <w:rPr>
        <w:rFonts w:ascii="Symbol" w:hAnsi="Symbol" w:hint="default"/>
      </w:rPr>
    </w:lvl>
    <w:lvl w:ilvl="4" w:tplc="041A0003" w:tentative="1">
      <w:start w:val="1"/>
      <w:numFmt w:val="bullet"/>
      <w:lvlText w:val="o"/>
      <w:lvlJc w:val="left"/>
      <w:pPr>
        <w:ind w:left="5503" w:hanging="360"/>
      </w:pPr>
      <w:rPr>
        <w:rFonts w:ascii="Courier New" w:hAnsi="Courier New" w:cs="Courier New" w:hint="default"/>
      </w:rPr>
    </w:lvl>
    <w:lvl w:ilvl="5" w:tplc="041A0005" w:tentative="1">
      <w:start w:val="1"/>
      <w:numFmt w:val="bullet"/>
      <w:lvlText w:val=""/>
      <w:lvlJc w:val="left"/>
      <w:pPr>
        <w:ind w:left="6223" w:hanging="360"/>
      </w:pPr>
      <w:rPr>
        <w:rFonts w:ascii="Wingdings" w:hAnsi="Wingdings" w:hint="default"/>
      </w:rPr>
    </w:lvl>
    <w:lvl w:ilvl="6" w:tplc="041A0001" w:tentative="1">
      <w:start w:val="1"/>
      <w:numFmt w:val="bullet"/>
      <w:lvlText w:val=""/>
      <w:lvlJc w:val="left"/>
      <w:pPr>
        <w:ind w:left="6943" w:hanging="360"/>
      </w:pPr>
      <w:rPr>
        <w:rFonts w:ascii="Symbol" w:hAnsi="Symbol" w:hint="default"/>
      </w:rPr>
    </w:lvl>
    <w:lvl w:ilvl="7" w:tplc="041A0003" w:tentative="1">
      <w:start w:val="1"/>
      <w:numFmt w:val="bullet"/>
      <w:lvlText w:val="o"/>
      <w:lvlJc w:val="left"/>
      <w:pPr>
        <w:ind w:left="7663" w:hanging="360"/>
      </w:pPr>
      <w:rPr>
        <w:rFonts w:ascii="Courier New" w:hAnsi="Courier New" w:cs="Courier New" w:hint="default"/>
      </w:rPr>
    </w:lvl>
    <w:lvl w:ilvl="8" w:tplc="041A0005" w:tentative="1">
      <w:start w:val="1"/>
      <w:numFmt w:val="bullet"/>
      <w:lvlText w:val=""/>
      <w:lvlJc w:val="left"/>
      <w:pPr>
        <w:ind w:left="8383" w:hanging="360"/>
      </w:pPr>
      <w:rPr>
        <w:rFonts w:ascii="Wingdings" w:hAnsi="Wingdings" w:hint="default"/>
      </w:rPr>
    </w:lvl>
  </w:abstractNum>
  <w:abstractNum w:abstractNumId="120" w15:restartNumberingAfterBreak="0">
    <w:nsid w:val="3B782D5F"/>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BA31CBD"/>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3BC774DD"/>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3BFB4661"/>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C1D6FEE"/>
    <w:multiLevelType w:val="hybridMultilevel"/>
    <w:tmpl w:val="CF6E37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3CB82876"/>
    <w:multiLevelType w:val="hybridMultilevel"/>
    <w:tmpl w:val="3C4A5FF8"/>
    <w:lvl w:ilvl="0" w:tplc="0A1061F8">
      <w:start w:val="1"/>
      <w:numFmt w:val="decimal"/>
      <w:lvlText w:val="%1."/>
      <w:lvlJc w:val="left"/>
      <w:pPr>
        <w:ind w:left="504" w:hanging="269"/>
      </w:pPr>
      <w:rPr>
        <w:rFonts w:ascii="Arial" w:eastAsia="Arial" w:hAnsi="Arial" w:cs="Arial" w:hint="default"/>
        <w:b w:val="0"/>
        <w:bCs w:val="0"/>
        <w:strike w:val="0"/>
        <w:color w:val="auto"/>
        <w:w w:val="99"/>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3D9E0DB7"/>
    <w:multiLevelType w:val="hybridMultilevel"/>
    <w:tmpl w:val="38A0B87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3F4164D7"/>
    <w:multiLevelType w:val="hybridMultilevel"/>
    <w:tmpl w:val="C026F19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15:restartNumberingAfterBreak="0">
    <w:nsid w:val="3FF37FB2"/>
    <w:multiLevelType w:val="hybridMultilevel"/>
    <w:tmpl w:val="6C58D6EC"/>
    <w:lvl w:ilvl="0" w:tplc="B39E643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9" w15:restartNumberingAfterBreak="0">
    <w:nsid w:val="3FF60789"/>
    <w:multiLevelType w:val="hybridMultilevel"/>
    <w:tmpl w:val="D4D8F3B8"/>
    <w:lvl w:ilvl="0" w:tplc="0DF2447E">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0" w15:restartNumberingAfterBreak="0">
    <w:nsid w:val="40804324"/>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41577B6E"/>
    <w:multiLevelType w:val="hybridMultilevel"/>
    <w:tmpl w:val="FFE206AA"/>
    <w:lvl w:ilvl="0" w:tplc="0DF24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2" w15:restartNumberingAfterBreak="0">
    <w:nsid w:val="415F28C7"/>
    <w:multiLevelType w:val="hybridMultilevel"/>
    <w:tmpl w:val="330E2168"/>
    <w:lvl w:ilvl="0" w:tplc="0DF24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3" w15:restartNumberingAfterBreak="0">
    <w:nsid w:val="43555C12"/>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441510BA"/>
    <w:multiLevelType w:val="hybridMultilevel"/>
    <w:tmpl w:val="3D28A0F0"/>
    <w:lvl w:ilvl="0" w:tplc="99947176">
      <w:start w:val="1"/>
      <w:numFmt w:val="decimal"/>
      <w:lvlText w:val="%1."/>
      <w:lvlJc w:val="left"/>
      <w:pPr>
        <w:ind w:left="504" w:hanging="269"/>
      </w:pPr>
      <w:rPr>
        <w:rFonts w:ascii="Arial" w:eastAsia="Arial" w:hAnsi="Arial" w:cs="Arial" w:hint="default"/>
        <w:b w:val="0"/>
        <w:bCs w:val="0"/>
        <w:strike w:val="0"/>
        <w:color w:val="auto"/>
        <w:w w:val="99"/>
        <w:sz w:val="20"/>
        <w:szCs w:val="20"/>
      </w:rPr>
    </w:lvl>
    <w:lvl w:ilvl="1" w:tplc="D17C15D4">
      <w:numFmt w:val="bullet"/>
      <w:lvlText w:val=""/>
      <w:lvlJc w:val="left"/>
      <w:pPr>
        <w:ind w:left="956" w:hanging="360"/>
      </w:pPr>
      <w:rPr>
        <w:rFonts w:ascii="Symbol" w:eastAsia="Symbol" w:hAnsi="Symbol" w:cs="Symbol" w:hint="default"/>
        <w:w w:val="100"/>
        <w:sz w:val="24"/>
        <w:szCs w:val="24"/>
      </w:rPr>
    </w:lvl>
    <w:lvl w:ilvl="2" w:tplc="C568A1DC">
      <w:numFmt w:val="bullet"/>
      <w:lvlText w:val="•"/>
      <w:lvlJc w:val="left"/>
      <w:pPr>
        <w:ind w:left="1160" w:hanging="360"/>
      </w:pPr>
      <w:rPr>
        <w:rFonts w:hint="default"/>
      </w:rPr>
    </w:lvl>
    <w:lvl w:ilvl="3" w:tplc="F20C6578">
      <w:numFmt w:val="bullet"/>
      <w:lvlText w:val="•"/>
      <w:lvlJc w:val="left"/>
      <w:pPr>
        <w:ind w:left="2195" w:hanging="360"/>
      </w:pPr>
      <w:rPr>
        <w:rFonts w:hint="default"/>
      </w:rPr>
    </w:lvl>
    <w:lvl w:ilvl="4" w:tplc="4B96111A">
      <w:numFmt w:val="bullet"/>
      <w:lvlText w:val="•"/>
      <w:lvlJc w:val="left"/>
      <w:pPr>
        <w:ind w:left="3231" w:hanging="360"/>
      </w:pPr>
      <w:rPr>
        <w:rFonts w:hint="default"/>
      </w:rPr>
    </w:lvl>
    <w:lvl w:ilvl="5" w:tplc="8D464496">
      <w:numFmt w:val="bullet"/>
      <w:lvlText w:val="•"/>
      <w:lvlJc w:val="left"/>
      <w:pPr>
        <w:ind w:left="4267" w:hanging="360"/>
      </w:pPr>
      <w:rPr>
        <w:rFonts w:hint="default"/>
      </w:rPr>
    </w:lvl>
    <w:lvl w:ilvl="6" w:tplc="B53C2CF2">
      <w:numFmt w:val="bullet"/>
      <w:lvlText w:val="•"/>
      <w:lvlJc w:val="left"/>
      <w:pPr>
        <w:ind w:left="5303" w:hanging="360"/>
      </w:pPr>
      <w:rPr>
        <w:rFonts w:hint="default"/>
      </w:rPr>
    </w:lvl>
    <w:lvl w:ilvl="7" w:tplc="930A6CDC">
      <w:numFmt w:val="bullet"/>
      <w:lvlText w:val="•"/>
      <w:lvlJc w:val="left"/>
      <w:pPr>
        <w:ind w:left="6339" w:hanging="360"/>
      </w:pPr>
      <w:rPr>
        <w:rFonts w:hint="default"/>
      </w:rPr>
    </w:lvl>
    <w:lvl w:ilvl="8" w:tplc="C8FA91D2">
      <w:numFmt w:val="bullet"/>
      <w:lvlText w:val="•"/>
      <w:lvlJc w:val="left"/>
      <w:pPr>
        <w:ind w:left="7374" w:hanging="360"/>
      </w:pPr>
      <w:rPr>
        <w:rFonts w:hint="default"/>
      </w:rPr>
    </w:lvl>
  </w:abstractNum>
  <w:abstractNum w:abstractNumId="135" w15:restartNumberingAfterBreak="0">
    <w:nsid w:val="4438542A"/>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44F4289"/>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5FF1251"/>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6125775"/>
    <w:multiLevelType w:val="hybridMultilevel"/>
    <w:tmpl w:val="5C86F8F2"/>
    <w:lvl w:ilvl="0" w:tplc="FFFFFFFF">
      <w:start w:val="1"/>
      <w:numFmt w:val="bullet"/>
      <w:lvlText w:val="-"/>
      <w:lvlJc w:val="left"/>
      <w:pPr>
        <w:ind w:left="1434" w:hanging="360"/>
      </w:pPr>
      <w:rPr>
        <w:rFonts w:ascii="Symbol" w:hAnsi="Symbol"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139" w15:restartNumberingAfterBreak="0">
    <w:nsid w:val="46C11057"/>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6F86C23"/>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47EB51F0"/>
    <w:multiLevelType w:val="hybridMultilevel"/>
    <w:tmpl w:val="6DE44C6E"/>
    <w:lvl w:ilvl="0" w:tplc="31747BC4">
      <w:start w:val="1"/>
      <w:numFmt w:val="lowerLetter"/>
      <w:lvlText w:val="%1)"/>
      <w:lvlJc w:val="left"/>
      <w:pPr>
        <w:ind w:left="100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2" w15:restartNumberingAfterBreak="0">
    <w:nsid w:val="486E5A19"/>
    <w:multiLevelType w:val="hybridMultilevel"/>
    <w:tmpl w:val="76AAD5CC"/>
    <w:lvl w:ilvl="0" w:tplc="B39E643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B39E6438">
      <w:start w:val="1"/>
      <w:numFmt w:val="bullet"/>
      <w:lvlText w:val="-"/>
      <w:lvlJc w:val="left"/>
      <w:pPr>
        <w:ind w:left="2160" w:hanging="360"/>
      </w:pPr>
      <w:rPr>
        <w:rFonts w:ascii="Symbol" w:hAnsi="Symbol" w:hint="default"/>
        <w:color w:val="auto"/>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3" w15:restartNumberingAfterBreak="0">
    <w:nsid w:val="49D3586E"/>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4B666001"/>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4C93594B"/>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4CE23DB4"/>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4D5324E8"/>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4D8231AA"/>
    <w:multiLevelType w:val="hybridMultilevel"/>
    <w:tmpl w:val="8C7CF71C"/>
    <w:lvl w:ilvl="0" w:tplc="AE688210">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4DDE7046"/>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0" w15:restartNumberingAfterBreak="0">
    <w:nsid w:val="4E3E7391"/>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4F3F7857"/>
    <w:multiLevelType w:val="hybridMultilevel"/>
    <w:tmpl w:val="40AEBBF6"/>
    <w:lvl w:ilvl="0" w:tplc="9B7085E6">
      <w:start w:val="1"/>
      <w:numFmt w:val="bullet"/>
      <w:lvlText w:val=""/>
      <w:lvlJc w:val="left"/>
      <w:pPr>
        <w:ind w:left="0" w:firstLine="0"/>
      </w:pPr>
      <w:rPr>
        <w:rFonts w:ascii="Symbol" w:hAnsi="Symbol"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4F9D09E1"/>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07730BD"/>
    <w:multiLevelType w:val="hybridMultilevel"/>
    <w:tmpl w:val="CF6E37C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520B29A3"/>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20D0383"/>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3E66327"/>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4DB14FB"/>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55090C1D"/>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55740CD2"/>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5BA0316"/>
    <w:multiLevelType w:val="hybridMultilevel"/>
    <w:tmpl w:val="C026F194"/>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1" w15:restartNumberingAfterBreak="0">
    <w:nsid w:val="55EE4B18"/>
    <w:multiLevelType w:val="hybridMultilevel"/>
    <w:tmpl w:val="0B32FEDA"/>
    <w:lvl w:ilvl="0" w:tplc="0DF2447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2" w15:restartNumberingAfterBreak="0">
    <w:nsid w:val="56292143"/>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64A173C"/>
    <w:multiLevelType w:val="hybridMultilevel"/>
    <w:tmpl w:val="897AA692"/>
    <w:lvl w:ilvl="0" w:tplc="FFFFFFFF">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4" w15:restartNumberingAfterBreak="0">
    <w:nsid w:val="565C3C88"/>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57227A27"/>
    <w:multiLevelType w:val="hybridMultilevel"/>
    <w:tmpl w:val="18166C40"/>
    <w:lvl w:ilvl="0" w:tplc="DFE4B658">
      <w:numFmt w:val="bullet"/>
      <w:lvlText w:val="-"/>
      <w:lvlJc w:val="left"/>
      <w:pPr>
        <w:ind w:left="720" w:hanging="360"/>
      </w:pPr>
      <w:rPr>
        <w:rFonts w:ascii="Century Gothic" w:eastAsia="Times New Roman" w:hAnsi="Century Gothic"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6" w15:restartNumberingAfterBreak="0">
    <w:nsid w:val="58475EA2"/>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58A505E9"/>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5A0D5B7F"/>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B005F7B"/>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BC97551"/>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C49253D"/>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C6A0FA5"/>
    <w:multiLevelType w:val="hybridMultilevel"/>
    <w:tmpl w:val="E0DE5E3C"/>
    <w:lvl w:ilvl="0" w:tplc="0DF2447E">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73" w15:restartNumberingAfterBreak="0">
    <w:nsid w:val="5DF96C20"/>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5EA357C0"/>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5FC711FC"/>
    <w:multiLevelType w:val="hybridMultilevel"/>
    <w:tmpl w:val="B48A98CC"/>
    <w:lvl w:ilvl="0" w:tplc="7506D874">
      <w:start w:val="1"/>
      <w:numFmt w:val="decimal"/>
      <w:lvlText w:val="(%1)"/>
      <w:lvlJc w:val="left"/>
      <w:pPr>
        <w:ind w:left="0" w:firstLine="0"/>
      </w:pPr>
      <w:rPr>
        <w:rFonts w:hint="default"/>
        <w:b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01E2379"/>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1147790"/>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21631DC"/>
    <w:multiLevelType w:val="hybridMultilevel"/>
    <w:tmpl w:val="F058E3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9" w15:restartNumberingAfterBreak="0">
    <w:nsid w:val="6278686F"/>
    <w:multiLevelType w:val="multilevel"/>
    <w:tmpl w:val="E522E83A"/>
    <w:styleLink w:val="Stil1"/>
    <w:lvl w:ilvl="0">
      <w:start w:val="1"/>
      <w:numFmt w:val="decimal"/>
      <w:lvlText w:val="Članak %1."/>
      <w:lvlJc w:val="center"/>
      <w:pPr>
        <w:ind w:left="1004"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0" w15:restartNumberingAfterBreak="0">
    <w:nsid w:val="63933F5C"/>
    <w:multiLevelType w:val="hybridMultilevel"/>
    <w:tmpl w:val="C1A4498E"/>
    <w:lvl w:ilvl="0" w:tplc="041A0017">
      <w:start w:val="1"/>
      <w:numFmt w:val="lowerLetter"/>
      <w:lvlText w:val="%1)"/>
      <w:lvlJc w:val="left"/>
      <w:pPr>
        <w:ind w:left="1440"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1" w15:restartNumberingAfterBreak="0">
    <w:nsid w:val="63963DFD"/>
    <w:multiLevelType w:val="hybridMultilevel"/>
    <w:tmpl w:val="AA3C2BC8"/>
    <w:lvl w:ilvl="0" w:tplc="041A0017">
      <w:start w:val="1"/>
      <w:numFmt w:val="lowerLetter"/>
      <w:lvlText w:val="%1)"/>
      <w:lvlJc w:val="left"/>
      <w:pPr>
        <w:ind w:left="2138" w:hanging="360"/>
      </w:pPr>
    </w:lvl>
    <w:lvl w:ilvl="1" w:tplc="041A0017">
      <w:start w:val="1"/>
      <w:numFmt w:val="lowerLetter"/>
      <w:lvlText w:val="%2)"/>
      <w:lvlJc w:val="left"/>
      <w:pPr>
        <w:ind w:left="928" w:hanging="360"/>
      </w:pPr>
    </w:lvl>
    <w:lvl w:ilvl="2" w:tplc="041A001B" w:tentative="1">
      <w:start w:val="1"/>
      <w:numFmt w:val="lowerRoman"/>
      <w:lvlText w:val="%3."/>
      <w:lvlJc w:val="right"/>
      <w:pPr>
        <w:ind w:left="3578" w:hanging="180"/>
      </w:pPr>
    </w:lvl>
    <w:lvl w:ilvl="3" w:tplc="041A000F" w:tentative="1">
      <w:start w:val="1"/>
      <w:numFmt w:val="decimal"/>
      <w:lvlText w:val="%4."/>
      <w:lvlJc w:val="left"/>
      <w:pPr>
        <w:ind w:left="4298" w:hanging="360"/>
      </w:pPr>
    </w:lvl>
    <w:lvl w:ilvl="4" w:tplc="041A0019" w:tentative="1">
      <w:start w:val="1"/>
      <w:numFmt w:val="lowerLetter"/>
      <w:lvlText w:val="%5."/>
      <w:lvlJc w:val="left"/>
      <w:pPr>
        <w:ind w:left="5018" w:hanging="360"/>
      </w:pPr>
    </w:lvl>
    <w:lvl w:ilvl="5" w:tplc="041A001B" w:tentative="1">
      <w:start w:val="1"/>
      <w:numFmt w:val="lowerRoman"/>
      <w:lvlText w:val="%6."/>
      <w:lvlJc w:val="right"/>
      <w:pPr>
        <w:ind w:left="5738" w:hanging="180"/>
      </w:pPr>
    </w:lvl>
    <w:lvl w:ilvl="6" w:tplc="041A000F" w:tentative="1">
      <w:start w:val="1"/>
      <w:numFmt w:val="decimal"/>
      <w:lvlText w:val="%7."/>
      <w:lvlJc w:val="left"/>
      <w:pPr>
        <w:ind w:left="6458" w:hanging="360"/>
      </w:pPr>
    </w:lvl>
    <w:lvl w:ilvl="7" w:tplc="041A0019" w:tentative="1">
      <w:start w:val="1"/>
      <w:numFmt w:val="lowerLetter"/>
      <w:lvlText w:val="%8."/>
      <w:lvlJc w:val="left"/>
      <w:pPr>
        <w:ind w:left="7178" w:hanging="360"/>
      </w:pPr>
    </w:lvl>
    <w:lvl w:ilvl="8" w:tplc="041A001B" w:tentative="1">
      <w:start w:val="1"/>
      <w:numFmt w:val="lowerRoman"/>
      <w:lvlText w:val="%9."/>
      <w:lvlJc w:val="right"/>
      <w:pPr>
        <w:ind w:left="7898" w:hanging="180"/>
      </w:pPr>
    </w:lvl>
  </w:abstractNum>
  <w:abstractNum w:abstractNumId="182" w15:restartNumberingAfterBreak="0">
    <w:nsid w:val="63C11C23"/>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4207164"/>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6EE10C9"/>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70C0319"/>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7125C8B"/>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7D06754"/>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80B3B96"/>
    <w:multiLevelType w:val="singleLevel"/>
    <w:tmpl w:val="997A41CA"/>
    <w:lvl w:ilvl="0">
      <w:start w:val="1"/>
      <w:numFmt w:val="lowerLetter"/>
      <w:lvlText w:val="%1)"/>
      <w:lvlJc w:val="left"/>
      <w:pPr>
        <w:tabs>
          <w:tab w:val="num" w:pos="1080"/>
        </w:tabs>
        <w:ind w:left="0" w:firstLine="720"/>
      </w:pPr>
      <w:rPr>
        <w:rFonts w:hint="default"/>
      </w:rPr>
    </w:lvl>
  </w:abstractNum>
  <w:abstractNum w:abstractNumId="189" w15:restartNumberingAfterBreak="0">
    <w:nsid w:val="691E762D"/>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97C75EC"/>
    <w:multiLevelType w:val="hybridMultilevel"/>
    <w:tmpl w:val="BC72123A"/>
    <w:lvl w:ilvl="0" w:tplc="C76ADDE4">
      <w:start w:val="1"/>
      <w:numFmt w:val="lowerLetter"/>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1" w15:restartNumberingAfterBreak="0">
    <w:nsid w:val="69CE635D"/>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ADB76A2"/>
    <w:multiLevelType w:val="hybridMultilevel"/>
    <w:tmpl w:val="B58647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3" w15:restartNumberingAfterBreak="0">
    <w:nsid w:val="6B1A056A"/>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B445090"/>
    <w:multiLevelType w:val="hybridMultilevel"/>
    <w:tmpl w:val="9A66A02A"/>
    <w:lvl w:ilvl="0" w:tplc="041A0017">
      <w:start w:val="1"/>
      <w:numFmt w:val="lowerLetter"/>
      <w:lvlText w:val="%1)"/>
      <w:lvlJc w:val="left"/>
      <w:pPr>
        <w:ind w:left="1854" w:hanging="360"/>
      </w:pPr>
    </w:lvl>
    <w:lvl w:ilvl="1" w:tplc="041A0019">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195" w15:restartNumberingAfterBreak="0">
    <w:nsid w:val="6B7E1276"/>
    <w:multiLevelType w:val="hybridMultilevel"/>
    <w:tmpl w:val="BE348C60"/>
    <w:lvl w:ilvl="0" w:tplc="0DF2447E">
      <w:start w:val="1"/>
      <w:numFmt w:val="bullet"/>
      <w:lvlText w:val="-"/>
      <w:lvlJc w:val="left"/>
      <w:pPr>
        <w:ind w:left="1417" w:hanging="360"/>
      </w:pPr>
      <w:rPr>
        <w:rFonts w:ascii="Symbol" w:hAnsi="Symbol" w:hint="default"/>
      </w:rPr>
    </w:lvl>
    <w:lvl w:ilvl="1" w:tplc="041A0003" w:tentative="1">
      <w:start w:val="1"/>
      <w:numFmt w:val="bullet"/>
      <w:lvlText w:val="o"/>
      <w:lvlJc w:val="left"/>
      <w:pPr>
        <w:ind w:left="2137" w:hanging="360"/>
      </w:pPr>
      <w:rPr>
        <w:rFonts w:ascii="Courier New" w:hAnsi="Courier New" w:cs="Courier New" w:hint="default"/>
      </w:rPr>
    </w:lvl>
    <w:lvl w:ilvl="2" w:tplc="041A0005" w:tentative="1">
      <w:start w:val="1"/>
      <w:numFmt w:val="bullet"/>
      <w:lvlText w:val=""/>
      <w:lvlJc w:val="left"/>
      <w:pPr>
        <w:ind w:left="2857" w:hanging="360"/>
      </w:pPr>
      <w:rPr>
        <w:rFonts w:ascii="Wingdings" w:hAnsi="Wingdings" w:hint="default"/>
      </w:rPr>
    </w:lvl>
    <w:lvl w:ilvl="3" w:tplc="041A0001" w:tentative="1">
      <w:start w:val="1"/>
      <w:numFmt w:val="bullet"/>
      <w:lvlText w:val=""/>
      <w:lvlJc w:val="left"/>
      <w:pPr>
        <w:ind w:left="3577" w:hanging="360"/>
      </w:pPr>
      <w:rPr>
        <w:rFonts w:ascii="Symbol" w:hAnsi="Symbol" w:hint="default"/>
      </w:rPr>
    </w:lvl>
    <w:lvl w:ilvl="4" w:tplc="041A0003" w:tentative="1">
      <w:start w:val="1"/>
      <w:numFmt w:val="bullet"/>
      <w:lvlText w:val="o"/>
      <w:lvlJc w:val="left"/>
      <w:pPr>
        <w:ind w:left="4297" w:hanging="360"/>
      </w:pPr>
      <w:rPr>
        <w:rFonts w:ascii="Courier New" w:hAnsi="Courier New" w:cs="Courier New" w:hint="default"/>
      </w:rPr>
    </w:lvl>
    <w:lvl w:ilvl="5" w:tplc="041A0005" w:tentative="1">
      <w:start w:val="1"/>
      <w:numFmt w:val="bullet"/>
      <w:lvlText w:val=""/>
      <w:lvlJc w:val="left"/>
      <w:pPr>
        <w:ind w:left="5017" w:hanging="360"/>
      </w:pPr>
      <w:rPr>
        <w:rFonts w:ascii="Wingdings" w:hAnsi="Wingdings" w:hint="default"/>
      </w:rPr>
    </w:lvl>
    <w:lvl w:ilvl="6" w:tplc="041A0001" w:tentative="1">
      <w:start w:val="1"/>
      <w:numFmt w:val="bullet"/>
      <w:lvlText w:val=""/>
      <w:lvlJc w:val="left"/>
      <w:pPr>
        <w:ind w:left="5737" w:hanging="360"/>
      </w:pPr>
      <w:rPr>
        <w:rFonts w:ascii="Symbol" w:hAnsi="Symbol" w:hint="default"/>
      </w:rPr>
    </w:lvl>
    <w:lvl w:ilvl="7" w:tplc="041A0003" w:tentative="1">
      <w:start w:val="1"/>
      <w:numFmt w:val="bullet"/>
      <w:lvlText w:val="o"/>
      <w:lvlJc w:val="left"/>
      <w:pPr>
        <w:ind w:left="6457" w:hanging="360"/>
      </w:pPr>
      <w:rPr>
        <w:rFonts w:ascii="Courier New" w:hAnsi="Courier New" w:cs="Courier New" w:hint="default"/>
      </w:rPr>
    </w:lvl>
    <w:lvl w:ilvl="8" w:tplc="041A0005" w:tentative="1">
      <w:start w:val="1"/>
      <w:numFmt w:val="bullet"/>
      <w:lvlText w:val=""/>
      <w:lvlJc w:val="left"/>
      <w:pPr>
        <w:ind w:left="7177" w:hanging="360"/>
      </w:pPr>
      <w:rPr>
        <w:rFonts w:ascii="Wingdings" w:hAnsi="Wingdings" w:hint="default"/>
      </w:rPr>
    </w:lvl>
  </w:abstractNum>
  <w:abstractNum w:abstractNumId="196" w15:restartNumberingAfterBreak="0">
    <w:nsid w:val="6D2B553A"/>
    <w:multiLevelType w:val="hybridMultilevel"/>
    <w:tmpl w:val="9386F94C"/>
    <w:lvl w:ilvl="0" w:tplc="0DF2447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7" w15:restartNumberingAfterBreak="0">
    <w:nsid w:val="6DFB0E3A"/>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71133973"/>
    <w:multiLevelType w:val="hybridMultilevel"/>
    <w:tmpl w:val="5150FFBC"/>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9" w15:restartNumberingAfterBreak="0">
    <w:nsid w:val="713550F7"/>
    <w:multiLevelType w:val="hybridMultilevel"/>
    <w:tmpl w:val="AF1A0A5E"/>
    <w:lvl w:ilvl="0" w:tplc="0DF2447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0" w15:restartNumberingAfterBreak="0">
    <w:nsid w:val="71785856"/>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71A50B64"/>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71A9215A"/>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71B038F0"/>
    <w:multiLevelType w:val="hybridMultilevel"/>
    <w:tmpl w:val="36DE74FE"/>
    <w:lvl w:ilvl="0" w:tplc="0DF2447E">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04" w15:restartNumberingAfterBreak="0">
    <w:nsid w:val="73304146"/>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73392462"/>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73F978FA"/>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3FF4678"/>
    <w:multiLevelType w:val="hybridMultilevel"/>
    <w:tmpl w:val="4530C35A"/>
    <w:lvl w:ilvl="0" w:tplc="1F4029B0">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8" w15:restartNumberingAfterBreak="0">
    <w:nsid w:val="748D1EB4"/>
    <w:multiLevelType w:val="hybridMultilevel"/>
    <w:tmpl w:val="0A248274"/>
    <w:lvl w:ilvl="0" w:tplc="0DF2447E">
      <w:start w:val="1"/>
      <w:numFmt w:val="bullet"/>
      <w:lvlText w:val="-"/>
      <w:lvlJc w:val="left"/>
      <w:pPr>
        <w:ind w:left="1417" w:hanging="360"/>
      </w:pPr>
      <w:rPr>
        <w:rFonts w:ascii="Symbol" w:hAnsi="Symbol" w:hint="default"/>
      </w:rPr>
    </w:lvl>
    <w:lvl w:ilvl="1" w:tplc="041A0003" w:tentative="1">
      <w:start w:val="1"/>
      <w:numFmt w:val="bullet"/>
      <w:lvlText w:val="o"/>
      <w:lvlJc w:val="left"/>
      <w:pPr>
        <w:ind w:left="2137" w:hanging="360"/>
      </w:pPr>
      <w:rPr>
        <w:rFonts w:ascii="Courier New" w:hAnsi="Courier New" w:cs="Courier New" w:hint="default"/>
      </w:rPr>
    </w:lvl>
    <w:lvl w:ilvl="2" w:tplc="041A0005" w:tentative="1">
      <w:start w:val="1"/>
      <w:numFmt w:val="bullet"/>
      <w:lvlText w:val=""/>
      <w:lvlJc w:val="left"/>
      <w:pPr>
        <w:ind w:left="2857" w:hanging="360"/>
      </w:pPr>
      <w:rPr>
        <w:rFonts w:ascii="Wingdings" w:hAnsi="Wingdings" w:hint="default"/>
      </w:rPr>
    </w:lvl>
    <w:lvl w:ilvl="3" w:tplc="041A0001" w:tentative="1">
      <w:start w:val="1"/>
      <w:numFmt w:val="bullet"/>
      <w:lvlText w:val=""/>
      <w:lvlJc w:val="left"/>
      <w:pPr>
        <w:ind w:left="3577" w:hanging="360"/>
      </w:pPr>
      <w:rPr>
        <w:rFonts w:ascii="Symbol" w:hAnsi="Symbol" w:hint="default"/>
      </w:rPr>
    </w:lvl>
    <w:lvl w:ilvl="4" w:tplc="041A0003" w:tentative="1">
      <w:start w:val="1"/>
      <w:numFmt w:val="bullet"/>
      <w:lvlText w:val="o"/>
      <w:lvlJc w:val="left"/>
      <w:pPr>
        <w:ind w:left="4297" w:hanging="360"/>
      </w:pPr>
      <w:rPr>
        <w:rFonts w:ascii="Courier New" w:hAnsi="Courier New" w:cs="Courier New" w:hint="default"/>
      </w:rPr>
    </w:lvl>
    <w:lvl w:ilvl="5" w:tplc="041A0005" w:tentative="1">
      <w:start w:val="1"/>
      <w:numFmt w:val="bullet"/>
      <w:lvlText w:val=""/>
      <w:lvlJc w:val="left"/>
      <w:pPr>
        <w:ind w:left="5017" w:hanging="360"/>
      </w:pPr>
      <w:rPr>
        <w:rFonts w:ascii="Wingdings" w:hAnsi="Wingdings" w:hint="default"/>
      </w:rPr>
    </w:lvl>
    <w:lvl w:ilvl="6" w:tplc="041A0001" w:tentative="1">
      <w:start w:val="1"/>
      <w:numFmt w:val="bullet"/>
      <w:lvlText w:val=""/>
      <w:lvlJc w:val="left"/>
      <w:pPr>
        <w:ind w:left="5737" w:hanging="360"/>
      </w:pPr>
      <w:rPr>
        <w:rFonts w:ascii="Symbol" w:hAnsi="Symbol" w:hint="default"/>
      </w:rPr>
    </w:lvl>
    <w:lvl w:ilvl="7" w:tplc="041A0003" w:tentative="1">
      <w:start w:val="1"/>
      <w:numFmt w:val="bullet"/>
      <w:lvlText w:val="o"/>
      <w:lvlJc w:val="left"/>
      <w:pPr>
        <w:ind w:left="6457" w:hanging="360"/>
      </w:pPr>
      <w:rPr>
        <w:rFonts w:ascii="Courier New" w:hAnsi="Courier New" w:cs="Courier New" w:hint="default"/>
      </w:rPr>
    </w:lvl>
    <w:lvl w:ilvl="8" w:tplc="041A0005" w:tentative="1">
      <w:start w:val="1"/>
      <w:numFmt w:val="bullet"/>
      <w:lvlText w:val=""/>
      <w:lvlJc w:val="left"/>
      <w:pPr>
        <w:ind w:left="7177" w:hanging="360"/>
      </w:pPr>
      <w:rPr>
        <w:rFonts w:ascii="Wingdings" w:hAnsi="Wingdings" w:hint="default"/>
      </w:rPr>
    </w:lvl>
  </w:abstractNum>
  <w:abstractNum w:abstractNumId="209" w15:restartNumberingAfterBreak="0">
    <w:nsid w:val="753C5A25"/>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75510384"/>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75BE5301"/>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767F25F6"/>
    <w:multiLevelType w:val="hybridMultilevel"/>
    <w:tmpl w:val="BC72123A"/>
    <w:lvl w:ilvl="0" w:tplc="C76ADDE4">
      <w:start w:val="1"/>
      <w:numFmt w:val="lowerLetter"/>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3" w15:restartNumberingAfterBreak="0">
    <w:nsid w:val="77803B3C"/>
    <w:multiLevelType w:val="hybridMultilevel"/>
    <w:tmpl w:val="51F809B0"/>
    <w:lvl w:ilvl="0" w:tplc="041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4" w15:restartNumberingAfterBreak="0">
    <w:nsid w:val="77956694"/>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783616DD"/>
    <w:multiLevelType w:val="hybridMultilevel"/>
    <w:tmpl w:val="C857600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6" w15:restartNumberingAfterBreak="0">
    <w:nsid w:val="790501BE"/>
    <w:multiLevelType w:val="hybridMultilevel"/>
    <w:tmpl w:val="BC72123A"/>
    <w:lvl w:ilvl="0" w:tplc="C76ADDE4">
      <w:start w:val="1"/>
      <w:numFmt w:val="lowerLetter"/>
      <w:lvlText w:val="%1)"/>
      <w:lvlJc w:val="left"/>
      <w:pPr>
        <w:ind w:left="0" w:firstLine="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7" w15:restartNumberingAfterBreak="0">
    <w:nsid w:val="7910351D"/>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602D51"/>
    <w:multiLevelType w:val="hybridMultilevel"/>
    <w:tmpl w:val="09A0B498"/>
    <w:lvl w:ilvl="0" w:tplc="79C6142C">
      <w:start w:val="1"/>
      <w:numFmt w:val="bullet"/>
      <w:lvlText w:val="–"/>
      <w:lvlJc w:val="left"/>
      <w:pPr>
        <w:ind w:left="1984" w:hanging="360"/>
      </w:pPr>
      <w:rPr>
        <w:rFonts w:ascii="Times New Roman" w:hAnsi="Times New Roman" w:cs="Times New Roman" w:hint="default"/>
      </w:rPr>
    </w:lvl>
    <w:lvl w:ilvl="1" w:tplc="041A0003" w:tentative="1">
      <w:start w:val="1"/>
      <w:numFmt w:val="bullet"/>
      <w:lvlText w:val="o"/>
      <w:lvlJc w:val="left"/>
      <w:pPr>
        <w:ind w:left="2704" w:hanging="360"/>
      </w:pPr>
      <w:rPr>
        <w:rFonts w:ascii="Courier New" w:hAnsi="Courier New" w:cs="Courier New" w:hint="default"/>
      </w:rPr>
    </w:lvl>
    <w:lvl w:ilvl="2" w:tplc="041A0005" w:tentative="1">
      <w:start w:val="1"/>
      <w:numFmt w:val="bullet"/>
      <w:lvlText w:val=""/>
      <w:lvlJc w:val="left"/>
      <w:pPr>
        <w:ind w:left="3424" w:hanging="360"/>
      </w:pPr>
      <w:rPr>
        <w:rFonts w:ascii="Wingdings" w:hAnsi="Wingdings" w:hint="default"/>
      </w:rPr>
    </w:lvl>
    <w:lvl w:ilvl="3" w:tplc="041A0001" w:tentative="1">
      <w:start w:val="1"/>
      <w:numFmt w:val="bullet"/>
      <w:lvlText w:val=""/>
      <w:lvlJc w:val="left"/>
      <w:pPr>
        <w:ind w:left="4144" w:hanging="360"/>
      </w:pPr>
      <w:rPr>
        <w:rFonts w:ascii="Symbol" w:hAnsi="Symbol" w:hint="default"/>
      </w:rPr>
    </w:lvl>
    <w:lvl w:ilvl="4" w:tplc="041A0003" w:tentative="1">
      <w:start w:val="1"/>
      <w:numFmt w:val="bullet"/>
      <w:lvlText w:val="o"/>
      <w:lvlJc w:val="left"/>
      <w:pPr>
        <w:ind w:left="4864" w:hanging="360"/>
      </w:pPr>
      <w:rPr>
        <w:rFonts w:ascii="Courier New" w:hAnsi="Courier New" w:cs="Courier New" w:hint="default"/>
      </w:rPr>
    </w:lvl>
    <w:lvl w:ilvl="5" w:tplc="041A0005" w:tentative="1">
      <w:start w:val="1"/>
      <w:numFmt w:val="bullet"/>
      <w:lvlText w:val=""/>
      <w:lvlJc w:val="left"/>
      <w:pPr>
        <w:ind w:left="5584" w:hanging="360"/>
      </w:pPr>
      <w:rPr>
        <w:rFonts w:ascii="Wingdings" w:hAnsi="Wingdings" w:hint="default"/>
      </w:rPr>
    </w:lvl>
    <w:lvl w:ilvl="6" w:tplc="041A0001" w:tentative="1">
      <w:start w:val="1"/>
      <w:numFmt w:val="bullet"/>
      <w:lvlText w:val=""/>
      <w:lvlJc w:val="left"/>
      <w:pPr>
        <w:ind w:left="6304" w:hanging="360"/>
      </w:pPr>
      <w:rPr>
        <w:rFonts w:ascii="Symbol" w:hAnsi="Symbol" w:hint="default"/>
      </w:rPr>
    </w:lvl>
    <w:lvl w:ilvl="7" w:tplc="041A0003" w:tentative="1">
      <w:start w:val="1"/>
      <w:numFmt w:val="bullet"/>
      <w:lvlText w:val="o"/>
      <w:lvlJc w:val="left"/>
      <w:pPr>
        <w:ind w:left="7024" w:hanging="360"/>
      </w:pPr>
      <w:rPr>
        <w:rFonts w:ascii="Courier New" w:hAnsi="Courier New" w:cs="Courier New" w:hint="default"/>
      </w:rPr>
    </w:lvl>
    <w:lvl w:ilvl="8" w:tplc="041A0005" w:tentative="1">
      <w:start w:val="1"/>
      <w:numFmt w:val="bullet"/>
      <w:lvlText w:val=""/>
      <w:lvlJc w:val="left"/>
      <w:pPr>
        <w:ind w:left="7744" w:hanging="360"/>
      </w:pPr>
      <w:rPr>
        <w:rFonts w:ascii="Wingdings" w:hAnsi="Wingdings" w:hint="default"/>
      </w:rPr>
    </w:lvl>
  </w:abstractNum>
  <w:abstractNum w:abstractNumId="219" w15:restartNumberingAfterBreak="0">
    <w:nsid w:val="7B437978"/>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7E026BD2"/>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E22261C"/>
    <w:multiLevelType w:val="hybridMultilevel"/>
    <w:tmpl w:val="7A1E463E"/>
    <w:lvl w:ilvl="0" w:tplc="1F4029B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2" w15:restartNumberingAfterBreak="0">
    <w:nsid w:val="7E317933"/>
    <w:multiLevelType w:val="hybridMultilevel"/>
    <w:tmpl w:val="4D0C32C6"/>
    <w:lvl w:ilvl="0" w:tplc="FFFFFFFF">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3" w15:restartNumberingAfterBreak="0">
    <w:nsid w:val="7F3B60CD"/>
    <w:multiLevelType w:val="hybridMultilevel"/>
    <w:tmpl w:val="8A16DD7E"/>
    <w:lvl w:ilvl="0" w:tplc="D3200158">
      <w:start w:val="1"/>
      <w:numFmt w:val="decimal"/>
      <w:lvlText w:val="(%1)"/>
      <w:lvlJc w:val="left"/>
      <w:pPr>
        <w:ind w:left="0" w:firstLine="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7F750DFF"/>
    <w:multiLevelType w:val="multilevel"/>
    <w:tmpl w:val="BCAC85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sz w:val="20"/>
        <w:szCs w:val="20"/>
      </w:rPr>
    </w:lvl>
  </w:abstractNum>
  <w:abstractNum w:abstractNumId="225" w15:restartNumberingAfterBreak="0">
    <w:nsid w:val="7FAB186A"/>
    <w:multiLevelType w:val="hybridMultilevel"/>
    <w:tmpl w:val="9768EC06"/>
    <w:lvl w:ilvl="0" w:tplc="B39E643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77381448">
    <w:abstractNumId w:val="11"/>
  </w:num>
  <w:num w:numId="2" w16cid:durableId="251201696">
    <w:abstractNumId w:val="49"/>
  </w:num>
  <w:num w:numId="3" w16cid:durableId="457992756">
    <w:abstractNumId w:val="50"/>
  </w:num>
  <w:num w:numId="4" w16cid:durableId="274487496">
    <w:abstractNumId w:val="179"/>
  </w:num>
  <w:num w:numId="5" w16cid:durableId="666638275">
    <w:abstractNumId w:val="3"/>
  </w:num>
  <w:num w:numId="6" w16cid:durableId="972100916">
    <w:abstractNumId w:val="109"/>
    <w:lvlOverride w:ilvl="0">
      <w:lvl w:ilvl="0">
        <w:start w:val="1"/>
        <w:numFmt w:val="decimal"/>
        <w:suff w:val="nothing"/>
        <w:lvlText w:val="Članak %1."/>
        <w:lvlJc w:val="center"/>
        <w:pPr>
          <w:ind w:left="646" w:hanging="362"/>
        </w:pPr>
        <w:rPr>
          <w:rFonts w:ascii="Arial" w:hAnsi="Arial"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1724" w:hanging="360"/>
        </w:pPr>
        <w:rPr>
          <w:rFonts w:hint="default"/>
        </w:rPr>
      </w:lvl>
    </w:lvlOverride>
    <w:lvlOverride w:ilvl="2">
      <w:lvl w:ilvl="2">
        <w:start w:val="1"/>
        <w:numFmt w:val="lowerRoman"/>
        <w:lvlText w:val="%3."/>
        <w:lvlJc w:val="right"/>
        <w:pPr>
          <w:ind w:left="2444" w:hanging="180"/>
        </w:pPr>
        <w:rPr>
          <w:rFonts w:hint="default"/>
        </w:rPr>
      </w:lvl>
    </w:lvlOverride>
    <w:lvlOverride w:ilvl="3">
      <w:lvl w:ilvl="3">
        <w:start w:val="1"/>
        <w:numFmt w:val="decimal"/>
        <w:lvlText w:val="%4."/>
        <w:lvlJc w:val="left"/>
        <w:pPr>
          <w:ind w:left="3164" w:hanging="360"/>
        </w:pPr>
        <w:rPr>
          <w:rFonts w:hint="default"/>
        </w:rPr>
      </w:lvl>
    </w:lvlOverride>
    <w:lvlOverride w:ilvl="4">
      <w:lvl w:ilvl="4">
        <w:start w:val="1"/>
        <w:numFmt w:val="lowerLetter"/>
        <w:lvlText w:val="%5."/>
        <w:lvlJc w:val="left"/>
        <w:pPr>
          <w:ind w:left="3884" w:hanging="360"/>
        </w:pPr>
        <w:rPr>
          <w:rFonts w:hint="default"/>
        </w:rPr>
      </w:lvl>
    </w:lvlOverride>
    <w:lvlOverride w:ilvl="5">
      <w:lvl w:ilvl="5">
        <w:start w:val="1"/>
        <w:numFmt w:val="lowerRoman"/>
        <w:lvlText w:val="%6."/>
        <w:lvlJc w:val="right"/>
        <w:pPr>
          <w:ind w:left="4604" w:hanging="180"/>
        </w:pPr>
        <w:rPr>
          <w:rFonts w:hint="default"/>
        </w:rPr>
      </w:lvl>
    </w:lvlOverride>
    <w:lvlOverride w:ilvl="6">
      <w:lvl w:ilvl="6">
        <w:start w:val="1"/>
        <w:numFmt w:val="decimal"/>
        <w:lvlText w:val="%7."/>
        <w:lvlJc w:val="left"/>
        <w:pPr>
          <w:ind w:left="5324" w:hanging="360"/>
        </w:pPr>
        <w:rPr>
          <w:rFonts w:hint="default"/>
        </w:rPr>
      </w:lvl>
    </w:lvlOverride>
    <w:lvlOverride w:ilvl="7">
      <w:lvl w:ilvl="7">
        <w:start w:val="1"/>
        <w:numFmt w:val="lowerLetter"/>
        <w:lvlText w:val="%8."/>
        <w:lvlJc w:val="left"/>
        <w:pPr>
          <w:ind w:left="6044" w:hanging="360"/>
        </w:pPr>
        <w:rPr>
          <w:rFonts w:hint="default"/>
        </w:rPr>
      </w:lvl>
    </w:lvlOverride>
    <w:lvlOverride w:ilvl="8">
      <w:lvl w:ilvl="8">
        <w:start w:val="1"/>
        <w:numFmt w:val="lowerRoman"/>
        <w:lvlText w:val="%9."/>
        <w:lvlJc w:val="right"/>
        <w:pPr>
          <w:ind w:left="6764" w:hanging="180"/>
        </w:pPr>
        <w:rPr>
          <w:rFonts w:hint="default"/>
        </w:rPr>
      </w:lvl>
    </w:lvlOverride>
  </w:num>
  <w:num w:numId="7" w16cid:durableId="834224089">
    <w:abstractNumId w:val="38"/>
  </w:num>
  <w:num w:numId="8" w16cid:durableId="698893327">
    <w:abstractNumId w:val="203"/>
  </w:num>
  <w:num w:numId="9" w16cid:durableId="870387352">
    <w:abstractNumId w:val="132"/>
  </w:num>
  <w:num w:numId="10" w16cid:durableId="232617875">
    <w:abstractNumId w:val="102"/>
  </w:num>
  <w:num w:numId="11" w16cid:durableId="192690176">
    <w:abstractNumId w:val="141"/>
  </w:num>
  <w:num w:numId="12" w16cid:durableId="399595496">
    <w:abstractNumId w:val="2"/>
  </w:num>
  <w:num w:numId="13" w16cid:durableId="840050532">
    <w:abstractNumId w:val="161"/>
  </w:num>
  <w:num w:numId="14" w16cid:durableId="1506241235">
    <w:abstractNumId w:val="111"/>
  </w:num>
  <w:num w:numId="15" w16cid:durableId="1776825853">
    <w:abstractNumId w:val="134"/>
  </w:num>
  <w:num w:numId="16" w16cid:durableId="1933782643">
    <w:abstractNumId w:val="125"/>
  </w:num>
  <w:num w:numId="17" w16cid:durableId="793208132">
    <w:abstractNumId w:val="4"/>
  </w:num>
  <w:num w:numId="18" w16cid:durableId="869807285">
    <w:abstractNumId w:val="216"/>
  </w:num>
  <w:num w:numId="19" w16cid:durableId="872617977">
    <w:abstractNumId w:val="8"/>
  </w:num>
  <w:num w:numId="20" w16cid:durableId="1332296941">
    <w:abstractNumId w:val="131"/>
  </w:num>
  <w:num w:numId="21" w16cid:durableId="478426613">
    <w:abstractNumId w:val="188"/>
  </w:num>
  <w:num w:numId="22" w16cid:durableId="951284457">
    <w:abstractNumId w:val="35"/>
  </w:num>
  <w:num w:numId="23" w16cid:durableId="485129393">
    <w:abstractNumId w:val="29"/>
  </w:num>
  <w:num w:numId="24" w16cid:durableId="1786079204">
    <w:abstractNumId w:val="45"/>
  </w:num>
  <w:num w:numId="25" w16cid:durableId="1951668163">
    <w:abstractNumId w:val="208"/>
  </w:num>
  <w:num w:numId="26" w16cid:durableId="1107502668">
    <w:abstractNumId w:val="101"/>
  </w:num>
  <w:num w:numId="27" w16cid:durableId="1774550766">
    <w:abstractNumId w:val="63"/>
  </w:num>
  <w:num w:numId="28" w16cid:durableId="1426879386">
    <w:abstractNumId w:val="221"/>
  </w:num>
  <w:num w:numId="29" w16cid:durableId="834804453">
    <w:abstractNumId w:val="1"/>
  </w:num>
  <w:num w:numId="30" w16cid:durableId="96022128">
    <w:abstractNumId w:val="198"/>
  </w:num>
  <w:num w:numId="31" w16cid:durableId="1197697744">
    <w:abstractNumId w:val="79"/>
  </w:num>
  <w:num w:numId="32" w16cid:durableId="1798136804">
    <w:abstractNumId w:val="41"/>
  </w:num>
  <w:num w:numId="33" w16cid:durableId="1777557054">
    <w:abstractNumId w:val="54"/>
  </w:num>
  <w:num w:numId="34" w16cid:durableId="994187465">
    <w:abstractNumId w:val="34"/>
  </w:num>
  <w:num w:numId="35" w16cid:durableId="225993528">
    <w:abstractNumId w:val="165"/>
  </w:num>
  <w:num w:numId="36" w16cid:durableId="869143690">
    <w:abstractNumId w:val="190"/>
  </w:num>
  <w:num w:numId="37" w16cid:durableId="933124689">
    <w:abstractNumId w:val="58"/>
  </w:num>
  <w:num w:numId="38" w16cid:durableId="767195696">
    <w:abstractNumId w:val="178"/>
  </w:num>
  <w:num w:numId="39" w16cid:durableId="1490364684">
    <w:abstractNumId w:val="212"/>
  </w:num>
  <w:num w:numId="40" w16cid:durableId="2073233014">
    <w:abstractNumId w:val="7"/>
  </w:num>
  <w:num w:numId="41" w16cid:durableId="305553433">
    <w:abstractNumId w:val="42"/>
  </w:num>
  <w:num w:numId="42" w16cid:durableId="1679502736">
    <w:abstractNumId w:val="67"/>
  </w:num>
  <w:num w:numId="43" w16cid:durableId="791554230">
    <w:abstractNumId w:val="92"/>
  </w:num>
  <w:num w:numId="44" w16cid:durableId="41566980">
    <w:abstractNumId w:val="213"/>
  </w:num>
  <w:num w:numId="45" w16cid:durableId="962344587">
    <w:abstractNumId w:val="218"/>
  </w:num>
  <w:num w:numId="46" w16cid:durableId="668600114">
    <w:abstractNumId w:val="22"/>
  </w:num>
  <w:num w:numId="47" w16cid:durableId="863598132">
    <w:abstractNumId w:val="28"/>
  </w:num>
  <w:num w:numId="48" w16cid:durableId="1778061686">
    <w:abstractNumId w:val="108"/>
  </w:num>
  <w:num w:numId="49" w16cid:durableId="263541213">
    <w:abstractNumId w:val="105"/>
  </w:num>
  <w:num w:numId="50" w16cid:durableId="1575776200">
    <w:abstractNumId w:val="142"/>
  </w:num>
  <w:num w:numId="51" w16cid:durableId="222451220">
    <w:abstractNumId w:val="127"/>
  </w:num>
  <w:num w:numId="52" w16cid:durableId="324362372">
    <w:abstractNumId w:val="129"/>
  </w:num>
  <w:num w:numId="53" w16cid:durableId="2018270695">
    <w:abstractNumId w:val="180"/>
  </w:num>
  <w:num w:numId="54" w16cid:durableId="694886734">
    <w:abstractNumId w:val="128"/>
  </w:num>
  <w:num w:numId="55" w16cid:durableId="1657879587">
    <w:abstractNumId w:val="225"/>
  </w:num>
  <w:num w:numId="56" w16cid:durableId="1204252046">
    <w:abstractNumId w:val="64"/>
  </w:num>
  <w:num w:numId="57" w16cid:durableId="877663792">
    <w:abstractNumId w:val="160"/>
  </w:num>
  <w:num w:numId="58" w16cid:durableId="1393845772">
    <w:abstractNumId w:val="6"/>
  </w:num>
  <w:num w:numId="59" w16cid:durableId="383220321">
    <w:abstractNumId w:val="53"/>
  </w:num>
  <w:num w:numId="60" w16cid:durableId="1005210877">
    <w:abstractNumId w:val="181"/>
  </w:num>
  <w:num w:numId="61" w16cid:durableId="1261450090">
    <w:abstractNumId w:val="199"/>
  </w:num>
  <w:num w:numId="62" w16cid:durableId="354616105">
    <w:abstractNumId w:val="97"/>
  </w:num>
  <w:num w:numId="63" w16cid:durableId="1771463968">
    <w:abstractNumId w:val="195"/>
  </w:num>
  <w:num w:numId="64" w16cid:durableId="1280339459">
    <w:abstractNumId w:val="207"/>
  </w:num>
  <w:num w:numId="65" w16cid:durableId="1176963605">
    <w:abstractNumId w:val="0"/>
  </w:num>
  <w:num w:numId="66" w16cid:durableId="1932153614">
    <w:abstractNumId w:val="73"/>
  </w:num>
  <w:num w:numId="67" w16cid:durableId="404306808">
    <w:abstractNumId w:val="77"/>
  </w:num>
  <w:num w:numId="68" w16cid:durableId="654652917">
    <w:abstractNumId w:val="114"/>
  </w:num>
  <w:num w:numId="69" w16cid:durableId="1153180323">
    <w:abstractNumId w:val="5"/>
  </w:num>
  <w:num w:numId="70" w16cid:durableId="232666146">
    <w:abstractNumId w:val="215"/>
  </w:num>
  <w:num w:numId="71" w16cid:durableId="1080445345">
    <w:abstractNumId w:val="52"/>
  </w:num>
  <w:num w:numId="72" w16cid:durableId="1471288321">
    <w:abstractNumId w:val="192"/>
  </w:num>
  <w:num w:numId="73" w16cid:durableId="377243015">
    <w:abstractNumId w:val="65"/>
  </w:num>
  <w:num w:numId="74" w16cid:durableId="521166516">
    <w:abstractNumId w:val="172"/>
  </w:num>
  <w:num w:numId="75" w16cid:durableId="2006471639">
    <w:abstractNumId w:val="89"/>
  </w:num>
  <w:num w:numId="76" w16cid:durableId="353043348">
    <w:abstractNumId w:val="21"/>
  </w:num>
  <w:num w:numId="77" w16cid:durableId="1979727344">
    <w:abstractNumId w:val="194"/>
  </w:num>
  <w:num w:numId="78" w16cid:durableId="1531915165">
    <w:abstractNumId w:val="196"/>
  </w:num>
  <w:num w:numId="79" w16cid:durableId="1904564234">
    <w:abstractNumId w:val="119"/>
  </w:num>
  <w:num w:numId="80" w16cid:durableId="823281698">
    <w:abstractNumId w:val="94"/>
  </w:num>
  <w:num w:numId="81" w16cid:durableId="381057442">
    <w:abstractNumId w:val="70"/>
  </w:num>
  <w:num w:numId="82" w16cid:durableId="523711402">
    <w:abstractNumId w:val="90"/>
  </w:num>
  <w:num w:numId="83" w16cid:durableId="1061487846">
    <w:abstractNumId w:val="78"/>
  </w:num>
  <w:num w:numId="84" w16cid:durableId="756053742">
    <w:abstractNumId w:val="48"/>
  </w:num>
  <w:num w:numId="85" w16cid:durableId="1725909945">
    <w:abstractNumId w:val="15"/>
  </w:num>
  <w:num w:numId="86" w16cid:durableId="754865967">
    <w:abstractNumId w:val="206"/>
  </w:num>
  <w:num w:numId="87" w16cid:durableId="1560677360">
    <w:abstractNumId w:val="143"/>
  </w:num>
  <w:num w:numId="88" w16cid:durableId="593633654">
    <w:abstractNumId w:val="162"/>
  </w:num>
  <w:num w:numId="89" w16cid:durableId="1549150312">
    <w:abstractNumId w:val="214"/>
  </w:num>
  <w:num w:numId="90" w16cid:durableId="1314484561">
    <w:abstractNumId w:val="183"/>
  </w:num>
  <w:num w:numId="91" w16cid:durableId="1954168656">
    <w:abstractNumId w:val="170"/>
  </w:num>
  <w:num w:numId="92" w16cid:durableId="512693983">
    <w:abstractNumId w:val="37"/>
  </w:num>
  <w:num w:numId="93" w16cid:durableId="478420603">
    <w:abstractNumId w:val="69"/>
  </w:num>
  <w:num w:numId="94" w16cid:durableId="7604817">
    <w:abstractNumId w:val="19"/>
  </w:num>
  <w:num w:numId="95" w16cid:durableId="2109156624">
    <w:abstractNumId w:val="86"/>
  </w:num>
  <w:num w:numId="96" w16cid:durableId="1899854646">
    <w:abstractNumId w:val="168"/>
  </w:num>
  <w:num w:numId="97" w16cid:durableId="226192538">
    <w:abstractNumId w:val="68"/>
  </w:num>
  <w:num w:numId="98" w16cid:durableId="591012942">
    <w:abstractNumId w:val="219"/>
  </w:num>
  <w:num w:numId="99" w16cid:durableId="123937208">
    <w:abstractNumId w:val="113"/>
  </w:num>
  <w:num w:numId="100" w16cid:durableId="1266306095">
    <w:abstractNumId w:val="110"/>
  </w:num>
  <w:num w:numId="101" w16cid:durableId="1804157662">
    <w:abstractNumId w:val="40"/>
  </w:num>
  <w:num w:numId="102" w16cid:durableId="23481530">
    <w:abstractNumId w:val="24"/>
  </w:num>
  <w:num w:numId="103" w16cid:durableId="1054963975">
    <w:abstractNumId w:val="197"/>
  </w:num>
  <w:num w:numId="104" w16cid:durableId="1187282521">
    <w:abstractNumId w:val="136"/>
  </w:num>
  <w:num w:numId="105" w16cid:durableId="3746261">
    <w:abstractNumId w:val="202"/>
  </w:num>
  <w:num w:numId="106" w16cid:durableId="2072919725">
    <w:abstractNumId w:val="103"/>
  </w:num>
  <w:num w:numId="107" w16cid:durableId="786001662">
    <w:abstractNumId w:val="85"/>
  </w:num>
  <w:num w:numId="108" w16cid:durableId="1500340998">
    <w:abstractNumId w:val="62"/>
  </w:num>
  <w:num w:numId="109" w16cid:durableId="543323900">
    <w:abstractNumId w:val="200"/>
  </w:num>
  <w:num w:numId="110" w16cid:durableId="1774130117">
    <w:abstractNumId w:val="31"/>
  </w:num>
  <w:num w:numId="111" w16cid:durableId="500705048">
    <w:abstractNumId w:val="133"/>
  </w:num>
  <w:num w:numId="112" w16cid:durableId="201209635">
    <w:abstractNumId w:val="210"/>
  </w:num>
  <w:num w:numId="113" w16cid:durableId="2106534919">
    <w:abstractNumId w:val="173"/>
  </w:num>
  <w:num w:numId="114" w16cid:durableId="1278023432">
    <w:abstractNumId w:val="88"/>
  </w:num>
  <w:num w:numId="115" w16cid:durableId="1320574043">
    <w:abstractNumId w:val="193"/>
  </w:num>
  <w:num w:numId="116" w16cid:durableId="1475482835">
    <w:abstractNumId w:val="55"/>
  </w:num>
  <w:num w:numId="117" w16cid:durableId="170875554">
    <w:abstractNumId w:val="185"/>
  </w:num>
  <w:num w:numId="118" w16cid:durableId="800536109">
    <w:abstractNumId w:val="137"/>
  </w:num>
  <w:num w:numId="119" w16cid:durableId="198323506">
    <w:abstractNumId w:val="139"/>
  </w:num>
  <w:num w:numId="120" w16cid:durableId="348603182">
    <w:abstractNumId w:val="116"/>
  </w:num>
  <w:num w:numId="121" w16cid:durableId="2069377417">
    <w:abstractNumId w:val="33"/>
  </w:num>
  <w:num w:numId="122" w16cid:durableId="159083279">
    <w:abstractNumId w:val="91"/>
  </w:num>
  <w:num w:numId="123" w16cid:durableId="1785339897">
    <w:abstractNumId w:val="189"/>
  </w:num>
  <w:num w:numId="124" w16cid:durableId="1418282789">
    <w:abstractNumId w:val="209"/>
  </w:num>
  <w:num w:numId="125" w16cid:durableId="702050407">
    <w:abstractNumId w:val="82"/>
  </w:num>
  <w:num w:numId="126" w16cid:durableId="1769084026">
    <w:abstractNumId w:val="155"/>
  </w:num>
  <w:num w:numId="127" w16cid:durableId="874998445">
    <w:abstractNumId w:val="32"/>
  </w:num>
  <w:num w:numId="128" w16cid:durableId="1070661655">
    <w:abstractNumId w:val="177"/>
  </w:num>
  <w:num w:numId="129" w16cid:durableId="488640302">
    <w:abstractNumId w:val="164"/>
  </w:num>
  <w:num w:numId="130" w16cid:durableId="45183062">
    <w:abstractNumId w:val="36"/>
  </w:num>
  <w:num w:numId="131" w16cid:durableId="1860851734">
    <w:abstractNumId w:val="44"/>
  </w:num>
  <w:num w:numId="132" w16cid:durableId="416678501">
    <w:abstractNumId w:val="17"/>
  </w:num>
  <w:num w:numId="133" w16cid:durableId="299269900">
    <w:abstractNumId w:val="16"/>
  </w:num>
  <w:num w:numId="134" w16cid:durableId="1164396006">
    <w:abstractNumId w:val="26"/>
  </w:num>
  <w:num w:numId="135" w16cid:durableId="1464926413">
    <w:abstractNumId w:val="120"/>
  </w:num>
  <w:num w:numId="136" w16cid:durableId="1557425316">
    <w:abstractNumId w:val="46"/>
  </w:num>
  <w:num w:numId="137" w16cid:durableId="736394668">
    <w:abstractNumId w:val="123"/>
  </w:num>
  <w:num w:numId="138" w16cid:durableId="257447420">
    <w:abstractNumId w:val="39"/>
  </w:num>
  <w:num w:numId="139" w16cid:durableId="1551377045">
    <w:abstractNumId w:val="186"/>
  </w:num>
  <w:num w:numId="140" w16cid:durableId="1529875949">
    <w:abstractNumId w:val="20"/>
  </w:num>
  <w:num w:numId="141" w16cid:durableId="1723552180">
    <w:abstractNumId w:val="115"/>
  </w:num>
  <w:num w:numId="142" w16cid:durableId="1012147839">
    <w:abstractNumId w:val="154"/>
  </w:num>
  <w:num w:numId="143" w16cid:durableId="245041777">
    <w:abstractNumId w:val="144"/>
  </w:num>
  <w:num w:numId="144" w16cid:durableId="1298946822">
    <w:abstractNumId w:val="171"/>
  </w:num>
  <w:num w:numId="145" w16cid:durableId="1353260719">
    <w:abstractNumId w:val="223"/>
  </w:num>
  <w:num w:numId="146" w16cid:durableId="1769041185">
    <w:abstractNumId w:val="18"/>
  </w:num>
  <w:num w:numId="147" w16cid:durableId="1373920140">
    <w:abstractNumId w:val="83"/>
  </w:num>
  <w:num w:numId="148" w16cid:durableId="1188981346">
    <w:abstractNumId w:val="146"/>
  </w:num>
  <w:num w:numId="149" w16cid:durableId="1845893351">
    <w:abstractNumId w:val="75"/>
  </w:num>
  <w:num w:numId="150" w16cid:durableId="2085029204">
    <w:abstractNumId w:val="47"/>
  </w:num>
  <w:num w:numId="151" w16cid:durableId="187985523">
    <w:abstractNumId w:val="59"/>
  </w:num>
  <w:num w:numId="152" w16cid:durableId="112863983">
    <w:abstractNumId w:val="27"/>
  </w:num>
  <w:num w:numId="153" w16cid:durableId="1449541347">
    <w:abstractNumId w:val="217"/>
  </w:num>
  <w:num w:numId="154" w16cid:durableId="1412923063">
    <w:abstractNumId w:val="157"/>
  </w:num>
  <w:num w:numId="155" w16cid:durableId="407112978">
    <w:abstractNumId w:val="25"/>
  </w:num>
  <w:num w:numId="156" w16cid:durableId="320545533">
    <w:abstractNumId w:val="57"/>
  </w:num>
  <w:num w:numId="157" w16cid:durableId="216818586">
    <w:abstractNumId w:val="122"/>
  </w:num>
  <w:num w:numId="158" w16cid:durableId="1448504260">
    <w:abstractNumId w:val="51"/>
  </w:num>
  <w:num w:numId="159" w16cid:durableId="257294583">
    <w:abstractNumId w:val="107"/>
  </w:num>
  <w:num w:numId="160" w16cid:durableId="759377672">
    <w:abstractNumId w:val="112"/>
  </w:num>
  <w:num w:numId="161" w16cid:durableId="2131632720">
    <w:abstractNumId w:val="174"/>
  </w:num>
  <w:num w:numId="162" w16cid:durableId="490484565">
    <w:abstractNumId w:val="156"/>
  </w:num>
  <w:num w:numId="163" w16cid:durableId="2116364062">
    <w:abstractNumId w:val="23"/>
  </w:num>
  <w:num w:numId="164" w16cid:durableId="1508523212">
    <w:abstractNumId w:val="175"/>
  </w:num>
  <w:num w:numId="165" w16cid:durableId="534150469">
    <w:abstractNumId w:val="145"/>
  </w:num>
  <w:num w:numId="166" w16cid:durableId="138544302">
    <w:abstractNumId w:val="100"/>
  </w:num>
  <w:num w:numId="167" w16cid:durableId="1010567142">
    <w:abstractNumId w:val="84"/>
  </w:num>
  <w:num w:numId="168" w16cid:durableId="1151824509">
    <w:abstractNumId w:val="71"/>
  </w:num>
  <w:num w:numId="169" w16cid:durableId="1817800173">
    <w:abstractNumId w:val="191"/>
  </w:num>
  <w:num w:numId="170" w16cid:durableId="2085640908">
    <w:abstractNumId w:val="163"/>
  </w:num>
  <w:num w:numId="171" w16cid:durableId="436632848">
    <w:abstractNumId w:val="117"/>
  </w:num>
  <w:num w:numId="172" w16cid:durableId="366761875">
    <w:abstractNumId w:val="201"/>
  </w:num>
  <w:num w:numId="173" w16cid:durableId="1594783141">
    <w:abstractNumId w:val="222"/>
  </w:num>
  <w:num w:numId="174" w16cid:durableId="365983127">
    <w:abstractNumId w:val="81"/>
  </w:num>
  <w:num w:numId="175" w16cid:durableId="1857187354">
    <w:abstractNumId w:val="147"/>
  </w:num>
  <w:num w:numId="176" w16cid:durableId="500242953">
    <w:abstractNumId w:val="56"/>
  </w:num>
  <w:num w:numId="177" w16cid:durableId="2116829447">
    <w:abstractNumId w:val="95"/>
  </w:num>
  <w:num w:numId="178" w16cid:durableId="1840269946">
    <w:abstractNumId w:val="150"/>
  </w:num>
  <w:num w:numId="179" w16cid:durableId="1769152639">
    <w:abstractNumId w:val="176"/>
  </w:num>
  <w:num w:numId="180" w16cid:durableId="1558588215">
    <w:abstractNumId w:val="130"/>
  </w:num>
  <w:num w:numId="181" w16cid:durableId="416290665">
    <w:abstractNumId w:val="187"/>
  </w:num>
  <w:num w:numId="182" w16cid:durableId="1128165492">
    <w:abstractNumId w:val="98"/>
  </w:num>
  <w:num w:numId="183" w16cid:durableId="1585187064">
    <w:abstractNumId w:val="182"/>
  </w:num>
  <w:num w:numId="184" w16cid:durableId="1394155162">
    <w:abstractNumId w:val="138"/>
  </w:num>
  <w:num w:numId="185" w16cid:durableId="765077629">
    <w:abstractNumId w:val="118"/>
  </w:num>
  <w:num w:numId="186" w16cid:durableId="68961452">
    <w:abstractNumId w:val="158"/>
  </w:num>
  <w:num w:numId="187" w16cid:durableId="966082185">
    <w:abstractNumId w:val="220"/>
  </w:num>
  <w:num w:numId="188" w16cid:durableId="1532499314">
    <w:abstractNumId w:val="205"/>
  </w:num>
  <w:num w:numId="189" w16cid:durableId="2036496689">
    <w:abstractNumId w:val="74"/>
  </w:num>
  <w:num w:numId="190" w16cid:durableId="208080650">
    <w:abstractNumId w:val="80"/>
  </w:num>
  <w:num w:numId="191" w16cid:durableId="325934607">
    <w:abstractNumId w:val="99"/>
  </w:num>
  <w:num w:numId="192" w16cid:durableId="482237497">
    <w:abstractNumId w:val="169"/>
  </w:num>
  <w:num w:numId="193" w16cid:durableId="796803040">
    <w:abstractNumId w:val="43"/>
  </w:num>
  <w:num w:numId="194" w16cid:durableId="1095131560">
    <w:abstractNumId w:val="76"/>
  </w:num>
  <w:num w:numId="195" w16cid:durableId="776482188">
    <w:abstractNumId w:val="106"/>
  </w:num>
  <w:num w:numId="196" w16cid:durableId="575669600">
    <w:abstractNumId w:val="152"/>
  </w:num>
  <w:num w:numId="197" w16cid:durableId="1806073425">
    <w:abstractNumId w:val="153"/>
  </w:num>
  <w:num w:numId="198" w16cid:durableId="1282570016">
    <w:abstractNumId w:val="124"/>
  </w:num>
  <w:num w:numId="199" w16cid:durableId="1662852446">
    <w:abstractNumId w:val="61"/>
  </w:num>
  <w:num w:numId="200" w16cid:durableId="1188522890">
    <w:abstractNumId w:val="149"/>
  </w:num>
  <w:num w:numId="201" w16cid:durableId="1324167524">
    <w:abstractNumId w:val="211"/>
  </w:num>
  <w:num w:numId="202" w16cid:durableId="87429262">
    <w:abstractNumId w:val="135"/>
  </w:num>
  <w:num w:numId="203" w16cid:durableId="957293380">
    <w:abstractNumId w:val="87"/>
  </w:num>
  <w:num w:numId="204" w16cid:durableId="729772514">
    <w:abstractNumId w:val="184"/>
  </w:num>
  <w:num w:numId="205" w16cid:durableId="721490523">
    <w:abstractNumId w:val="159"/>
  </w:num>
  <w:num w:numId="206" w16cid:durableId="1660959343">
    <w:abstractNumId w:val="96"/>
  </w:num>
  <w:num w:numId="207" w16cid:durableId="2084062501">
    <w:abstractNumId w:val="167"/>
  </w:num>
  <w:num w:numId="208" w16cid:durableId="1872717602">
    <w:abstractNumId w:val="204"/>
  </w:num>
  <w:num w:numId="209" w16cid:durableId="1544244213">
    <w:abstractNumId w:val="66"/>
  </w:num>
  <w:num w:numId="210" w16cid:durableId="939989455">
    <w:abstractNumId w:val="121"/>
  </w:num>
  <w:num w:numId="211" w16cid:durableId="1490634528">
    <w:abstractNumId w:val="140"/>
  </w:num>
  <w:num w:numId="212" w16cid:durableId="1471821257">
    <w:abstractNumId w:val="166"/>
  </w:num>
  <w:num w:numId="213" w16cid:durableId="236061132">
    <w:abstractNumId w:val="151"/>
  </w:num>
  <w:num w:numId="214" w16cid:durableId="822048304">
    <w:abstractNumId w:val="109"/>
    <w:lvlOverride w:ilvl="0">
      <w:startOverride w:val="32"/>
      <w:lvl w:ilvl="0">
        <w:start w:val="32"/>
        <w:numFmt w:val="decimal"/>
        <w:suff w:val="nothing"/>
        <w:lvlText w:val="Članak %1."/>
        <w:lvlJc w:val="center"/>
        <w:pPr>
          <w:ind w:left="646" w:hanging="362"/>
        </w:pPr>
        <w:rPr>
          <w:rFonts w:ascii="Arial" w:hAnsi="Arial"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lowerLetter"/>
        <w:lvlText w:val="%2."/>
        <w:lvlJc w:val="left"/>
        <w:pPr>
          <w:ind w:left="1724" w:hanging="360"/>
        </w:pPr>
        <w:rPr>
          <w:rFonts w:hint="default"/>
        </w:rPr>
      </w:lvl>
    </w:lvlOverride>
    <w:lvlOverride w:ilvl="2">
      <w:startOverride w:val="1"/>
      <w:lvl w:ilvl="2">
        <w:start w:val="1"/>
        <w:numFmt w:val="lowerRoman"/>
        <w:lvlText w:val="%3."/>
        <w:lvlJc w:val="right"/>
        <w:pPr>
          <w:ind w:left="2444" w:hanging="180"/>
        </w:pPr>
        <w:rPr>
          <w:rFonts w:hint="default"/>
        </w:rPr>
      </w:lvl>
    </w:lvlOverride>
    <w:lvlOverride w:ilvl="3">
      <w:startOverride w:val="1"/>
      <w:lvl w:ilvl="3">
        <w:start w:val="1"/>
        <w:numFmt w:val="decimal"/>
        <w:lvlText w:val="%4."/>
        <w:lvlJc w:val="left"/>
        <w:pPr>
          <w:ind w:left="3164" w:hanging="360"/>
        </w:pPr>
        <w:rPr>
          <w:rFonts w:hint="default"/>
        </w:rPr>
      </w:lvl>
    </w:lvlOverride>
    <w:lvlOverride w:ilvl="4">
      <w:startOverride w:val="1"/>
      <w:lvl w:ilvl="4">
        <w:start w:val="1"/>
        <w:numFmt w:val="lowerLetter"/>
        <w:lvlText w:val="%5."/>
        <w:lvlJc w:val="left"/>
        <w:pPr>
          <w:ind w:left="3884" w:hanging="360"/>
        </w:pPr>
        <w:rPr>
          <w:rFonts w:hint="default"/>
        </w:rPr>
      </w:lvl>
    </w:lvlOverride>
    <w:lvlOverride w:ilvl="5">
      <w:startOverride w:val="1"/>
      <w:lvl w:ilvl="5">
        <w:start w:val="1"/>
        <w:numFmt w:val="lowerRoman"/>
        <w:lvlText w:val="%6."/>
        <w:lvlJc w:val="right"/>
        <w:pPr>
          <w:ind w:left="4604" w:hanging="180"/>
        </w:pPr>
        <w:rPr>
          <w:rFonts w:hint="default"/>
        </w:rPr>
      </w:lvl>
    </w:lvlOverride>
    <w:lvlOverride w:ilvl="6">
      <w:startOverride w:val="1"/>
      <w:lvl w:ilvl="6">
        <w:start w:val="1"/>
        <w:numFmt w:val="decimal"/>
        <w:lvlText w:val="%7."/>
        <w:lvlJc w:val="left"/>
        <w:pPr>
          <w:ind w:left="5324" w:hanging="360"/>
        </w:pPr>
        <w:rPr>
          <w:rFonts w:hint="default"/>
        </w:rPr>
      </w:lvl>
    </w:lvlOverride>
    <w:lvlOverride w:ilvl="7">
      <w:startOverride w:val="1"/>
      <w:lvl w:ilvl="7">
        <w:start w:val="1"/>
        <w:numFmt w:val="lowerLetter"/>
        <w:lvlText w:val="%8."/>
        <w:lvlJc w:val="left"/>
        <w:pPr>
          <w:ind w:left="6044" w:hanging="360"/>
        </w:pPr>
        <w:rPr>
          <w:rFonts w:hint="default"/>
        </w:rPr>
      </w:lvl>
    </w:lvlOverride>
    <w:lvlOverride w:ilvl="8">
      <w:startOverride w:val="1"/>
      <w:lvl w:ilvl="8">
        <w:start w:val="1"/>
        <w:numFmt w:val="lowerRoman"/>
        <w:lvlText w:val="%9."/>
        <w:lvlJc w:val="right"/>
        <w:pPr>
          <w:ind w:left="6764" w:hanging="180"/>
        </w:pPr>
        <w:rPr>
          <w:rFonts w:hint="default"/>
        </w:rPr>
      </w:lvl>
    </w:lvlOverride>
  </w:num>
  <w:num w:numId="215" w16cid:durableId="1456362239">
    <w:abstractNumId w:val="148"/>
  </w:num>
  <w:num w:numId="216" w16cid:durableId="1173571671">
    <w:abstractNumId w:val="224"/>
  </w:num>
  <w:num w:numId="217" w16cid:durableId="863058470">
    <w:abstractNumId w:val="104"/>
  </w:num>
  <w:num w:numId="218" w16cid:durableId="1781871248">
    <w:abstractNumId w:val="30"/>
  </w:num>
  <w:num w:numId="219" w16cid:durableId="237324589">
    <w:abstractNumId w:val="126"/>
  </w:num>
  <w:num w:numId="220" w16cid:durableId="1494831690">
    <w:abstractNumId w:val="60"/>
  </w:num>
  <w:num w:numId="221" w16cid:durableId="191262027">
    <w:abstractNumId w:val="93"/>
  </w:num>
  <w:num w:numId="222" w16cid:durableId="1737825011">
    <w:abstractNumId w:val="72"/>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0"/>
  <w:displayHorizontalDrawingGridEvery w:val="0"/>
  <w:displayVerticalDrawingGridEvery w:val="0"/>
  <w:noPunctuationKerning/>
  <w:characterSpacingControl w:val="doNotCompress"/>
  <w:hdrShapeDefaults>
    <o:shapedefaults v:ext="edit" spidmax="2050">
      <o:colormru v:ext="edit" colors="#c6d3f1,#c6d9f1"/>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430"/>
    <w:rsid w:val="0000064B"/>
    <w:rsid w:val="000032F7"/>
    <w:rsid w:val="000046BD"/>
    <w:rsid w:val="00006A34"/>
    <w:rsid w:val="00006C8D"/>
    <w:rsid w:val="0000729B"/>
    <w:rsid w:val="0000783E"/>
    <w:rsid w:val="000078FD"/>
    <w:rsid w:val="000102F4"/>
    <w:rsid w:val="00010B80"/>
    <w:rsid w:val="00013342"/>
    <w:rsid w:val="00013BA0"/>
    <w:rsid w:val="0001401A"/>
    <w:rsid w:val="00016A11"/>
    <w:rsid w:val="00017EEE"/>
    <w:rsid w:val="0002054A"/>
    <w:rsid w:val="00020B59"/>
    <w:rsid w:val="00021495"/>
    <w:rsid w:val="00022BA1"/>
    <w:rsid w:val="00023F65"/>
    <w:rsid w:val="0002435A"/>
    <w:rsid w:val="00025EA3"/>
    <w:rsid w:val="000262DF"/>
    <w:rsid w:val="0002631B"/>
    <w:rsid w:val="000263EF"/>
    <w:rsid w:val="00030AEF"/>
    <w:rsid w:val="00030DC5"/>
    <w:rsid w:val="00031D58"/>
    <w:rsid w:val="00032DC5"/>
    <w:rsid w:val="00033151"/>
    <w:rsid w:val="00033DD3"/>
    <w:rsid w:val="00034E12"/>
    <w:rsid w:val="00035084"/>
    <w:rsid w:val="0004075E"/>
    <w:rsid w:val="00042039"/>
    <w:rsid w:val="00045F69"/>
    <w:rsid w:val="00046AF0"/>
    <w:rsid w:val="00046BA2"/>
    <w:rsid w:val="00046F97"/>
    <w:rsid w:val="00047FD0"/>
    <w:rsid w:val="00050A5B"/>
    <w:rsid w:val="000511AF"/>
    <w:rsid w:val="0005415D"/>
    <w:rsid w:val="000554AE"/>
    <w:rsid w:val="0005560E"/>
    <w:rsid w:val="00056188"/>
    <w:rsid w:val="00061F3D"/>
    <w:rsid w:val="00063680"/>
    <w:rsid w:val="0006371C"/>
    <w:rsid w:val="0007107A"/>
    <w:rsid w:val="0007273B"/>
    <w:rsid w:val="00072C44"/>
    <w:rsid w:val="00073C61"/>
    <w:rsid w:val="000748EF"/>
    <w:rsid w:val="00074F84"/>
    <w:rsid w:val="00075504"/>
    <w:rsid w:val="00076476"/>
    <w:rsid w:val="00077197"/>
    <w:rsid w:val="000773C0"/>
    <w:rsid w:val="000814D3"/>
    <w:rsid w:val="00081E7B"/>
    <w:rsid w:val="000826DB"/>
    <w:rsid w:val="00082847"/>
    <w:rsid w:val="000841A5"/>
    <w:rsid w:val="00085221"/>
    <w:rsid w:val="00085CC1"/>
    <w:rsid w:val="00090A5E"/>
    <w:rsid w:val="00090EC2"/>
    <w:rsid w:val="00091ED4"/>
    <w:rsid w:val="00094FA2"/>
    <w:rsid w:val="00095BBE"/>
    <w:rsid w:val="000969CF"/>
    <w:rsid w:val="000A0513"/>
    <w:rsid w:val="000A0923"/>
    <w:rsid w:val="000A160F"/>
    <w:rsid w:val="000A3343"/>
    <w:rsid w:val="000A345E"/>
    <w:rsid w:val="000A4E23"/>
    <w:rsid w:val="000A65A6"/>
    <w:rsid w:val="000B05C5"/>
    <w:rsid w:val="000B0830"/>
    <w:rsid w:val="000B101B"/>
    <w:rsid w:val="000B107D"/>
    <w:rsid w:val="000B2C05"/>
    <w:rsid w:val="000B2EB3"/>
    <w:rsid w:val="000B417D"/>
    <w:rsid w:val="000B5029"/>
    <w:rsid w:val="000B58C7"/>
    <w:rsid w:val="000B78D6"/>
    <w:rsid w:val="000B7B89"/>
    <w:rsid w:val="000C0951"/>
    <w:rsid w:val="000C13EE"/>
    <w:rsid w:val="000C17A7"/>
    <w:rsid w:val="000C610F"/>
    <w:rsid w:val="000D048E"/>
    <w:rsid w:val="000D1012"/>
    <w:rsid w:val="000D2BC2"/>
    <w:rsid w:val="000D392C"/>
    <w:rsid w:val="000D6018"/>
    <w:rsid w:val="000D608B"/>
    <w:rsid w:val="000D732A"/>
    <w:rsid w:val="000D7957"/>
    <w:rsid w:val="000D7DBA"/>
    <w:rsid w:val="000E3A1A"/>
    <w:rsid w:val="000E593B"/>
    <w:rsid w:val="000E5CBA"/>
    <w:rsid w:val="000E73A5"/>
    <w:rsid w:val="000F039C"/>
    <w:rsid w:val="000F0911"/>
    <w:rsid w:val="000F38E8"/>
    <w:rsid w:val="000F4A73"/>
    <w:rsid w:val="000F700B"/>
    <w:rsid w:val="000F7305"/>
    <w:rsid w:val="000F7916"/>
    <w:rsid w:val="000F7AFC"/>
    <w:rsid w:val="001015B5"/>
    <w:rsid w:val="00101E28"/>
    <w:rsid w:val="00102474"/>
    <w:rsid w:val="001044E9"/>
    <w:rsid w:val="00104A35"/>
    <w:rsid w:val="00106226"/>
    <w:rsid w:val="0011076D"/>
    <w:rsid w:val="00110D0B"/>
    <w:rsid w:val="00111638"/>
    <w:rsid w:val="00111665"/>
    <w:rsid w:val="00111E3F"/>
    <w:rsid w:val="00112698"/>
    <w:rsid w:val="00113D09"/>
    <w:rsid w:val="00115E65"/>
    <w:rsid w:val="00116190"/>
    <w:rsid w:val="00116869"/>
    <w:rsid w:val="00116BE7"/>
    <w:rsid w:val="00117E4C"/>
    <w:rsid w:val="0012116D"/>
    <w:rsid w:val="00124685"/>
    <w:rsid w:val="00125D28"/>
    <w:rsid w:val="00126959"/>
    <w:rsid w:val="0012732D"/>
    <w:rsid w:val="00130D1F"/>
    <w:rsid w:val="00130F74"/>
    <w:rsid w:val="001314ED"/>
    <w:rsid w:val="001348F8"/>
    <w:rsid w:val="00136893"/>
    <w:rsid w:val="00137825"/>
    <w:rsid w:val="00140C4E"/>
    <w:rsid w:val="00141039"/>
    <w:rsid w:val="00142BB7"/>
    <w:rsid w:val="0014349D"/>
    <w:rsid w:val="0014524D"/>
    <w:rsid w:val="001474FB"/>
    <w:rsid w:val="00147970"/>
    <w:rsid w:val="00147A25"/>
    <w:rsid w:val="00147BE7"/>
    <w:rsid w:val="0015112B"/>
    <w:rsid w:val="0015155E"/>
    <w:rsid w:val="00151AEE"/>
    <w:rsid w:val="001521C2"/>
    <w:rsid w:val="001527EF"/>
    <w:rsid w:val="00153084"/>
    <w:rsid w:val="00153D95"/>
    <w:rsid w:val="00154401"/>
    <w:rsid w:val="001545AC"/>
    <w:rsid w:val="001548E9"/>
    <w:rsid w:val="001552C5"/>
    <w:rsid w:val="00156E9F"/>
    <w:rsid w:val="0015778D"/>
    <w:rsid w:val="00157E4E"/>
    <w:rsid w:val="001603A2"/>
    <w:rsid w:val="001638EA"/>
    <w:rsid w:val="00165442"/>
    <w:rsid w:val="001668DF"/>
    <w:rsid w:val="00166A24"/>
    <w:rsid w:val="00166DB3"/>
    <w:rsid w:val="00171B20"/>
    <w:rsid w:val="00171D08"/>
    <w:rsid w:val="001726D6"/>
    <w:rsid w:val="00172F16"/>
    <w:rsid w:val="00172F8F"/>
    <w:rsid w:val="001736A8"/>
    <w:rsid w:val="00174058"/>
    <w:rsid w:val="00175DE3"/>
    <w:rsid w:val="001812BB"/>
    <w:rsid w:val="00183481"/>
    <w:rsid w:val="00183E5E"/>
    <w:rsid w:val="001843AF"/>
    <w:rsid w:val="00184BB0"/>
    <w:rsid w:val="00186BB4"/>
    <w:rsid w:val="00187BE4"/>
    <w:rsid w:val="00187D9D"/>
    <w:rsid w:val="00190870"/>
    <w:rsid w:val="001909C5"/>
    <w:rsid w:val="0019212F"/>
    <w:rsid w:val="001921CA"/>
    <w:rsid w:val="001922A9"/>
    <w:rsid w:val="00194CBC"/>
    <w:rsid w:val="001952C1"/>
    <w:rsid w:val="00195397"/>
    <w:rsid w:val="001A0699"/>
    <w:rsid w:val="001A0722"/>
    <w:rsid w:val="001A0FAE"/>
    <w:rsid w:val="001A26D7"/>
    <w:rsid w:val="001A3B39"/>
    <w:rsid w:val="001B2383"/>
    <w:rsid w:val="001B3DCF"/>
    <w:rsid w:val="001B4223"/>
    <w:rsid w:val="001B510D"/>
    <w:rsid w:val="001B766E"/>
    <w:rsid w:val="001C0C12"/>
    <w:rsid w:val="001C0C89"/>
    <w:rsid w:val="001C456F"/>
    <w:rsid w:val="001C465D"/>
    <w:rsid w:val="001C6350"/>
    <w:rsid w:val="001D06AA"/>
    <w:rsid w:val="001D1794"/>
    <w:rsid w:val="001D20EE"/>
    <w:rsid w:val="001D4B48"/>
    <w:rsid w:val="001D58D6"/>
    <w:rsid w:val="001D6EE7"/>
    <w:rsid w:val="001D743B"/>
    <w:rsid w:val="001D7A17"/>
    <w:rsid w:val="001E0856"/>
    <w:rsid w:val="001E2990"/>
    <w:rsid w:val="001E2A2A"/>
    <w:rsid w:val="001E4666"/>
    <w:rsid w:val="001E5BC5"/>
    <w:rsid w:val="001F1D3C"/>
    <w:rsid w:val="001F211B"/>
    <w:rsid w:val="001F2C22"/>
    <w:rsid w:val="001F49DD"/>
    <w:rsid w:val="001F53A7"/>
    <w:rsid w:val="001F5A66"/>
    <w:rsid w:val="001F5B71"/>
    <w:rsid w:val="001F74BC"/>
    <w:rsid w:val="001F77CC"/>
    <w:rsid w:val="0020048F"/>
    <w:rsid w:val="00200834"/>
    <w:rsid w:val="00200AE2"/>
    <w:rsid w:val="002027D6"/>
    <w:rsid w:val="0020333E"/>
    <w:rsid w:val="00206270"/>
    <w:rsid w:val="00207B93"/>
    <w:rsid w:val="0021070C"/>
    <w:rsid w:val="0021224A"/>
    <w:rsid w:val="002122F4"/>
    <w:rsid w:val="002125DB"/>
    <w:rsid w:val="00212867"/>
    <w:rsid w:val="00213855"/>
    <w:rsid w:val="0021517E"/>
    <w:rsid w:val="00215738"/>
    <w:rsid w:val="002161FF"/>
    <w:rsid w:val="00216C80"/>
    <w:rsid w:val="002200C7"/>
    <w:rsid w:val="00220298"/>
    <w:rsid w:val="00221206"/>
    <w:rsid w:val="00222FA3"/>
    <w:rsid w:val="00225C6B"/>
    <w:rsid w:val="002309F9"/>
    <w:rsid w:val="00231590"/>
    <w:rsid w:val="00231AB8"/>
    <w:rsid w:val="002323CC"/>
    <w:rsid w:val="0023252B"/>
    <w:rsid w:val="00232D7A"/>
    <w:rsid w:val="00234042"/>
    <w:rsid w:val="002344CE"/>
    <w:rsid w:val="002346E8"/>
    <w:rsid w:val="00236A8D"/>
    <w:rsid w:val="00237170"/>
    <w:rsid w:val="0023732F"/>
    <w:rsid w:val="0024002C"/>
    <w:rsid w:val="002421E4"/>
    <w:rsid w:val="00243CDC"/>
    <w:rsid w:val="00244A6C"/>
    <w:rsid w:val="00244E30"/>
    <w:rsid w:val="00246982"/>
    <w:rsid w:val="00247761"/>
    <w:rsid w:val="00247FF6"/>
    <w:rsid w:val="0025033E"/>
    <w:rsid w:val="00250B6D"/>
    <w:rsid w:val="00250D1D"/>
    <w:rsid w:val="00250E13"/>
    <w:rsid w:val="00252BD9"/>
    <w:rsid w:val="002546BF"/>
    <w:rsid w:val="00255A23"/>
    <w:rsid w:val="00255E1B"/>
    <w:rsid w:val="00256794"/>
    <w:rsid w:val="00260B09"/>
    <w:rsid w:val="00262273"/>
    <w:rsid w:val="002634A1"/>
    <w:rsid w:val="00264337"/>
    <w:rsid w:val="0026548A"/>
    <w:rsid w:val="00266B68"/>
    <w:rsid w:val="00270131"/>
    <w:rsid w:val="00270C25"/>
    <w:rsid w:val="00271C67"/>
    <w:rsid w:val="0027254E"/>
    <w:rsid w:val="00272704"/>
    <w:rsid w:val="00272BC4"/>
    <w:rsid w:val="0027376A"/>
    <w:rsid w:val="00273A14"/>
    <w:rsid w:val="002768E7"/>
    <w:rsid w:val="00276B73"/>
    <w:rsid w:val="0027766A"/>
    <w:rsid w:val="0028246D"/>
    <w:rsid w:val="00282784"/>
    <w:rsid w:val="00282E05"/>
    <w:rsid w:val="00283CC2"/>
    <w:rsid w:val="002844C5"/>
    <w:rsid w:val="0028465B"/>
    <w:rsid w:val="00284742"/>
    <w:rsid w:val="00284921"/>
    <w:rsid w:val="00285FAB"/>
    <w:rsid w:val="00286348"/>
    <w:rsid w:val="00287AB6"/>
    <w:rsid w:val="00287E6F"/>
    <w:rsid w:val="00290102"/>
    <w:rsid w:val="00290706"/>
    <w:rsid w:val="00290D62"/>
    <w:rsid w:val="00291335"/>
    <w:rsid w:val="002913EC"/>
    <w:rsid w:val="002929A3"/>
    <w:rsid w:val="0029386D"/>
    <w:rsid w:val="002952DF"/>
    <w:rsid w:val="0029733D"/>
    <w:rsid w:val="002974F0"/>
    <w:rsid w:val="002A1BE2"/>
    <w:rsid w:val="002A40CC"/>
    <w:rsid w:val="002A5A65"/>
    <w:rsid w:val="002A65E0"/>
    <w:rsid w:val="002A6F13"/>
    <w:rsid w:val="002A7383"/>
    <w:rsid w:val="002B4C1F"/>
    <w:rsid w:val="002B69F5"/>
    <w:rsid w:val="002C0BCD"/>
    <w:rsid w:val="002C0C7B"/>
    <w:rsid w:val="002C2524"/>
    <w:rsid w:val="002C698D"/>
    <w:rsid w:val="002D0097"/>
    <w:rsid w:val="002D09B3"/>
    <w:rsid w:val="002D365E"/>
    <w:rsid w:val="002D3ACE"/>
    <w:rsid w:val="002D566C"/>
    <w:rsid w:val="002D58E4"/>
    <w:rsid w:val="002D627D"/>
    <w:rsid w:val="002D6768"/>
    <w:rsid w:val="002D6984"/>
    <w:rsid w:val="002E0641"/>
    <w:rsid w:val="002E11BD"/>
    <w:rsid w:val="002E1B24"/>
    <w:rsid w:val="002E1E51"/>
    <w:rsid w:val="002E219F"/>
    <w:rsid w:val="002E28D5"/>
    <w:rsid w:val="002E4B97"/>
    <w:rsid w:val="002E673C"/>
    <w:rsid w:val="002E7F78"/>
    <w:rsid w:val="002F094C"/>
    <w:rsid w:val="002F283D"/>
    <w:rsid w:val="002F3655"/>
    <w:rsid w:val="002F5BE3"/>
    <w:rsid w:val="002F5D90"/>
    <w:rsid w:val="002F6AC9"/>
    <w:rsid w:val="002F7120"/>
    <w:rsid w:val="002F7758"/>
    <w:rsid w:val="002F7B07"/>
    <w:rsid w:val="003027F3"/>
    <w:rsid w:val="00304149"/>
    <w:rsid w:val="0030587F"/>
    <w:rsid w:val="00307742"/>
    <w:rsid w:val="003077E9"/>
    <w:rsid w:val="00310046"/>
    <w:rsid w:val="00311387"/>
    <w:rsid w:val="00311A36"/>
    <w:rsid w:val="00312064"/>
    <w:rsid w:val="00312602"/>
    <w:rsid w:val="00313E6F"/>
    <w:rsid w:val="00315AB3"/>
    <w:rsid w:val="00316354"/>
    <w:rsid w:val="0031749D"/>
    <w:rsid w:val="003201F8"/>
    <w:rsid w:val="00320475"/>
    <w:rsid w:val="0032083E"/>
    <w:rsid w:val="00322625"/>
    <w:rsid w:val="00322963"/>
    <w:rsid w:val="00324667"/>
    <w:rsid w:val="00324C06"/>
    <w:rsid w:val="00326DE4"/>
    <w:rsid w:val="00327804"/>
    <w:rsid w:val="00327876"/>
    <w:rsid w:val="00330A11"/>
    <w:rsid w:val="00332684"/>
    <w:rsid w:val="00333CC7"/>
    <w:rsid w:val="003340C3"/>
    <w:rsid w:val="00335ADB"/>
    <w:rsid w:val="00335BEF"/>
    <w:rsid w:val="00337E4F"/>
    <w:rsid w:val="00343DAF"/>
    <w:rsid w:val="00347FD6"/>
    <w:rsid w:val="00350EF1"/>
    <w:rsid w:val="00351ED6"/>
    <w:rsid w:val="003542E2"/>
    <w:rsid w:val="003550D3"/>
    <w:rsid w:val="00356961"/>
    <w:rsid w:val="00357031"/>
    <w:rsid w:val="003573BC"/>
    <w:rsid w:val="00357F2A"/>
    <w:rsid w:val="0036020E"/>
    <w:rsid w:val="003628E4"/>
    <w:rsid w:val="00362B8E"/>
    <w:rsid w:val="00362E8D"/>
    <w:rsid w:val="00362FA7"/>
    <w:rsid w:val="0036329C"/>
    <w:rsid w:val="0036386B"/>
    <w:rsid w:val="00366645"/>
    <w:rsid w:val="00370A6A"/>
    <w:rsid w:val="00372BB3"/>
    <w:rsid w:val="00373B17"/>
    <w:rsid w:val="00375D8B"/>
    <w:rsid w:val="003766B0"/>
    <w:rsid w:val="00376908"/>
    <w:rsid w:val="003774CF"/>
    <w:rsid w:val="00382587"/>
    <w:rsid w:val="003828E9"/>
    <w:rsid w:val="00383693"/>
    <w:rsid w:val="00383A1E"/>
    <w:rsid w:val="00383AFA"/>
    <w:rsid w:val="003842E8"/>
    <w:rsid w:val="003858C3"/>
    <w:rsid w:val="00386AB5"/>
    <w:rsid w:val="00386F6C"/>
    <w:rsid w:val="00390D25"/>
    <w:rsid w:val="0039118B"/>
    <w:rsid w:val="0039298D"/>
    <w:rsid w:val="00396985"/>
    <w:rsid w:val="00396D04"/>
    <w:rsid w:val="00397F26"/>
    <w:rsid w:val="003A033E"/>
    <w:rsid w:val="003A1485"/>
    <w:rsid w:val="003A215A"/>
    <w:rsid w:val="003A31CC"/>
    <w:rsid w:val="003A33B7"/>
    <w:rsid w:val="003A4DC1"/>
    <w:rsid w:val="003A60BB"/>
    <w:rsid w:val="003A6164"/>
    <w:rsid w:val="003A627A"/>
    <w:rsid w:val="003A6A48"/>
    <w:rsid w:val="003A78A7"/>
    <w:rsid w:val="003B3FFE"/>
    <w:rsid w:val="003B418C"/>
    <w:rsid w:val="003B4B20"/>
    <w:rsid w:val="003B4C15"/>
    <w:rsid w:val="003B72E3"/>
    <w:rsid w:val="003B7CB7"/>
    <w:rsid w:val="003C13AA"/>
    <w:rsid w:val="003C1DA6"/>
    <w:rsid w:val="003C219E"/>
    <w:rsid w:val="003C5EA8"/>
    <w:rsid w:val="003C7495"/>
    <w:rsid w:val="003C7B4C"/>
    <w:rsid w:val="003D06FE"/>
    <w:rsid w:val="003D1749"/>
    <w:rsid w:val="003D2B33"/>
    <w:rsid w:val="003D4149"/>
    <w:rsid w:val="003D52B1"/>
    <w:rsid w:val="003D6885"/>
    <w:rsid w:val="003E0A66"/>
    <w:rsid w:val="003E1631"/>
    <w:rsid w:val="003E223D"/>
    <w:rsid w:val="003E2E92"/>
    <w:rsid w:val="003E395A"/>
    <w:rsid w:val="003E4DF8"/>
    <w:rsid w:val="003F2705"/>
    <w:rsid w:val="003F2860"/>
    <w:rsid w:val="003F2BFD"/>
    <w:rsid w:val="003F32AB"/>
    <w:rsid w:val="003F5AD2"/>
    <w:rsid w:val="003F6A9D"/>
    <w:rsid w:val="003F75C7"/>
    <w:rsid w:val="004001CA"/>
    <w:rsid w:val="00401185"/>
    <w:rsid w:val="004019BE"/>
    <w:rsid w:val="00401A47"/>
    <w:rsid w:val="0040206B"/>
    <w:rsid w:val="0040208E"/>
    <w:rsid w:val="00403FA8"/>
    <w:rsid w:val="00405E9E"/>
    <w:rsid w:val="00410F14"/>
    <w:rsid w:val="00412B76"/>
    <w:rsid w:val="0041487D"/>
    <w:rsid w:val="00414F93"/>
    <w:rsid w:val="00415C2D"/>
    <w:rsid w:val="004166A8"/>
    <w:rsid w:val="004206A5"/>
    <w:rsid w:val="00421849"/>
    <w:rsid w:val="00421875"/>
    <w:rsid w:val="00423F25"/>
    <w:rsid w:val="0042431C"/>
    <w:rsid w:val="004247D4"/>
    <w:rsid w:val="004259BB"/>
    <w:rsid w:val="00426F7B"/>
    <w:rsid w:val="004274FE"/>
    <w:rsid w:val="00427C90"/>
    <w:rsid w:val="004300CE"/>
    <w:rsid w:val="00430B9D"/>
    <w:rsid w:val="00431A0F"/>
    <w:rsid w:val="0043351C"/>
    <w:rsid w:val="00433B91"/>
    <w:rsid w:val="00434D84"/>
    <w:rsid w:val="00435A36"/>
    <w:rsid w:val="0043698B"/>
    <w:rsid w:val="00436DAF"/>
    <w:rsid w:val="00440FF4"/>
    <w:rsid w:val="00443252"/>
    <w:rsid w:val="004435BA"/>
    <w:rsid w:val="0044473D"/>
    <w:rsid w:val="00444A0D"/>
    <w:rsid w:val="004462CE"/>
    <w:rsid w:val="00446F6A"/>
    <w:rsid w:val="004479E1"/>
    <w:rsid w:val="00450291"/>
    <w:rsid w:val="00450D6E"/>
    <w:rsid w:val="0045200E"/>
    <w:rsid w:val="00452416"/>
    <w:rsid w:val="00452506"/>
    <w:rsid w:val="00452E92"/>
    <w:rsid w:val="004532C2"/>
    <w:rsid w:val="00453492"/>
    <w:rsid w:val="00456247"/>
    <w:rsid w:val="00457736"/>
    <w:rsid w:val="00463C6A"/>
    <w:rsid w:val="004640F9"/>
    <w:rsid w:val="00464221"/>
    <w:rsid w:val="00464B6F"/>
    <w:rsid w:val="00467DCE"/>
    <w:rsid w:val="004702C5"/>
    <w:rsid w:val="00470B15"/>
    <w:rsid w:val="00472579"/>
    <w:rsid w:val="004740EF"/>
    <w:rsid w:val="00474BCA"/>
    <w:rsid w:val="0047596D"/>
    <w:rsid w:val="00480AEA"/>
    <w:rsid w:val="00481378"/>
    <w:rsid w:val="00482DD7"/>
    <w:rsid w:val="0048370D"/>
    <w:rsid w:val="00484296"/>
    <w:rsid w:val="00484319"/>
    <w:rsid w:val="00486CBD"/>
    <w:rsid w:val="00487C35"/>
    <w:rsid w:val="00490DA4"/>
    <w:rsid w:val="004929EB"/>
    <w:rsid w:val="00492C41"/>
    <w:rsid w:val="0049342C"/>
    <w:rsid w:val="00493794"/>
    <w:rsid w:val="00494744"/>
    <w:rsid w:val="00494E06"/>
    <w:rsid w:val="00496051"/>
    <w:rsid w:val="004961FC"/>
    <w:rsid w:val="00496984"/>
    <w:rsid w:val="00497562"/>
    <w:rsid w:val="00497E80"/>
    <w:rsid w:val="00497F78"/>
    <w:rsid w:val="004A00E1"/>
    <w:rsid w:val="004A0695"/>
    <w:rsid w:val="004A0938"/>
    <w:rsid w:val="004A1C7C"/>
    <w:rsid w:val="004A4322"/>
    <w:rsid w:val="004A43EF"/>
    <w:rsid w:val="004A4B8D"/>
    <w:rsid w:val="004A4BEF"/>
    <w:rsid w:val="004A6FC0"/>
    <w:rsid w:val="004A76FE"/>
    <w:rsid w:val="004A7A62"/>
    <w:rsid w:val="004A7B37"/>
    <w:rsid w:val="004B0BA5"/>
    <w:rsid w:val="004B1249"/>
    <w:rsid w:val="004B1C6D"/>
    <w:rsid w:val="004B2152"/>
    <w:rsid w:val="004B2603"/>
    <w:rsid w:val="004B39A0"/>
    <w:rsid w:val="004B4EF6"/>
    <w:rsid w:val="004B583C"/>
    <w:rsid w:val="004B6A05"/>
    <w:rsid w:val="004B6DE9"/>
    <w:rsid w:val="004B792E"/>
    <w:rsid w:val="004C12D3"/>
    <w:rsid w:val="004C23F1"/>
    <w:rsid w:val="004C2582"/>
    <w:rsid w:val="004C3135"/>
    <w:rsid w:val="004C53E1"/>
    <w:rsid w:val="004C688B"/>
    <w:rsid w:val="004C6A76"/>
    <w:rsid w:val="004C72FD"/>
    <w:rsid w:val="004C7758"/>
    <w:rsid w:val="004D03C1"/>
    <w:rsid w:val="004D6C3C"/>
    <w:rsid w:val="004D6C6F"/>
    <w:rsid w:val="004E0A98"/>
    <w:rsid w:val="004E0D21"/>
    <w:rsid w:val="004E250D"/>
    <w:rsid w:val="004E27A5"/>
    <w:rsid w:val="004E3DEE"/>
    <w:rsid w:val="004E68B4"/>
    <w:rsid w:val="004E784A"/>
    <w:rsid w:val="004F10FF"/>
    <w:rsid w:val="004F17CE"/>
    <w:rsid w:val="004F22EC"/>
    <w:rsid w:val="004F3060"/>
    <w:rsid w:val="004F3AA1"/>
    <w:rsid w:val="004F4F78"/>
    <w:rsid w:val="004F564E"/>
    <w:rsid w:val="004F68F8"/>
    <w:rsid w:val="004F7E81"/>
    <w:rsid w:val="00500398"/>
    <w:rsid w:val="005003B9"/>
    <w:rsid w:val="005039A6"/>
    <w:rsid w:val="005056B0"/>
    <w:rsid w:val="00505828"/>
    <w:rsid w:val="005078FE"/>
    <w:rsid w:val="0051071C"/>
    <w:rsid w:val="0051123B"/>
    <w:rsid w:val="00515655"/>
    <w:rsid w:val="00515AFE"/>
    <w:rsid w:val="00517E2A"/>
    <w:rsid w:val="00522044"/>
    <w:rsid w:val="00522F91"/>
    <w:rsid w:val="00523E1A"/>
    <w:rsid w:val="005243D4"/>
    <w:rsid w:val="0052499A"/>
    <w:rsid w:val="00524A79"/>
    <w:rsid w:val="00525973"/>
    <w:rsid w:val="0053009B"/>
    <w:rsid w:val="00530707"/>
    <w:rsid w:val="00531545"/>
    <w:rsid w:val="00532A19"/>
    <w:rsid w:val="00532C69"/>
    <w:rsid w:val="00533530"/>
    <w:rsid w:val="005352A5"/>
    <w:rsid w:val="00535A1C"/>
    <w:rsid w:val="00535A82"/>
    <w:rsid w:val="005360EE"/>
    <w:rsid w:val="00536629"/>
    <w:rsid w:val="00537E7D"/>
    <w:rsid w:val="005425EF"/>
    <w:rsid w:val="00543B2C"/>
    <w:rsid w:val="0054405B"/>
    <w:rsid w:val="005447D7"/>
    <w:rsid w:val="00545B04"/>
    <w:rsid w:val="00547AB0"/>
    <w:rsid w:val="00547CB2"/>
    <w:rsid w:val="00550774"/>
    <w:rsid w:val="005512F9"/>
    <w:rsid w:val="00552A43"/>
    <w:rsid w:val="0055311A"/>
    <w:rsid w:val="00553B10"/>
    <w:rsid w:val="00555087"/>
    <w:rsid w:val="00555121"/>
    <w:rsid w:val="00555956"/>
    <w:rsid w:val="005559F9"/>
    <w:rsid w:val="0055669E"/>
    <w:rsid w:val="00560086"/>
    <w:rsid w:val="005606B4"/>
    <w:rsid w:val="00560AD9"/>
    <w:rsid w:val="005617D5"/>
    <w:rsid w:val="0056252A"/>
    <w:rsid w:val="0056492E"/>
    <w:rsid w:val="00565178"/>
    <w:rsid w:val="005652C4"/>
    <w:rsid w:val="00565524"/>
    <w:rsid w:val="00567665"/>
    <w:rsid w:val="0057002C"/>
    <w:rsid w:val="005722A9"/>
    <w:rsid w:val="00574696"/>
    <w:rsid w:val="00575532"/>
    <w:rsid w:val="00575F65"/>
    <w:rsid w:val="005775A2"/>
    <w:rsid w:val="00577BA2"/>
    <w:rsid w:val="00577CC2"/>
    <w:rsid w:val="00577F82"/>
    <w:rsid w:val="00580468"/>
    <w:rsid w:val="0058119C"/>
    <w:rsid w:val="00582924"/>
    <w:rsid w:val="005849A1"/>
    <w:rsid w:val="00584F02"/>
    <w:rsid w:val="005867A5"/>
    <w:rsid w:val="00586BEE"/>
    <w:rsid w:val="00587BF1"/>
    <w:rsid w:val="00591400"/>
    <w:rsid w:val="00592BFC"/>
    <w:rsid w:val="00596D5E"/>
    <w:rsid w:val="0059746D"/>
    <w:rsid w:val="0059769C"/>
    <w:rsid w:val="005978F3"/>
    <w:rsid w:val="00597AB2"/>
    <w:rsid w:val="005A0592"/>
    <w:rsid w:val="005A1452"/>
    <w:rsid w:val="005A1551"/>
    <w:rsid w:val="005A169E"/>
    <w:rsid w:val="005A256A"/>
    <w:rsid w:val="005A7C67"/>
    <w:rsid w:val="005B08F7"/>
    <w:rsid w:val="005B0992"/>
    <w:rsid w:val="005B0C13"/>
    <w:rsid w:val="005B2934"/>
    <w:rsid w:val="005B2B81"/>
    <w:rsid w:val="005B3870"/>
    <w:rsid w:val="005B4072"/>
    <w:rsid w:val="005B73D2"/>
    <w:rsid w:val="005B7DA5"/>
    <w:rsid w:val="005C294A"/>
    <w:rsid w:val="005C32BB"/>
    <w:rsid w:val="005C4329"/>
    <w:rsid w:val="005C450E"/>
    <w:rsid w:val="005C553A"/>
    <w:rsid w:val="005C5C7E"/>
    <w:rsid w:val="005C6F93"/>
    <w:rsid w:val="005C70C0"/>
    <w:rsid w:val="005D04ED"/>
    <w:rsid w:val="005D0EBD"/>
    <w:rsid w:val="005D2C22"/>
    <w:rsid w:val="005D3F56"/>
    <w:rsid w:val="005D4458"/>
    <w:rsid w:val="005D5ACA"/>
    <w:rsid w:val="005D778E"/>
    <w:rsid w:val="005D7976"/>
    <w:rsid w:val="005E0345"/>
    <w:rsid w:val="005E0CB1"/>
    <w:rsid w:val="005E134B"/>
    <w:rsid w:val="005E2083"/>
    <w:rsid w:val="005E2622"/>
    <w:rsid w:val="005E3A41"/>
    <w:rsid w:val="005E3D24"/>
    <w:rsid w:val="005E4E3D"/>
    <w:rsid w:val="005E7340"/>
    <w:rsid w:val="005F0632"/>
    <w:rsid w:val="005F06CC"/>
    <w:rsid w:val="005F3590"/>
    <w:rsid w:val="005F4308"/>
    <w:rsid w:val="005F4A17"/>
    <w:rsid w:val="005F5E99"/>
    <w:rsid w:val="005F7967"/>
    <w:rsid w:val="006023E1"/>
    <w:rsid w:val="0060472B"/>
    <w:rsid w:val="00604A04"/>
    <w:rsid w:val="00605CA3"/>
    <w:rsid w:val="00611C8A"/>
    <w:rsid w:val="00612B59"/>
    <w:rsid w:val="00613E8F"/>
    <w:rsid w:val="0061432C"/>
    <w:rsid w:val="006147F7"/>
    <w:rsid w:val="00615755"/>
    <w:rsid w:val="00615AEF"/>
    <w:rsid w:val="00615CEF"/>
    <w:rsid w:val="006167B4"/>
    <w:rsid w:val="0062057C"/>
    <w:rsid w:val="00620F8D"/>
    <w:rsid w:val="0062182C"/>
    <w:rsid w:val="00622FA0"/>
    <w:rsid w:val="00623076"/>
    <w:rsid w:val="00623680"/>
    <w:rsid w:val="00623B0A"/>
    <w:rsid w:val="00627393"/>
    <w:rsid w:val="00627D17"/>
    <w:rsid w:val="00632AF4"/>
    <w:rsid w:val="00632B03"/>
    <w:rsid w:val="006337F9"/>
    <w:rsid w:val="00641230"/>
    <w:rsid w:val="00641339"/>
    <w:rsid w:val="006440EE"/>
    <w:rsid w:val="0064455C"/>
    <w:rsid w:val="00644B29"/>
    <w:rsid w:val="00646C68"/>
    <w:rsid w:val="0064706B"/>
    <w:rsid w:val="00647E5A"/>
    <w:rsid w:val="006518EC"/>
    <w:rsid w:val="0065190D"/>
    <w:rsid w:val="00651FAE"/>
    <w:rsid w:val="00652778"/>
    <w:rsid w:val="00653155"/>
    <w:rsid w:val="0065365D"/>
    <w:rsid w:val="006541CA"/>
    <w:rsid w:val="00655B51"/>
    <w:rsid w:val="006562D7"/>
    <w:rsid w:val="0065653F"/>
    <w:rsid w:val="00656B54"/>
    <w:rsid w:val="006574F3"/>
    <w:rsid w:val="00657CC0"/>
    <w:rsid w:val="006600F0"/>
    <w:rsid w:val="00660884"/>
    <w:rsid w:val="0066093A"/>
    <w:rsid w:val="0066190B"/>
    <w:rsid w:val="00662A8D"/>
    <w:rsid w:val="00663260"/>
    <w:rsid w:val="0066416E"/>
    <w:rsid w:val="006656E8"/>
    <w:rsid w:val="00665BCF"/>
    <w:rsid w:val="006664F2"/>
    <w:rsid w:val="006665FD"/>
    <w:rsid w:val="006669BC"/>
    <w:rsid w:val="00671017"/>
    <w:rsid w:val="00672215"/>
    <w:rsid w:val="00672D39"/>
    <w:rsid w:val="006750DC"/>
    <w:rsid w:val="006759F4"/>
    <w:rsid w:val="006763EB"/>
    <w:rsid w:val="00676AEF"/>
    <w:rsid w:val="00677355"/>
    <w:rsid w:val="00677E6B"/>
    <w:rsid w:val="00682296"/>
    <w:rsid w:val="0068297C"/>
    <w:rsid w:val="00683F36"/>
    <w:rsid w:val="00685565"/>
    <w:rsid w:val="006878B5"/>
    <w:rsid w:val="00690B4B"/>
    <w:rsid w:val="0069373F"/>
    <w:rsid w:val="00697CBA"/>
    <w:rsid w:val="006A0713"/>
    <w:rsid w:val="006A231B"/>
    <w:rsid w:val="006A3907"/>
    <w:rsid w:val="006A40BE"/>
    <w:rsid w:val="006A4C30"/>
    <w:rsid w:val="006A5616"/>
    <w:rsid w:val="006A5A2D"/>
    <w:rsid w:val="006A6278"/>
    <w:rsid w:val="006A643C"/>
    <w:rsid w:val="006B0724"/>
    <w:rsid w:val="006B236F"/>
    <w:rsid w:val="006B27B7"/>
    <w:rsid w:val="006B3532"/>
    <w:rsid w:val="006B3901"/>
    <w:rsid w:val="006B3990"/>
    <w:rsid w:val="006B3C3D"/>
    <w:rsid w:val="006B3E47"/>
    <w:rsid w:val="006B49CC"/>
    <w:rsid w:val="006B500E"/>
    <w:rsid w:val="006B56ED"/>
    <w:rsid w:val="006B60FA"/>
    <w:rsid w:val="006B6DD2"/>
    <w:rsid w:val="006B7357"/>
    <w:rsid w:val="006B7AAD"/>
    <w:rsid w:val="006C13B6"/>
    <w:rsid w:val="006C1EE7"/>
    <w:rsid w:val="006C24CA"/>
    <w:rsid w:val="006C25A2"/>
    <w:rsid w:val="006C2B07"/>
    <w:rsid w:val="006C41CF"/>
    <w:rsid w:val="006C58F3"/>
    <w:rsid w:val="006C5FC7"/>
    <w:rsid w:val="006C626E"/>
    <w:rsid w:val="006C7651"/>
    <w:rsid w:val="006D056B"/>
    <w:rsid w:val="006D159B"/>
    <w:rsid w:val="006D1FF7"/>
    <w:rsid w:val="006D32FA"/>
    <w:rsid w:val="006D4327"/>
    <w:rsid w:val="006D44F2"/>
    <w:rsid w:val="006D4AFC"/>
    <w:rsid w:val="006D6829"/>
    <w:rsid w:val="006D733A"/>
    <w:rsid w:val="006E01E3"/>
    <w:rsid w:val="006E073C"/>
    <w:rsid w:val="006E234B"/>
    <w:rsid w:val="006E316B"/>
    <w:rsid w:val="006E34F4"/>
    <w:rsid w:val="006E487E"/>
    <w:rsid w:val="006E7C29"/>
    <w:rsid w:val="006E7F12"/>
    <w:rsid w:val="006F02B6"/>
    <w:rsid w:val="006F4660"/>
    <w:rsid w:val="006F5AC7"/>
    <w:rsid w:val="006F5C62"/>
    <w:rsid w:val="006F6CA2"/>
    <w:rsid w:val="0070103C"/>
    <w:rsid w:val="007013BF"/>
    <w:rsid w:val="00702A10"/>
    <w:rsid w:val="00704B5C"/>
    <w:rsid w:val="0070510E"/>
    <w:rsid w:val="00707834"/>
    <w:rsid w:val="0071047E"/>
    <w:rsid w:val="007119E5"/>
    <w:rsid w:val="00713950"/>
    <w:rsid w:val="00713A1E"/>
    <w:rsid w:val="007141D0"/>
    <w:rsid w:val="0071562C"/>
    <w:rsid w:val="00716431"/>
    <w:rsid w:val="00716603"/>
    <w:rsid w:val="0071674D"/>
    <w:rsid w:val="007211EB"/>
    <w:rsid w:val="00723F12"/>
    <w:rsid w:val="00723FCA"/>
    <w:rsid w:val="00725E3D"/>
    <w:rsid w:val="00727574"/>
    <w:rsid w:val="00730383"/>
    <w:rsid w:val="00730513"/>
    <w:rsid w:val="00730612"/>
    <w:rsid w:val="00733596"/>
    <w:rsid w:val="00733AE5"/>
    <w:rsid w:val="0073727F"/>
    <w:rsid w:val="00737A16"/>
    <w:rsid w:val="0074007E"/>
    <w:rsid w:val="007418E9"/>
    <w:rsid w:val="00741E5E"/>
    <w:rsid w:val="00743206"/>
    <w:rsid w:val="00743220"/>
    <w:rsid w:val="0074496E"/>
    <w:rsid w:val="00744EAE"/>
    <w:rsid w:val="0074784C"/>
    <w:rsid w:val="00747A0C"/>
    <w:rsid w:val="00747AB7"/>
    <w:rsid w:val="00747F26"/>
    <w:rsid w:val="00751CBE"/>
    <w:rsid w:val="007523AF"/>
    <w:rsid w:val="007531DF"/>
    <w:rsid w:val="00753812"/>
    <w:rsid w:val="00753850"/>
    <w:rsid w:val="00754263"/>
    <w:rsid w:val="00755A4B"/>
    <w:rsid w:val="00756208"/>
    <w:rsid w:val="00761EB8"/>
    <w:rsid w:val="00762CD5"/>
    <w:rsid w:val="00763711"/>
    <w:rsid w:val="00763E7C"/>
    <w:rsid w:val="00764DBF"/>
    <w:rsid w:val="0076728B"/>
    <w:rsid w:val="00767507"/>
    <w:rsid w:val="00770C4C"/>
    <w:rsid w:val="007713CE"/>
    <w:rsid w:val="00772F5B"/>
    <w:rsid w:val="00773949"/>
    <w:rsid w:val="00773C15"/>
    <w:rsid w:val="007742B1"/>
    <w:rsid w:val="007744A4"/>
    <w:rsid w:val="00775631"/>
    <w:rsid w:val="0077603D"/>
    <w:rsid w:val="00781AAC"/>
    <w:rsid w:val="007827F5"/>
    <w:rsid w:val="00783D22"/>
    <w:rsid w:val="00785B50"/>
    <w:rsid w:val="0078679A"/>
    <w:rsid w:val="007869AB"/>
    <w:rsid w:val="00787034"/>
    <w:rsid w:val="00790E0F"/>
    <w:rsid w:val="007916EE"/>
    <w:rsid w:val="007934C2"/>
    <w:rsid w:val="0079372A"/>
    <w:rsid w:val="00793883"/>
    <w:rsid w:val="00793AD4"/>
    <w:rsid w:val="00794118"/>
    <w:rsid w:val="00794502"/>
    <w:rsid w:val="007962D6"/>
    <w:rsid w:val="00797426"/>
    <w:rsid w:val="007A2B1C"/>
    <w:rsid w:val="007A4B90"/>
    <w:rsid w:val="007A55B9"/>
    <w:rsid w:val="007A561E"/>
    <w:rsid w:val="007A5B1E"/>
    <w:rsid w:val="007A5CA1"/>
    <w:rsid w:val="007A61BD"/>
    <w:rsid w:val="007A7201"/>
    <w:rsid w:val="007A7BF8"/>
    <w:rsid w:val="007A7F23"/>
    <w:rsid w:val="007B0371"/>
    <w:rsid w:val="007B2312"/>
    <w:rsid w:val="007B2624"/>
    <w:rsid w:val="007B29B4"/>
    <w:rsid w:val="007B5F90"/>
    <w:rsid w:val="007B654A"/>
    <w:rsid w:val="007C0CDC"/>
    <w:rsid w:val="007C26CF"/>
    <w:rsid w:val="007C2C76"/>
    <w:rsid w:val="007C4C3D"/>
    <w:rsid w:val="007C532A"/>
    <w:rsid w:val="007C5AEB"/>
    <w:rsid w:val="007D0844"/>
    <w:rsid w:val="007D1072"/>
    <w:rsid w:val="007D1728"/>
    <w:rsid w:val="007D2029"/>
    <w:rsid w:val="007D2163"/>
    <w:rsid w:val="007D2707"/>
    <w:rsid w:val="007D2F9B"/>
    <w:rsid w:val="007D4026"/>
    <w:rsid w:val="007D48CD"/>
    <w:rsid w:val="007D617F"/>
    <w:rsid w:val="007D7D3F"/>
    <w:rsid w:val="007E0039"/>
    <w:rsid w:val="007E00BD"/>
    <w:rsid w:val="007E05E7"/>
    <w:rsid w:val="007E11D7"/>
    <w:rsid w:val="007E55E1"/>
    <w:rsid w:val="007E59EE"/>
    <w:rsid w:val="007E68A3"/>
    <w:rsid w:val="007E7441"/>
    <w:rsid w:val="007E7976"/>
    <w:rsid w:val="007F04D4"/>
    <w:rsid w:val="007F0C02"/>
    <w:rsid w:val="007F0CA9"/>
    <w:rsid w:val="007F21E0"/>
    <w:rsid w:val="007F3EFD"/>
    <w:rsid w:val="007F4B11"/>
    <w:rsid w:val="007F4C5B"/>
    <w:rsid w:val="007F4F7D"/>
    <w:rsid w:val="007F51D4"/>
    <w:rsid w:val="00800FCA"/>
    <w:rsid w:val="00802A1D"/>
    <w:rsid w:val="008032AB"/>
    <w:rsid w:val="00803609"/>
    <w:rsid w:val="00803664"/>
    <w:rsid w:val="0080399F"/>
    <w:rsid w:val="008047F0"/>
    <w:rsid w:val="00804B21"/>
    <w:rsid w:val="00805987"/>
    <w:rsid w:val="008111D9"/>
    <w:rsid w:val="008119DF"/>
    <w:rsid w:val="008120A8"/>
    <w:rsid w:val="00812643"/>
    <w:rsid w:val="0081371C"/>
    <w:rsid w:val="00815ACE"/>
    <w:rsid w:val="00815F83"/>
    <w:rsid w:val="00816A1C"/>
    <w:rsid w:val="00817BB6"/>
    <w:rsid w:val="008205AD"/>
    <w:rsid w:val="00820ADC"/>
    <w:rsid w:val="00820C4E"/>
    <w:rsid w:val="00820EA0"/>
    <w:rsid w:val="00821111"/>
    <w:rsid w:val="00821B22"/>
    <w:rsid w:val="008220FA"/>
    <w:rsid w:val="00824899"/>
    <w:rsid w:val="00826892"/>
    <w:rsid w:val="00827D63"/>
    <w:rsid w:val="00830BD2"/>
    <w:rsid w:val="00830E2B"/>
    <w:rsid w:val="00835926"/>
    <w:rsid w:val="00835E7A"/>
    <w:rsid w:val="008369DE"/>
    <w:rsid w:val="00837C5C"/>
    <w:rsid w:val="00840E0A"/>
    <w:rsid w:val="00841A80"/>
    <w:rsid w:val="008447F8"/>
    <w:rsid w:val="00844A21"/>
    <w:rsid w:val="00846633"/>
    <w:rsid w:val="0084673B"/>
    <w:rsid w:val="00846875"/>
    <w:rsid w:val="00847370"/>
    <w:rsid w:val="00847B10"/>
    <w:rsid w:val="00847CD2"/>
    <w:rsid w:val="00851850"/>
    <w:rsid w:val="008529B7"/>
    <w:rsid w:val="00853F1E"/>
    <w:rsid w:val="008544F4"/>
    <w:rsid w:val="00854BCC"/>
    <w:rsid w:val="00856AA8"/>
    <w:rsid w:val="008570EA"/>
    <w:rsid w:val="00857AAC"/>
    <w:rsid w:val="00857ADC"/>
    <w:rsid w:val="00857BDB"/>
    <w:rsid w:val="00860683"/>
    <w:rsid w:val="00860E82"/>
    <w:rsid w:val="00860F2B"/>
    <w:rsid w:val="008628BD"/>
    <w:rsid w:val="00863369"/>
    <w:rsid w:val="00864C92"/>
    <w:rsid w:val="00865BAE"/>
    <w:rsid w:val="00870DD9"/>
    <w:rsid w:val="0087326B"/>
    <w:rsid w:val="00873A67"/>
    <w:rsid w:val="00874F4D"/>
    <w:rsid w:val="00877758"/>
    <w:rsid w:val="0088181E"/>
    <w:rsid w:val="00883768"/>
    <w:rsid w:val="0088415B"/>
    <w:rsid w:val="00884846"/>
    <w:rsid w:val="008907E8"/>
    <w:rsid w:val="00890A95"/>
    <w:rsid w:val="00890D9B"/>
    <w:rsid w:val="00890DB4"/>
    <w:rsid w:val="00892451"/>
    <w:rsid w:val="00893E72"/>
    <w:rsid w:val="00894447"/>
    <w:rsid w:val="00894A76"/>
    <w:rsid w:val="00894AD1"/>
    <w:rsid w:val="0089740F"/>
    <w:rsid w:val="0089769F"/>
    <w:rsid w:val="008A04AC"/>
    <w:rsid w:val="008A05A2"/>
    <w:rsid w:val="008A6977"/>
    <w:rsid w:val="008A7539"/>
    <w:rsid w:val="008B0681"/>
    <w:rsid w:val="008B0905"/>
    <w:rsid w:val="008B1185"/>
    <w:rsid w:val="008B4EFD"/>
    <w:rsid w:val="008B64D7"/>
    <w:rsid w:val="008B6C14"/>
    <w:rsid w:val="008B723C"/>
    <w:rsid w:val="008B7442"/>
    <w:rsid w:val="008B7FC1"/>
    <w:rsid w:val="008C14E4"/>
    <w:rsid w:val="008C1A1C"/>
    <w:rsid w:val="008C3695"/>
    <w:rsid w:val="008C5830"/>
    <w:rsid w:val="008C5FB9"/>
    <w:rsid w:val="008C63DB"/>
    <w:rsid w:val="008C6488"/>
    <w:rsid w:val="008C7677"/>
    <w:rsid w:val="008D0774"/>
    <w:rsid w:val="008D3E16"/>
    <w:rsid w:val="008D5111"/>
    <w:rsid w:val="008D5A89"/>
    <w:rsid w:val="008D6121"/>
    <w:rsid w:val="008D68C5"/>
    <w:rsid w:val="008E0DE5"/>
    <w:rsid w:val="008E1291"/>
    <w:rsid w:val="008E3EF5"/>
    <w:rsid w:val="008E4492"/>
    <w:rsid w:val="008E5FCF"/>
    <w:rsid w:val="008E640E"/>
    <w:rsid w:val="008E7317"/>
    <w:rsid w:val="008E7B20"/>
    <w:rsid w:val="008F1CEA"/>
    <w:rsid w:val="008F34D9"/>
    <w:rsid w:val="008F542A"/>
    <w:rsid w:val="008F6200"/>
    <w:rsid w:val="008F662A"/>
    <w:rsid w:val="008F77E8"/>
    <w:rsid w:val="008F7C4C"/>
    <w:rsid w:val="00901227"/>
    <w:rsid w:val="00901EF2"/>
    <w:rsid w:val="0090237C"/>
    <w:rsid w:val="00903C43"/>
    <w:rsid w:val="00905481"/>
    <w:rsid w:val="00905CF8"/>
    <w:rsid w:val="009066BF"/>
    <w:rsid w:val="009076B6"/>
    <w:rsid w:val="00910361"/>
    <w:rsid w:val="00910CB5"/>
    <w:rsid w:val="00911E78"/>
    <w:rsid w:val="0091239E"/>
    <w:rsid w:val="009128D8"/>
    <w:rsid w:val="00912D90"/>
    <w:rsid w:val="009135A7"/>
    <w:rsid w:val="00915B4E"/>
    <w:rsid w:val="009160BF"/>
    <w:rsid w:val="009160E3"/>
    <w:rsid w:val="0091624A"/>
    <w:rsid w:val="009218A4"/>
    <w:rsid w:val="00922707"/>
    <w:rsid w:val="00922A51"/>
    <w:rsid w:val="00924DFE"/>
    <w:rsid w:val="009253AE"/>
    <w:rsid w:val="009258EC"/>
    <w:rsid w:val="00925AB0"/>
    <w:rsid w:val="00925F48"/>
    <w:rsid w:val="009260B7"/>
    <w:rsid w:val="00927754"/>
    <w:rsid w:val="009301DB"/>
    <w:rsid w:val="009323A7"/>
    <w:rsid w:val="009331A1"/>
    <w:rsid w:val="009332DA"/>
    <w:rsid w:val="00933734"/>
    <w:rsid w:val="00933CB8"/>
    <w:rsid w:val="009343DB"/>
    <w:rsid w:val="00936388"/>
    <w:rsid w:val="00936E50"/>
    <w:rsid w:val="00940726"/>
    <w:rsid w:val="00942388"/>
    <w:rsid w:val="00942E1B"/>
    <w:rsid w:val="00944617"/>
    <w:rsid w:val="00944EB5"/>
    <w:rsid w:val="009477F5"/>
    <w:rsid w:val="00947973"/>
    <w:rsid w:val="00947E2C"/>
    <w:rsid w:val="00950091"/>
    <w:rsid w:val="009508BF"/>
    <w:rsid w:val="0095361F"/>
    <w:rsid w:val="00955173"/>
    <w:rsid w:val="009562DC"/>
    <w:rsid w:val="00956A3E"/>
    <w:rsid w:val="00957372"/>
    <w:rsid w:val="00957843"/>
    <w:rsid w:val="00960243"/>
    <w:rsid w:val="00960BC2"/>
    <w:rsid w:val="00963739"/>
    <w:rsid w:val="00964B75"/>
    <w:rsid w:val="0096699D"/>
    <w:rsid w:val="00966F3E"/>
    <w:rsid w:val="00970C22"/>
    <w:rsid w:val="00971822"/>
    <w:rsid w:val="00971A2D"/>
    <w:rsid w:val="00971CD6"/>
    <w:rsid w:val="00972951"/>
    <w:rsid w:val="00972B06"/>
    <w:rsid w:val="00973C03"/>
    <w:rsid w:val="00973C72"/>
    <w:rsid w:val="009743D1"/>
    <w:rsid w:val="009744E2"/>
    <w:rsid w:val="00975C46"/>
    <w:rsid w:val="00976A02"/>
    <w:rsid w:val="009775FE"/>
    <w:rsid w:val="00980D1C"/>
    <w:rsid w:val="0098184D"/>
    <w:rsid w:val="0098199A"/>
    <w:rsid w:val="00981A72"/>
    <w:rsid w:val="00984D5C"/>
    <w:rsid w:val="0098592F"/>
    <w:rsid w:val="0098747E"/>
    <w:rsid w:val="00987620"/>
    <w:rsid w:val="00987FF1"/>
    <w:rsid w:val="00990506"/>
    <w:rsid w:val="00991C5F"/>
    <w:rsid w:val="0099346D"/>
    <w:rsid w:val="009937B7"/>
    <w:rsid w:val="009944D9"/>
    <w:rsid w:val="009963D5"/>
    <w:rsid w:val="00996504"/>
    <w:rsid w:val="009969CC"/>
    <w:rsid w:val="00997159"/>
    <w:rsid w:val="009A0578"/>
    <w:rsid w:val="009A1180"/>
    <w:rsid w:val="009A20BE"/>
    <w:rsid w:val="009A2575"/>
    <w:rsid w:val="009A568E"/>
    <w:rsid w:val="009A5EBB"/>
    <w:rsid w:val="009A7D3E"/>
    <w:rsid w:val="009B1AA7"/>
    <w:rsid w:val="009B243A"/>
    <w:rsid w:val="009B43C8"/>
    <w:rsid w:val="009B4939"/>
    <w:rsid w:val="009C162F"/>
    <w:rsid w:val="009C22A2"/>
    <w:rsid w:val="009C55AF"/>
    <w:rsid w:val="009C6620"/>
    <w:rsid w:val="009D11F3"/>
    <w:rsid w:val="009D21B7"/>
    <w:rsid w:val="009D3ACF"/>
    <w:rsid w:val="009D464A"/>
    <w:rsid w:val="009D4FE0"/>
    <w:rsid w:val="009D6E8D"/>
    <w:rsid w:val="009E299D"/>
    <w:rsid w:val="009E3364"/>
    <w:rsid w:val="009E348F"/>
    <w:rsid w:val="009E34F9"/>
    <w:rsid w:val="009E3684"/>
    <w:rsid w:val="009E3B02"/>
    <w:rsid w:val="009E474F"/>
    <w:rsid w:val="009E5B4C"/>
    <w:rsid w:val="009E5BBC"/>
    <w:rsid w:val="009E75EB"/>
    <w:rsid w:val="009F1E35"/>
    <w:rsid w:val="009F201A"/>
    <w:rsid w:val="009F20DF"/>
    <w:rsid w:val="009F4070"/>
    <w:rsid w:val="009F489F"/>
    <w:rsid w:val="009F4F74"/>
    <w:rsid w:val="009F7290"/>
    <w:rsid w:val="00A008E5"/>
    <w:rsid w:val="00A022C3"/>
    <w:rsid w:val="00A03910"/>
    <w:rsid w:val="00A04C8B"/>
    <w:rsid w:val="00A06166"/>
    <w:rsid w:val="00A074BC"/>
    <w:rsid w:val="00A075B6"/>
    <w:rsid w:val="00A10188"/>
    <w:rsid w:val="00A116E7"/>
    <w:rsid w:val="00A11D52"/>
    <w:rsid w:val="00A15D16"/>
    <w:rsid w:val="00A21445"/>
    <w:rsid w:val="00A2162E"/>
    <w:rsid w:val="00A2234D"/>
    <w:rsid w:val="00A24057"/>
    <w:rsid w:val="00A249D2"/>
    <w:rsid w:val="00A254F7"/>
    <w:rsid w:val="00A30B1E"/>
    <w:rsid w:val="00A30BF9"/>
    <w:rsid w:val="00A332D1"/>
    <w:rsid w:val="00A33360"/>
    <w:rsid w:val="00A34020"/>
    <w:rsid w:val="00A34154"/>
    <w:rsid w:val="00A3487B"/>
    <w:rsid w:val="00A3559F"/>
    <w:rsid w:val="00A36F6D"/>
    <w:rsid w:val="00A37EF5"/>
    <w:rsid w:val="00A4040C"/>
    <w:rsid w:val="00A411CA"/>
    <w:rsid w:val="00A41B55"/>
    <w:rsid w:val="00A41DB9"/>
    <w:rsid w:val="00A42E6D"/>
    <w:rsid w:val="00A4327E"/>
    <w:rsid w:val="00A434E6"/>
    <w:rsid w:val="00A43D81"/>
    <w:rsid w:val="00A458F8"/>
    <w:rsid w:val="00A45AD9"/>
    <w:rsid w:val="00A4665C"/>
    <w:rsid w:val="00A47212"/>
    <w:rsid w:val="00A47BC7"/>
    <w:rsid w:val="00A50475"/>
    <w:rsid w:val="00A50F97"/>
    <w:rsid w:val="00A5123F"/>
    <w:rsid w:val="00A51FFC"/>
    <w:rsid w:val="00A53428"/>
    <w:rsid w:val="00A55065"/>
    <w:rsid w:val="00A5693F"/>
    <w:rsid w:val="00A56E19"/>
    <w:rsid w:val="00A57238"/>
    <w:rsid w:val="00A60AD0"/>
    <w:rsid w:val="00A6237D"/>
    <w:rsid w:val="00A62AFF"/>
    <w:rsid w:val="00A64805"/>
    <w:rsid w:val="00A657C3"/>
    <w:rsid w:val="00A67E9B"/>
    <w:rsid w:val="00A70B82"/>
    <w:rsid w:val="00A72AD0"/>
    <w:rsid w:val="00A73152"/>
    <w:rsid w:val="00A747AA"/>
    <w:rsid w:val="00A74D39"/>
    <w:rsid w:val="00A7562F"/>
    <w:rsid w:val="00A75A37"/>
    <w:rsid w:val="00A75B8A"/>
    <w:rsid w:val="00A75E0B"/>
    <w:rsid w:val="00A766EE"/>
    <w:rsid w:val="00A76991"/>
    <w:rsid w:val="00A77920"/>
    <w:rsid w:val="00A80F8C"/>
    <w:rsid w:val="00A82726"/>
    <w:rsid w:val="00A82C3E"/>
    <w:rsid w:val="00A860CA"/>
    <w:rsid w:val="00A90328"/>
    <w:rsid w:val="00A9123A"/>
    <w:rsid w:val="00A929EC"/>
    <w:rsid w:val="00A93C2E"/>
    <w:rsid w:val="00A947BD"/>
    <w:rsid w:val="00A95B8D"/>
    <w:rsid w:val="00A95D66"/>
    <w:rsid w:val="00A961AE"/>
    <w:rsid w:val="00AA1860"/>
    <w:rsid w:val="00AA2F23"/>
    <w:rsid w:val="00AA3A9C"/>
    <w:rsid w:val="00AA48DE"/>
    <w:rsid w:val="00AA4A39"/>
    <w:rsid w:val="00AA5C72"/>
    <w:rsid w:val="00AA5E2C"/>
    <w:rsid w:val="00AA7740"/>
    <w:rsid w:val="00AB0A7A"/>
    <w:rsid w:val="00AB0FA3"/>
    <w:rsid w:val="00AB1653"/>
    <w:rsid w:val="00AB3BCE"/>
    <w:rsid w:val="00AB4559"/>
    <w:rsid w:val="00AB468E"/>
    <w:rsid w:val="00AC0D6F"/>
    <w:rsid w:val="00AC293A"/>
    <w:rsid w:val="00AC3069"/>
    <w:rsid w:val="00AC564C"/>
    <w:rsid w:val="00AC5FCE"/>
    <w:rsid w:val="00AC6944"/>
    <w:rsid w:val="00AD108E"/>
    <w:rsid w:val="00AD2865"/>
    <w:rsid w:val="00AD41E7"/>
    <w:rsid w:val="00AD4985"/>
    <w:rsid w:val="00AD5277"/>
    <w:rsid w:val="00AD55E5"/>
    <w:rsid w:val="00AD58B8"/>
    <w:rsid w:val="00AD7299"/>
    <w:rsid w:val="00AD753D"/>
    <w:rsid w:val="00AD7CE8"/>
    <w:rsid w:val="00AE1393"/>
    <w:rsid w:val="00AE157E"/>
    <w:rsid w:val="00AE1728"/>
    <w:rsid w:val="00AE2103"/>
    <w:rsid w:val="00AE3CFF"/>
    <w:rsid w:val="00AE4338"/>
    <w:rsid w:val="00AE4A51"/>
    <w:rsid w:val="00AE4F36"/>
    <w:rsid w:val="00AE5FB2"/>
    <w:rsid w:val="00AE61F5"/>
    <w:rsid w:val="00AE65A7"/>
    <w:rsid w:val="00AE6F7C"/>
    <w:rsid w:val="00AF307D"/>
    <w:rsid w:val="00AF342B"/>
    <w:rsid w:val="00AF370D"/>
    <w:rsid w:val="00AF3831"/>
    <w:rsid w:val="00AF4C31"/>
    <w:rsid w:val="00AF4CAA"/>
    <w:rsid w:val="00AF555B"/>
    <w:rsid w:val="00AF5A1D"/>
    <w:rsid w:val="00AF6F94"/>
    <w:rsid w:val="00B00B6F"/>
    <w:rsid w:val="00B0193B"/>
    <w:rsid w:val="00B01DCA"/>
    <w:rsid w:val="00B023BB"/>
    <w:rsid w:val="00B0289C"/>
    <w:rsid w:val="00B037D5"/>
    <w:rsid w:val="00B03B52"/>
    <w:rsid w:val="00B04D4E"/>
    <w:rsid w:val="00B057FC"/>
    <w:rsid w:val="00B058FA"/>
    <w:rsid w:val="00B06404"/>
    <w:rsid w:val="00B0674B"/>
    <w:rsid w:val="00B07C64"/>
    <w:rsid w:val="00B101FF"/>
    <w:rsid w:val="00B10704"/>
    <w:rsid w:val="00B11155"/>
    <w:rsid w:val="00B117D4"/>
    <w:rsid w:val="00B1441E"/>
    <w:rsid w:val="00B14531"/>
    <w:rsid w:val="00B151AE"/>
    <w:rsid w:val="00B15B34"/>
    <w:rsid w:val="00B17F0D"/>
    <w:rsid w:val="00B20660"/>
    <w:rsid w:val="00B2088F"/>
    <w:rsid w:val="00B2335F"/>
    <w:rsid w:val="00B25C0D"/>
    <w:rsid w:val="00B268B8"/>
    <w:rsid w:val="00B27756"/>
    <w:rsid w:val="00B2784D"/>
    <w:rsid w:val="00B3093B"/>
    <w:rsid w:val="00B30E11"/>
    <w:rsid w:val="00B325AD"/>
    <w:rsid w:val="00B33F88"/>
    <w:rsid w:val="00B36A84"/>
    <w:rsid w:val="00B36AD1"/>
    <w:rsid w:val="00B36D1B"/>
    <w:rsid w:val="00B407D1"/>
    <w:rsid w:val="00B408B1"/>
    <w:rsid w:val="00B413E6"/>
    <w:rsid w:val="00B4168B"/>
    <w:rsid w:val="00B416C0"/>
    <w:rsid w:val="00B41D03"/>
    <w:rsid w:val="00B46658"/>
    <w:rsid w:val="00B466DF"/>
    <w:rsid w:val="00B50A2E"/>
    <w:rsid w:val="00B510A5"/>
    <w:rsid w:val="00B51171"/>
    <w:rsid w:val="00B52ACE"/>
    <w:rsid w:val="00B5434A"/>
    <w:rsid w:val="00B55730"/>
    <w:rsid w:val="00B5574A"/>
    <w:rsid w:val="00B56E13"/>
    <w:rsid w:val="00B62113"/>
    <w:rsid w:val="00B632DE"/>
    <w:rsid w:val="00B663A0"/>
    <w:rsid w:val="00B665C3"/>
    <w:rsid w:val="00B66619"/>
    <w:rsid w:val="00B673E0"/>
    <w:rsid w:val="00B7031B"/>
    <w:rsid w:val="00B70919"/>
    <w:rsid w:val="00B70B3E"/>
    <w:rsid w:val="00B70B4E"/>
    <w:rsid w:val="00B726D3"/>
    <w:rsid w:val="00B73769"/>
    <w:rsid w:val="00B7398C"/>
    <w:rsid w:val="00B759AE"/>
    <w:rsid w:val="00B771A8"/>
    <w:rsid w:val="00B80552"/>
    <w:rsid w:val="00B80E68"/>
    <w:rsid w:val="00B81955"/>
    <w:rsid w:val="00B836A6"/>
    <w:rsid w:val="00B8674A"/>
    <w:rsid w:val="00B86C1D"/>
    <w:rsid w:val="00B877DB"/>
    <w:rsid w:val="00B90209"/>
    <w:rsid w:val="00B90C4E"/>
    <w:rsid w:val="00B92ECE"/>
    <w:rsid w:val="00B937E6"/>
    <w:rsid w:val="00B943C6"/>
    <w:rsid w:val="00B94E17"/>
    <w:rsid w:val="00B9567B"/>
    <w:rsid w:val="00B96364"/>
    <w:rsid w:val="00B966E0"/>
    <w:rsid w:val="00B96A41"/>
    <w:rsid w:val="00BA2086"/>
    <w:rsid w:val="00BA2D9C"/>
    <w:rsid w:val="00BA410F"/>
    <w:rsid w:val="00BA4919"/>
    <w:rsid w:val="00BA6194"/>
    <w:rsid w:val="00BA61A8"/>
    <w:rsid w:val="00BA65A5"/>
    <w:rsid w:val="00BB05C1"/>
    <w:rsid w:val="00BB0993"/>
    <w:rsid w:val="00BB25B5"/>
    <w:rsid w:val="00BB6A87"/>
    <w:rsid w:val="00BB708A"/>
    <w:rsid w:val="00BB7286"/>
    <w:rsid w:val="00BB73D1"/>
    <w:rsid w:val="00BB7959"/>
    <w:rsid w:val="00BC142D"/>
    <w:rsid w:val="00BC1856"/>
    <w:rsid w:val="00BC3B8E"/>
    <w:rsid w:val="00BC3BEA"/>
    <w:rsid w:val="00BC5A65"/>
    <w:rsid w:val="00BC69AC"/>
    <w:rsid w:val="00BD0405"/>
    <w:rsid w:val="00BD498F"/>
    <w:rsid w:val="00BD53E5"/>
    <w:rsid w:val="00BD5BCE"/>
    <w:rsid w:val="00BD5DF2"/>
    <w:rsid w:val="00BD72AB"/>
    <w:rsid w:val="00BD76AC"/>
    <w:rsid w:val="00BD77B0"/>
    <w:rsid w:val="00BE11CE"/>
    <w:rsid w:val="00BE168D"/>
    <w:rsid w:val="00BE238E"/>
    <w:rsid w:val="00BE26AE"/>
    <w:rsid w:val="00BE33FC"/>
    <w:rsid w:val="00BE3765"/>
    <w:rsid w:val="00BE4613"/>
    <w:rsid w:val="00BE4BB0"/>
    <w:rsid w:val="00BE7ED3"/>
    <w:rsid w:val="00BF02FB"/>
    <w:rsid w:val="00BF08C8"/>
    <w:rsid w:val="00BF1321"/>
    <w:rsid w:val="00BF2706"/>
    <w:rsid w:val="00BF4634"/>
    <w:rsid w:val="00BF7221"/>
    <w:rsid w:val="00BF7494"/>
    <w:rsid w:val="00C01E4A"/>
    <w:rsid w:val="00C02A97"/>
    <w:rsid w:val="00C0634F"/>
    <w:rsid w:val="00C06410"/>
    <w:rsid w:val="00C07403"/>
    <w:rsid w:val="00C07A69"/>
    <w:rsid w:val="00C130CF"/>
    <w:rsid w:val="00C1340E"/>
    <w:rsid w:val="00C153F0"/>
    <w:rsid w:val="00C16899"/>
    <w:rsid w:val="00C173C6"/>
    <w:rsid w:val="00C20026"/>
    <w:rsid w:val="00C20B58"/>
    <w:rsid w:val="00C25580"/>
    <w:rsid w:val="00C25E6A"/>
    <w:rsid w:val="00C273F8"/>
    <w:rsid w:val="00C2749F"/>
    <w:rsid w:val="00C27608"/>
    <w:rsid w:val="00C30512"/>
    <w:rsid w:val="00C31791"/>
    <w:rsid w:val="00C3185B"/>
    <w:rsid w:val="00C31BBF"/>
    <w:rsid w:val="00C3255E"/>
    <w:rsid w:val="00C32C0C"/>
    <w:rsid w:val="00C332F0"/>
    <w:rsid w:val="00C3372D"/>
    <w:rsid w:val="00C33E95"/>
    <w:rsid w:val="00C34429"/>
    <w:rsid w:val="00C34F97"/>
    <w:rsid w:val="00C3588B"/>
    <w:rsid w:val="00C35ADE"/>
    <w:rsid w:val="00C36272"/>
    <w:rsid w:val="00C41AB9"/>
    <w:rsid w:val="00C41B95"/>
    <w:rsid w:val="00C42372"/>
    <w:rsid w:val="00C42D24"/>
    <w:rsid w:val="00C45172"/>
    <w:rsid w:val="00C500EB"/>
    <w:rsid w:val="00C50F15"/>
    <w:rsid w:val="00C51CA4"/>
    <w:rsid w:val="00C51E48"/>
    <w:rsid w:val="00C524AE"/>
    <w:rsid w:val="00C53FFF"/>
    <w:rsid w:val="00C54A03"/>
    <w:rsid w:val="00C54B28"/>
    <w:rsid w:val="00C55F13"/>
    <w:rsid w:val="00C57201"/>
    <w:rsid w:val="00C57941"/>
    <w:rsid w:val="00C57D51"/>
    <w:rsid w:val="00C6046F"/>
    <w:rsid w:val="00C61842"/>
    <w:rsid w:val="00C61A15"/>
    <w:rsid w:val="00C6252A"/>
    <w:rsid w:val="00C62D68"/>
    <w:rsid w:val="00C62F84"/>
    <w:rsid w:val="00C637D2"/>
    <w:rsid w:val="00C63B95"/>
    <w:rsid w:val="00C67536"/>
    <w:rsid w:val="00C708CC"/>
    <w:rsid w:val="00C71B7F"/>
    <w:rsid w:val="00C73681"/>
    <w:rsid w:val="00C765D1"/>
    <w:rsid w:val="00C81C37"/>
    <w:rsid w:val="00C82335"/>
    <w:rsid w:val="00C82678"/>
    <w:rsid w:val="00C83111"/>
    <w:rsid w:val="00C84126"/>
    <w:rsid w:val="00C84847"/>
    <w:rsid w:val="00C86CB6"/>
    <w:rsid w:val="00C902D5"/>
    <w:rsid w:val="00C90811"/>
    <w:rsid w:val="00C91B4A"/>
    <w:rsid w:val="00C92D0D"/>
    <w:rsid w:val="00C9338F"/>
    <w:rsid w:val="00C945C0"/>
    <w:rsid w:val="00C9503E"/>
    <w:rsid w:val="00C95133"/>
    <w:rsid w:val="00C957EC"/>
    <w:rsid w:val="00C95E3C"/>
    <w:rsid w:val="00C95FA9"/>
    <w:rsid w:val="00C96439"/>
    <w:rsid w:val="00C97579"/>
    <w:rsid w:val="00CA26C2"/>
    <w:rsid w:val="00CA29BE"/>
    <w:rsid w:val="00CA3139"/>
    <w:rsid w:val="00CA6E68"/>
    <w:rsid w:val="00CA714F"/>
    <w:rsid w:val="00CB03F9"/>
    <w:rsid w:val="00CB2539"/>
    <w:rsid w:val="00CB425E"/>
    <w:rsid w:val="00CB6925"/>
    <w:rsid w:val="00CC0315"/>
    <w:rsid w:val="00CC1629"/>
    <w:rsid w:val="00CC2A47"/>
    <w:rsid w:val="00CC4060"/>
    <w:rsid w:val="00CC4181"/>
    <w:rsid w:val="00CC6DD0"/>
    <w:rsid w:val="00CD0288"/>
    <w:rsid w:val="00CD1F90"/>
    <w:rsid w:val="00CD2766"/>
    <w:rsid w:val="00CD36D0"/>
    <w:rsid w:val="00CD654F"/>
    <w:rsid w:val="00CD6FE8"/>
    <w:rsid w:val="00CD734A"/>
    <w:rsid w:val="00CD7A2B"/>
    <w:rsid w:val="00CE04A9"/>
    <w:rsid w:val="00CE050E"/>
    <w:rsid w:val="00CE59B1"/>
    <w:rsid w:val="00CE5D8D"/>
    <w:rsid w:val="00CF0B3B"/>
    <w:rsid w:val="00CF0B58"/>
    <w:rsid w:val="00CF2258"/>
    <w:rsid w:val="00CF2D4D"/>
    <w:rsid w:val="00CF40CB"/>
    <w:rsid w:val="00CF7987"/>
    <w:rsid w:val="00D0152E"/>
    <w:rsid w:val="00D01A62"/>
    <w:rsid w:val="00D01DC6"/>
    <w:rsid w:val="00D0294C"/>
    <w:rsid w:val="00D03335"/>
    <w:rsid w:val="00D03554"/>
    <w:rsid w:val="00D04106"/>
    <w:rsid w:val="00D05210"/>
    <w:rsid w:val="00D065FD"/>
    <w:rsid w:val="00D066AA"/>
    <w:rsid w:val="00D074DA"/>
    <w:rsid w:val="00D07F2F"/>
    <w:rsid w:val="00D108D2"/>
    <w:rsid w:val="00D109D9"/>
    <w:rsid w:val="00D11167"/>
    <w:rsid w:val="00D12254"/>
    <w:rsid w:val="00D123C6"/>
    <w:rsid w:val="00D136B6"/>
    <w:rsid w:val="00D13900"/>
    <w:rsid w:val="00D16A16"/>
    <w:rsid w:val="00D17750"/>
    <w:rsid w:val="00D17D9D"/>
    <w:rsid w:val="00D21144"/>
    <w:rsid w:val="00D213D7"/>
    <w:rsid w:val="00D21C2A"/>
    <w:rsid w:val="00D24410"/>
    <w:rsid w:val="00D25A99"/>
    <w:rsid w:val="00D26603"/>
    <w:rsid w:val="00D2671B"/>
    <w:rsid w:val="00D26915"/>
    <w:rsid w:val="00D27224"/>
    <w:rsid w:val="00D3206A"/>
    <w:rsid w:val="00D32071"/>
    <w:rsid w:val="00D32D13"/>
    <w:rsid w:val="00D33913"/>
    <w:rsid w:val="00D34FB3"/>
    <w:rsid w:val="00D3556B"/>
    <w:rsid w:val="00D35D54"/>
    <w:rsid w:val="00D36BC5"/>
    <w:rsid w:val="00D377C1"/>
    <w:rsid w:val="00D41B5F"/>
    <w:rsid w:val="00D4414E"/>
    <w:rsid w:val="00D44162"/>
    <w:rsid w:val="00D460D8"/>
    <w:rsid w:val="00D513C5"/>
    <w:rsid w:val="00D52F22"/>
    <w:rsid w:val="00D53234"/>
    <w:rsid w:val="00D536C9"/>
    <w:rsid w:val="00D53CFB"/>
    <w:rsid w:val="00D555B3"/>
    <w:rsid w:val="00D57136"/>
    <w:rsid w:val="00D61365"/>
    <w:rsid w:val="00D625DC"/>
    <w:rsid w:val="00D629D4"/>
    <w:rsid w:val="00D63142"/>
    <w:rsid w:val="00D64F01"/>
    <w:rsid w:val="00D665D8"/>
    <w:rsid w:val="00D67BB0"/>
    <w:rsid w:val="00D71837"/>
    <w:rsid w:val="00D72D43"/>
    <w:rsid w:val="00D73307"/>
    <w:rsid w:val="00D74F3B"/>
    <w:rsid w:val="00D75D83"/>
    <w:rsid w:val="00D75DC0"/>
    <w:rsid w:val="00D77073"/>
    <w:rsid w:val="00D808BE"/>
    <w:rsid w:val="00D81E41"/>
    <w:rsid w:val="00D82FE5"/>
    <w:rsid w:val="00D83100"/>
    <w:rsid w:val="00D83D83"/>
    <w:rsid w:val="00D8428F"/>
    <w:rsid w:val="00D8433B"/>
    <w:rsid w:val="00D84385"/>
    <w:rsid w:val="00D9003A"/>
    <w:rsid w:val="00D900F3"/>
    <w:rsid w:val="00D90AB1"/>
    <w:rsid w:val="00D920D9"/>
    <w:rsid w:val="00D92F3B"/>
    <w:rsid w:val="00D94E16"/>
    <w:rsid w:val="00D95874"/>
    <w:rsid w:val="00D962A6"/>
    <w:rsid w:val="00D97596"/>
    <w:rsid w:val="00D97EA6"/>
    <w:rsid w:val="00DA0C18"/>
    <w:rsid w:val="00DA3814"/>
    <w:rsid w:val="00DA57F1"/>
    <w:rsid w:val="00DA6456"/>
    <w:rsid w:val="00DA6CD2"/>
    <w:rsid w:val="00DB379A"/>
    <w:rsid w:val="00DB3A31"/>
    <w:rsid w:val="00DB6758"/>
    <w:rsid w:val="00DB675A"/>
    <w:rsid w:val="00DB7826"/>
    <w:rsid w:val="00DB7BF6"/>
    <w:rsid w:val="00DC14B3"/>
    <w:rsid w:val="00DC1977"/>
    <w:rsid w:val="00DC2180"/>
    <w:rsid w:val="00DC2B25"/>
    <w:rsid w:val="00DC4169"/>
    <w:rsid w:val="00DC6031"/>
    <w:rsid w:val="00DC7802"/>
    <w:rsid w:val="00DD260F"/>
    <w:rsid w:val="00DD3BB8"/>
    <w:rsid w:val="00DD3C02"/>
    <w:rsid w:val="00DD5FC8"/>
    <w:rsid w:val="00DD6683"/>
    <w:rsid w:val="00DD766A"/>
    <w:rsid w:val="00DE0DED"/>
    <w:rsid w:val="00DE1B90"/>
    <w:rsid w:val="00DE1B92"/>
    <w:rsid w:val="00DE20A7"/>
    <w:rsid w:val="00DF0509"/>
    <w:rsid w:val="00DF10E0"/>
    <w:rsid w:val="00DF28A9"/>
    <w:rsid w:val="00DF33ED"/>
    <w:rsid w:val="00DF341C"/>
    <w:rsid w:val="00DF450F"/>
    <w:rsid w:val="00DF6ACB"/>
    <w:rsid w:val="00DF6FCB"/>
    <w:rsid w:val="00E00AF1"/>
    <w:rsid w:val="00E03689"/>
    <w:rsid w:val="00E0396E"/>
    <w:rsid w:val="00E046D9"/>
    <w:rsid w:val="00E049E5"/>
    <w:rsid w:val="00E05EF3"/>
    <w:rsid w:val="00E06740"/>
    <w:rsid w:val="00E06A63"/>
    <w:rsid w:val="00E073A2"/>
    <w:rsid w:val="00E115C7"/>
    <w:rsid w:val="00E143F1"/>
    <w:rsid w:val="00E14681"/>
    <w:rsid w:val="00E150BD"/>
    <w:rsid w:val="00E16787"/>
    <w:rsid w:val="00E17387"/>
    <w:rsid w:val="00E17DFA"/>
    <w:rsid w:val="00E218FC"/>
    <w:rsid w:val="00E224FE"/>
    <w:rsid w:val="00E22F49"/>
    <w:rsid w:val="00E23328"/>
    <w:rsid w:val="00E24314"/>
    <w:rsid w:val="00E24440"/>
    <w:rsid w:val="00E24A5A"/>
    <w:rsid w:val="00E2540B"/>
    <w:rsid w:val="00E262D2"/>
    <w:rsid w:val="00E26D14"/>
    <w:rsid w:val="00E27220"/>
    <w:rsid w:val="00E31787"/>
    <w:rsid w:val="00E32CDF"/>
    <w:rsid w:val="00E3317E"/>
    <w:rsid w:val="00E33BC8"/>
    <w:rsid w:val="00E33C1B"/>
    <w:rsid w:val="00E34183"/>
    <w:rsid w:val="00E35AE2"/>
    <w:rsid w:val="00E41204"/>
    <w:rsid w:val="00E435D8"/>
    <w:rsid w:val="00E44199"/>
    <w:rsid w:val="00E44ADA"/>
    <w:rsid w:val="00E4541C"/>
    <w:rsid w:val="00E45CF9"/>
    <w:rsid w:val="00E46EE9"/>
    <w:rsid w:val="00E47E9D"/>
    <w:rsid w:val="00E50C5E"/>
    <w:rsid w:val="00E51C4F"/>
    <w:rsid w:val="00E520C2"/>
    <w:rsid w:val="00E523FA"/>
    <w:rsid w:val="00E529EC"/>
    <w:rsid w:val="00E52CAA"/>
    <w:rsid w:val="00E57235"/>
    <w:rsid w:val="00E60D80"/>
    <w:rsid w:val="00E62B51"/>
    <w:rsid w:val="00E62B6E"/>
    <w:rsid w:val="00E62EBC"/>
    <w:rsid w:val="00E63442"/>
    <w:rsid w:val="00E64529"/>
    <w:rsid w:val="00E64ADA"/>
    <w:rsid w:val="00E65044"/>
    <w:rsid w:val="00E66192"/>
    <w:rsid w:val="00E66750"/>
    <w:rsid w:val="00E70824"/>
    <w:rsid w:val="00E717D1"/>
    <w:rsid w:val="00E726C5"/>
    <w:rsid w:val="00E7307C"/>
    <w:rsid w:val="00E745DC"/>
    <w:rsid w:val="00E75737"/>
    <w:rsid w:val="00E75DEE"/>
    <w:rsid w:val="00E7600F"/>
    <w:rsid w:val="00E814F3"/>
    <w:rsid w:val="00E83EC3"/>
    <w:rsid w:val="00E842CB"/>
    <w:rsid w:val="00E84481"/>
    <w:rsid w:val="00E84E9B"/>
    <w:rsid w:val="00E859BD"/>
    <w:rsid w:val="00E85C81"/>
    <w:rsid w:val="00E865D3"/>
    <w:rsid w:val="00E90CF4"/>
    <w:rsid w:val="00E91A9F"/>
    <w:rsid w:val="00E9277E"/>
    <w:rsid w:val="00E92D5A"/>
    <w:rsid w:val="00E93B81"/>
    <w:rsid w:val="00E93FC6"/>
    <w:rsid w:val="00E941A2"/>
    <w:rsid w:val="00E95845"/>
    <w:rsid w:val="00E9590B"/>
    <w:rsid w:val="00E95D9F"/>
    <w:rsid w:val="00E9696A"/>
    <w:rsid w:val="00E97FFC"/>
    <w:rsid w:val="00EA027A"/>
    <w:rsid w:val="00EA1046"/>
    <w:rsid w:val="00EA1B60"/>
    <w:rsid w:val="00EA1DAA"/>
    <w:rsid w:val="00EA2413"/>
    <w:rsid w:val="00EA2B07"/>
    <w:rsid w:val="00EA31B2"/>
    <w:rsid w:val="00EA38D7"/>
    <w:rsid w:val="00EA505A"/>
    <w:rsid w:val="00EA776C"/>
    <w:rsid w:val="00EB4E7E"/>
    <w:rsid w:val="00EB541B"/>
    <w:rsid w:val="00EB7AB5"/>
    <w:rsid w:val="00EC102F"/>
    <w:rsid w:val="00EC2E6F"/>
    <w:rsid w:val="00EC3AB1"/>
    <w:rsid w:val="00EC3D49"/>
    <w:rsid w:val="00EC417E"/>
    <w:rsid w:val="00EC4901"/>
    <w:rsid w:val="00EC4F03"/>
    <w:rsid w:val="00EC6895"/>
    <w:rsid w:val="00EC6D3B"/>
    <w:rsid w:val="00EC6F06"/>
    <w:rsid w:val="00EC7A71"/>
    <w:rsid w:val="00ED2D8C"/>
    <w:rsid w:val="00ED38CC"/>
    <w:rsid w:val="00ED5778"/>
    <w:rsid w:val="00ED6542"/>
    <w:rsid w:val="00ED704A"/>
    <w:rsid w:val="00EE0884"/>
    <w:rsid w:val="00EE45F4"/>
    <w:rsid w:val="00EE460C"/>
    <w:rsid w:val="00EE4C1A"/>
    <w:rsid w:val="00EE623B"/>
    <w:rsid w:val="00EF017D"/>
    <w:rsid w:val="00EF1DE5"/>
    <w:rsid w:val="00EF238B"/>
    <w:rsid w:val="00EF5A6F"/>
    <w:rsid w:val="00EF60AA"/>
    <w:rsid w:val="00EF60AD"/>
    <w:rsid w:val="00EF6678"/>
    <w:rsid w:val="00EF7E7E"/>
    <w:rsid w:val="00F001CC"/>
    <w:rsid w:val="00F00368"/>
    <w:rsid w:val="00F01E07"/>
    <w:rsid w:val="00F02189"/>
    <w:rsid w:val="00F048AE"/>
    <w:rsid w:val="00F06352"/>
    <w:rsid w:val="00F07B72"/>
    <w:rsid w:val="00F10A4B"/>
    <w:rsid w:val="00F121A4"/>
    <w:rsid w:val="00F12299"/>
    <w:rsid w:val="00F13EEA"/>
    <w:rsid w:val="00F1597E"/>
    <w:rsid w:val="00F16D8F"/>
    <w:rsid w:val="00F171C3"/>
    <w:rsid w:val="00F2038A"/>
    <w:rsid w:val="00F225E9"/>
    <w:rsid w:val="00F23743"/>
    <w:rsid w:val="00F24102"/>
    <w:rsid w:val="00F24F80"/>
    <w:rsid w:val="00F254FA"/>
    <w:rsid w:val="00F26147"/>
    <w:rsid w:val="00F26A0F"/>
    <w:rsid w:val="00F27B35"/>
    <w:rsid w:val="00F306C7"/>
    <w:rsid w:val="00F30954"/>
    <w:rsid w:val="00F30F2F"/>
    <w:rsid w:val="00F3196D"/>
    <w:rsid w:val="00F33E15"/>
    <w:rsid w:val="00F354AF"/>
    <w:rsid w:val="00F3571E"/>
    <w:rsid w:val="00F37F63"/>
    <w:rsid w:val="00F40BC0"/>
    <w:rsid w:val="00F415FB"/>
    <w:rsid w:val="00F433EA"/>
    <w:rsid w:val="00F462CD"/>
    <w:rsid w:val="00F47AEF"/>
    <w:rsid w:val="00F52521"/>
    <w:rsid w:val="00F52DE0"/>
    <w:rsid w:val="00F53D56"/>
    <w:rsid w:val="00F55246"/>
    <w:rsid w:val="00F554B3"/>
    <w:rsid w:val="00F554BB"/>
    <w:rsid w:val="00F5716B"/>
    <w:rsid w:val="00F61991"/>
    <w:rsid w:val="00F62168"/>
    <w:rsid w:val="00F62378"/>
    <w:rsid w:val="00F648E4"/>
    <w:rsid w:val="00F674E8"/>
    <w:rsid w:val="00F67B1A"/>
    <w:rsid w:val="00F72DE0"/>
    <w:rsid w:val="00F72EA0"/>
    <w:rsid w:val="00F746FA"/>
    <w:rsid w:val="00F74AE0"/>
    <w:rsid w:val="00F76B9D"/>
    <w:rsid w:val="00F779B0"/>
    <w:rsid w:val="00F80748"/>
    <w:rsid w:val="00F817AD"/>
    <w:rsid w:val="00F819D4"/>
    <w:rsid w:val="00F81CD2"/>
    <w:rsid w:val="00F82139"/>
    <w:rsid w:val="00F8298A"/>
    <w:rsid w:val="00F83F00"/>
    <w:rsid w:val="00F85460"/>
    <w:rsid w:val="00F8675B"/>
    <w:rsid w:val="00F90287"/>
    <w:rsid w:val="00F90FF9"/>
    <w:rsid w:val="00F92062"/>
    <w:rsid w:val="00F93862"/>
    <w:rsid w:val="00F93A05"/>
    <w:rsid w:val="00F9464F"/>
    <w:rsid w:val="00F95532"/>
    <w:rsid w:val="00FA1B9A"/>
    <w:rsid w:val="00FA1DEB"/>
    <w:rsid w:val="00FA48F7"/>
    <w:rsid w:val="00FA552D"/>
    <w:rsid w:val="00FA579F"/>
    <w:rsid w:val="00FA6EE0"/>
    <w:rsid w:val="00FA7189"/>
    <w:rsid w:val="00FA7222"/>
    <w:rsid w:val="00FA730E"/>
    <w:rsid w:val="00FA762C"/>
    <w:rsid w:val="00FA7C8F"/>
    <w:rsid w:val="00FB60CF"/>
    <w:rsid w:val="00FB7808"/>
    <w:rsid w:val="00FC0A49"/>
    <w:rsid w:val="00FC25D9"/>
    <w:rsid w:val="00FC2FC1"/>
    <w:rsid w:val="00FC382D"/>
    <w:rsid w:val="00FC4B45"/>
    <w:rsid w:val="00FC4D18"/>
    <w:rsid w:val="00FC6775"/>
    <w:rsid w:val="00FD0B1C"/>
    <w:rsid w:val="00FD1E74"/>
    <w:rsid w:val="00FD2430"/>
    <w:rsid w:val="00FD2816"/>
    <w:rsid w:val="00FD35D9"/>
    <w:rsid w:val="00FD4229"/>
    <w:rsid w:val="00FD4407"/>
    <w:rsid w:val="00FD51A4"/>
    <w:rsid w:val="00FD6B78"/>
    <w:rsid w:val="00FD7839"/>
    <w:rsid w:val="00FD7EB9"/>
    <w:rsid w:val="00FE02E9"/>
    <w:rsid w:val="00FE3D9D"/>
    <w:rsid w:val="00FE3E4C"/>
    <w:rsid w:val="00FE4424"/>
    <w:rsid w:val="00FE5947"/>
    <w:rsid w:val="00FF2056"/>
    <w:rsid w:val="00FF39B1"/>
    <w:rsid w:val="00FF3FFF"/>
    <w:rsid w:val="00FF4207"/>
    <w:rsid w:val="00FF426C"/>
    <w:rsid w:val="00FF72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6d3f1,#c6d9f1"/>
    </o:shapedefaults>
    <o:shapelayout v:ext="edit">
      <o:idmap v:ext="edit" data="2"/>
    </o:shapelayout>
  </w:shapeDefaults>
  <w:decimalSymbol w:val=","/>
  <w:listSeparator w:val=";"/>
  <w14:docId w14:val="43366A0A"/>
  <w15:chartTrackingRefBased/>
  <w15:docId w15:val="{54FB4CE3-9140-4F5E-A59C-0DBB125D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9F"/>
    <w:pPr>
      <w:suppressAutoHyphens/>
      <w:spacing w:after="120"/>
    </w:pPr>
    <w:rPr>
      <w:rFonts w:ascii="Arial" w:hAnsi="Arial"/>
      <w:sz w:val="22"/>
    </w:rPr>
  </w:style>
  <w:style w:type="paragraph" w:styleId="Naslov1">
    <w:name w:val="heading 1"/>
    <w:basedOn w:val="Normal"/>
    <w:next w:val="Normal"/>
    <w:link w:val="Naslov1Char"/>
    <w:qFormat/>
    <w:pPr>
      <w:keepNext/>
      <w:jc w:val="center"/>
      <w:outlineLvl w:val="0"/>
    </w:pPr>
    <w:rPr>
      <w:b/>
    </w:rPr>
  </w:style>
  <w:style w:type="paragraph" w:styleId="Naslov2">
    <w:name w:val="heading 2"/>
    <w:basedOn w:val="Normal"/>
    <w:next w:val="Normal"/>
    <w:link w:val="Naslov2Char"/>
    <w:qFormat/>
    <w:pPr>
      <w:keepNext/>
      <w:spacing w:before="120" w:line="360" w:lineRule="auto"/>
      <w:outlineLvl w:val="1"/>
    </w:pPr>
    <w:rPr>
      <w:b/>
      <w:caps/>
      <w:sz w:val="24"/>
      <w:lang w:val="en-US"/>
    </w:rPr>
  </w:style>
  <w:style w:type="paragraph" w:styleId="Naslov3">
    <w:name w:val="heading 3"/>
    <w:basedOn w:val="Normal"/>
    <w:next w:val="Normal"/>
    <w:link w:val="Naslov3Char"/>
    <w:qFormat/>
    <w:pPr>
      <w:keepNext/>
      <w:jc w:val="both"/>
      <w:outlineLvl w:val="2"/>
    </w:pPr>
    <w:rPr>
      <w:b/>
      <w:lang w:val="de-DE"/>
    </w:rPr>
  </w:style>
  <w:style w:type="paragraph" w:styleId="Naslov4">
    <w:name w:val="heading 4"/>
    <w:basedOn w:val="Normal"/>
    <w:next w:val="Normal"/>
    <w:link w:val="Naslov4Char"/>
    <w:qFormat/>
    <w:pPr>
      <w:keepNext/>
      <w:jc w:val="both"/>
      <w:outlineLvl w:val="3"/>
    </w:pPr>
    <w:rPr>
      <w:i/>
      <w:color w:val="000000"/>
      <w:u w:val="single"/>
    </w:rPr>
  </w:style>
  <w:style w:type="paragraph" w:styleId="Naslov5">
    <w:name w:val="heading 5"/>
    <w:basedOn w:val="Normal"/>
    <w:next w:val="Normal"/>
    <w:link w:val="Naslov5Char"/>
    <w:qFormat/>
    <w:pPr>
      <w:keepNext/>
      <w:ind w:left="720"/>
      <w:jc w:val="both"/>
      <w:outlineLvl w:val="4"/>
    </w:pPr>
    <w:rPr>
      <w:b/>
    </w:rPr>
  </w:style>
  <w:style w:type="paragraph" w:styleId="Naslov6">
    <w:name w:val="heading 6"/>
    <w:basedOn w:val="Normal"/>
    <w:next w:val="Normal"/>
    <w:link w:val="Naslov6Char"/>
    <w:qFormat/>
    <w:pPr>
      <w:keepNext/>
      <w:numPr>
        <w:ilvl w:val="5"/>
        <w:numId w:val="1"/>
      </w:numPr>
      <w:spacing w:after="0"/>
      <w:jc w:val="center"/>
      <w:outlineLvl w:val="5"/>
    </w:pPr>
    <w:rPr>
      <w:sz w:val="56"/>
    </w:rPr>
  </w:style>
  <w:style w:type="paragraph" w:styleId="Naslov7">
    <w:name w:val="heading 7"/>
    <w:basedOn w:val="Normal"/>
    <w:next w:val="Normal"/>
    <w:link w:val="Naslov7Char"/>
    <w:qFormat/>
    <w:pPr>
      <w:keepNext/>
      <w:spacing w:line="360" w:lineRule="auto"/>
      <w:jc w:val="center"/>
      <w:outlineLvl w:val="6"/>
    </w:pPr>
    <w:rPr>
      <w:b/>
      <w:caps/>
      <w:sz w:val="20"/>
    </w:rPr>
  </w:style>
  <w:style w:type="paragraph" w:styleId="Naslov8">
    <w:name w:val="heading 8"/>
    <w:basedOn w:val="Normal"/>
    <w:next w:val="Normal"/>
    <w:link w:val="Naslov8Char"/>
    <w:qFormat/>
    <w:pPr>
      <w:keepNext/>
      <w:tabs>
        <w:tab w:val="left" w:pos="1100"/>
      </w:tabs>
      <w:spacing w:after="240"/>
      <w:outlineLvl w:val="7"/>
    </w:pPr>
    <w:rPr>
      <w:b/>
      <w:sz w:val="24"/>
    </w:rPr>
  </w:style>
  <w:style w:type="paragraph" w:styleId="Naslov9">
    <w:name w:val="heading 9"/>
    <w:basedOn w:val="Normal"/>
    <w:next w:val="Normal"/>
    <w:link w:val="Naslov9Char"/>
    <w:qFormat/>
    <w:pPr>
      <w:keepNext/>
      <w:spacing w:after="0" w:line="360" w:lineRule="auto"/>
      <w:jc w:val="center"/>
      <w:outlineLvl w:val="8"/>
    </w:pPr>
    <w:rPr>
      <w:b/>
      <w:sz w:val="5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otnoteCharacters">
    <w:name w:val="Footnote Characters"/>
  </w:style>
  <w:style w:type="character" w:styleId="Brojstranice">
    <w:name w:val="page number"/>
    <w:rPr>
      <w:sz w:val="16"/>
    </w:rPr>
  </w:style>
  <w:style w:type="character" w:customStyle="1" w:styleId="NumberingSymbols">
    <w:name w:val="Numbering Symbols"/>
  </w:style>
  <w:style w:type="character" w:customStyle="1" w:styleId="BulletSymbols">
    <w:name w:val="Bullet Symbols"/>
    <w:rPr>
      <w:rFonts w:ascii="StarSymbol" w:eastAsia="StarSymbol" w:hAnsi="StarSymbol"/>
      <w:sz w:val="18"/>
    </w:rPr>
  </w:style>
  <w:style w:type="character" w:styleId="Hiperveza">
    <w:name w:val="Hyperlink"/>
    <w:uiPriority w:val="99"/>
    <w:rPr>
      <w:color w:val="0000FF"/>
      <w:u w:val="single"/>
    </w:rPr>
  </w:style>
  <w:style w:type="character" w:customStyle="1" w:styleId="WW-DefaultParagraphFont">
    <w:name w:val="WW-Default Paragraph Font"/>
  </w:style>
  <w:style w:type="character" w:customStyle="1" w:styleId="WW8Num1z0">
    <w:name w:val="WW8Num1z0"/>
    <w:rPr>
      <w:sz w:val="24"/>
    </w:rPr>
  </w:style>
  <w:style w:type="character" w:customStyle="1" w:styleId="WW8Num3z0">
    <w:name w:val="WW8Num3z0"/>
    <w:rPr>
      <w:rFonts w:ascii="Arial" w:hAnsi="Arial"/>
      <w:sz w:val="20"/>
    </w:rPr>
  </w:style>
  <w:style w:type="character" w:customStyle="1" w:styleId="WW8Num4z0">
    <w:name w:val="WW8Num4z0"/>
    <w:rPr>
      <w:rFonts w:ascii="Arial" w:hAnsi="Arial"/>
      <w:sz w:val="20"/>
    </w:rPr>
  </w:style>
  <w:style w:type="character" w:customStyle="1" w:styleId="WW8Num5z0">
    <w:name w:val="WW8Num5z0"/>
    <w:rPr>
      <w:rFonts w:ascii="StarSymbol" w:hAnsi="StarSymbol"/>
      <w:sz w:val="18"/>
    </w:rPr>
  </w:style>
  <w:style w:type="character" w:customStyle="1" w:styleId="WW-Absatz-Standardschriftart">
    <w:name w:val="WW-Absatz-Standardschriftart"/>
  </w:style>
  <w:style w:type="character" w:customStyle="1" w:styleId="WW-WW8Num3z0">
    <w:name w:val="WW-WW8Num3z0"/>
    <w:rPr>
      <w:rFonts w:ascii="Times New Roman" w:eastAsia="Times New Roman" w:hAnsi="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WW8Num4z0">
    <w:name w:val="WW-WW8Num4z0"/>
    <w:rPr>
      <w:i/>
      <w:color w:val="auto"/>
    </w:rPr>
  </w:style>
  <w:style w:type="character" w:customStyle="1" w:styleId="WW-WW8Num5z0">
    <w:name w:val="WW-WW8Num5z0"/>
    <w:rPr>
      <w:rFonts w:ascii="Symbol" w:hAnsi="Symbol"/>
    </w:rPr>
  </w:style>
  <w:style w:type="character" w:customStyle="1" w:styleId="WW8Num7z0">
    <w:name w:val="WW8Num7z0"/>
    <w:rPr>
      <w:rFonts w:ascii="Symbol" w:hAnsi="Symbol"/>
    </w:rPr>
  </w:style>
  <w:style w:type="character" w:customStyle="1" w:styleId="WW8Num8z0">
    <w:name w:val="WW8Num8z0"/>
    <w:rPr>
      <w:rFonts w:ascii="Arial" w:hAnsi="Arial"/>
      <w:sz w:val="22"/>
    </w:rPr>
  </w:style>
  <w:style w:type="character" w:customStyle="1" w:styleId="WW8Num16z0">
    <w:name w:val="WW8Num16z0"/>
    <w:rPr>
      <w:b w:val="0"/>
      <w:i w:val="0"/>
      <w:sz w:val="20"/>
    </w:rPr>
  </w:style>
  <w:style w:type="character" w:customStyle="1" w:styleId="WW8Num23z0">
    <w:name w:val="WW8Num23z0"/>
    <w:rPr>
      <w:rFonts w:ascii="Arial" w:hAnsi="Arial"/>
      <w:b w:val="0"/>
      <w:i/>
      <w:sz w:val="22"/>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8z0">
    <w:name w:val="WW8Num28z0"/>
    <w:rPr>
      <w:b/>
      <w:i w:val="0"/>
      <w:sz w:val="20"/>
    </w:rPr>
  </w:style>
  <w:style w:type="character" w:customStyle="1" w:styleId="WW8Num29z0">
    <w:name w:val="WW8Num29z0"/>
    <w:rPr>
      <w:i w:val="0"/>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7z0">
    <w:name w:val="WW8Num37z0"/>
    <w:rPr>
      <w:b/>
      <w:i w:val="0"/>
      <w:sz w:val="20"/>
    </w:rPr>
  </w:style>
  <w:style w:type="character" w:customStyle="1" w:styleId="WW8Num38z0">
    <w:name w:val="WW8Num38z0"/>
    <w:rPr>
      <w:rFonts w:ascii="Symbol" w:hAnsi="Symbol"/>
    </w:rPr>
  </w:style>
  <w:style w:type="character" w:customStyle="1" w:styleId="WW8Num38z1">
    <w:name w:val="WW8Num38z1"/>
    <w:rPr>
      <w:rFonts w:ascii="Arial" w:eastAsia="Times New Roman" w:hAnsi="Arial"/>
    </w:rPr>
  </w:style>
  <w:style w:type="character" w:customStyle="1" w:styleId="WW8Num38z2">
    <w:name w:val="WW8Num38z2"/>
    <w:rPr>
      <w:rFonts w:ascii="Wingdings" w:hAnsi="Wingdings"/>
    </w:rPr>
  </w:style>
  <w:style w:type="character" w:customStyle="1" w:styleId="WW8Num38z4">
    <w:name w:val="WW8Num38z4"/>
    <w:rPr>
      <w:rFonts w:ascii="Courier New" w:hAnsi="Courier New"/>
    </w:rPr>
  </w:style>
  <w:style w:type="character" w:customStyle="1" w:styleId="WW8Num40z0">
    <w:name w:val="WW8Num40z0"/>
    <w:rPr>
      <w:b w:val="0"/>
      <w:i w:val="0"/>
      <w:sz w:val="20"/>
    </w:rPr>
  </w:style>
  <w:style w:type="character" w:customStyle="1" w:styleId="WW8Num41z0">
    <w:name w:val="WW8Num41z0"/>
    <w:rPr>
      <w:rFonts w:ascii="Symbol" w:hAnsi="Symbol"/>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6z0">
    <w:name w:val="WW8Num46z0"/>
    <w:rPr>
      <w:i w:val="0"/>
    </w:rPr>
  </w:style>
  <w:style w:type="character" w:customStyle="1" w:styleId="WW8Num53z0">
    <w:name w:val="WW8Num53z0"/>
    <w:rPr>
      <w:sz w:val="24"/>
    </w:rPr>
  </w:style>
  <w:style w:type="character" w:customStyle="1" w:styleId="WW8Num57z0">
    <w:name w:val="WW8Num57z0"/>
    <w:rPr>
      <w:b w:val="0"/>
      <w:i w:val="0"/>
      <w:sz w:val="20"/>
    </w:rPr>
  </w:style>
  <w:style w:type="character" w:customStyle="1" w:styleId="WW8Num74z0">
    <w:name w:val="WW8Num74z0"/>
    <w:rPr>
      <w:rFonts w:ascii="Symbol" w:hAnsi="Symbol"/>
    </w:rPr>
  </w:style>
  <w:style w:type="character" w:customStyle="1" w:styleId="WW8Num80z0">
    <w:name w:val="WW8Num80z0"/>
    <w:rPr>
      <w:b w:val="0"/>
      <w:sz w:val="22"/>
    </w:rPr>
  </w:style>
  <w:style w:type="character" w:customStyle="1" w:styleId="WW8Num80z2">
    <w:name w:val="WW8Num80z2"/>
    <w:rPr>
      <w:b/>
      <w:i w:val="0"/>
      <w:sz w:val="22"/>
    </w:rPr>
  </w:style>
  <w:style w:type="character" w:customStyle="1" w:styleId="WW8Num85z0">
    <w:name w:val="WW8Num85z0"/>
    <w:rPr>
      <w:rFonts w:ascii="Times New Roman" w:hAnsi="Times New Roman"/>
    </w:rPr>
  </w:style>
  <w:style w:type="character" w:customStyle="1" w:styleId="WW8Num86z0">
    <w:name w:val="WW8Num86z0"/>
    <w:rPr>
      <w:color w:val="000000"/>
    </w:rPr>
  </w:style>
  <w:style w:type="character" w:customStyle="1" w:styleId="WW8Num88z0">
    <w:name w:val="WW8Num88z0"/>
    <w:rPr>
      <w:color w:val="000000"/>
    </w:rPr>
  </w:style>
  <w:style w:type="character" w:customStyle="1" w:styleId="WW8Num92z0">
    <w:name w:val="WW8Num92z0"/>
    <w:rPr>
      <w:rFonts w:ascii="Symbol" w:hAnsi="Symbol"/>
    </w:rPr>
  </w:style>
  <w:style w:type="character" w:customStyle="1" w:styleId="WW8Num93z0">
    <w:name w:val="WW8Num93z0"/>
    <w:rPr>
      <w:rFonts w:ascii="Symbol" w:hAnsi="Symbol"/>
    </w:rPr>
  </w:style>
  <w:style w:type="character" w:customStyle="1" w:styleId="WW8Num99z2">
    <w:name w:val="WW8Num99z2"/>
    <w:rPr>
      <w:rFonts w:ascii="Arial" w:hAnsi="Arial"/>
      <w:sz w:val="22"/>
    </w:rPr>
  </w:style>
  <w:style w:type="character" w:customStyle="1" w:styleId="WW8Num101z0">
    <w:name w:val="WW8Num101z0"/>
    <w:rPr>
      <w:sz w:val="24"/>
    </w:rPr>
  </w:style>
  <w:style w:type="character" w:customStyle="1" w:styleId="WW8Num103z2">
    <w:name w:val="WW8Num103z2"/>
    <w:rPr>
      <w:rFonts w:ascii="Arial" w:hAnsi="Arial"/>
      <w:sz w:val="22"/>
    </w:rPr>
  </w:style>
  <w:style w:type="character" w:customStyle="1" w:styleId="WW8Num104z0">
    <w:name w:val="WW8Num104z0"/>
    <w:rPr>
      <w:rFonts w:ascii="Symbol" w:hAnsi="Symbol"/>
    </w:rPr>
  </w:style>
  <w:style w:type="character" w:customStyle="1" w:styleId="WW8Num107z0">
    <w:name w:val="WW8Num107z0"/>
    <w:rPr>
      <w:i w:val="0"/>
    </w:rPr>
  </w:style>
  <w:style w:type="character" w:customStyle="1" w:styleId="WW8Num109z0">
    <w:name w:val="WW8Num109z0"/>
    <w:rPr>
      <w:b/>
      <w:i w:val="0"/>
      <w:sz w:val="20"/>
    </w:rPr>
  </w:style>
  <w:style w:type="character" w:customStyle="1" w:styleId="WW8Num114z0">
    <w:name w:val="WW8Num114z0"/>
    <w:rPr>
      <w:rFonts w:ascii="Symbol" w:hAnsi="Symbol"/>
    </w:rPr>
  </w:style>
  <w:style w:type="character" w:customStyle="1" w:styleId="WW8Num115z2">
    <w:name w:val="WW8Num115z2"/>
    <w:rPr>
      <w:rFonts w:ascii="Arial" w:hAnsi="Arial"/>
      <w:b/>
      <w:i w:val="0"/>
      <w:sz w:val="22"/>
    </w:rPr>
  </w:style>
  <w:style w:type="character" w:customStyle="1" w:styleId="WW8Num117z0">
    <w:name w:val="WW8Num117z0"/>
    <w:rPr>
      <w:rFonts w:ascii="Symbol" w:hAnsi="Symbol"/>
    </w:rPr>
  </w:style>
  <w:style w:type="character" w:customStyle="1" w:styleId="WW8Num121z0">
    <w:name w:val="WW8Num121z0"/>
    <w:rPr>
      <w:rFonts w:ascii="Times New Roman" w:eastAsia="Times New Roman" w:hAnsi="Times New Roman"/>
    </w:rPr>
  </w:style>
  <w:style w:type="character" w:customStyle="1" w:styleId="WW8Num121z1">
    <w:name w:val="WW8Num121z1"/>
    <w:rPr>
      <w:rFonts w:ascii="Courier New" w:hAnsi="Courier New"/>
    </w:rPr>
  </w:style>
  <w:style w:type="character" w:customStyle="1" w:styleId="WW8Num121z2">
    <w:name w:val="WW8Num121z2"/>
    <w:rPr>
      <w:rFonts w:ascii="Wingdings" w:hAnsi="Wingdings"/>
    </w:rPr>
  </w:style>
  <w:style w:type="character" w:customStyle="1" w:styleId="WW8Num121z3">
    <w:name w:val="WW8Num121z3"/>
    <w:rPr>
      <w:rFonts w:ascii="Symbol" w:hAnsi="Symbol"/>
    </w:rPr>
  </w:style>
  <w:style w:type="character" w:customStyle="1" w:styleId="WW8Num124z0">
    <w:name w:val="WW8Num124z0"/>
    <w:rPr>
      <w:i w:val="0"/>
    </w:rPr>
  </w:style>
  <w:style w:type="character" w:customStyle="1" w:styleId="WW8Num125z0">
    <w:name w:val="WW8Num125z0"/>
    <w:rPr>
      <w:b/>
    </w:rPr>
  </w:style>
  <w:style w:type="character" w:customStyle="1" w:styleId="WW8Num131z0">
    <w:name w:val="WW8Num131z0"/>
    <w:rPr>
      <w:i/>
      <w:sz w:val="22"/>
    </w:rPr>
  </w:style>
  <w:style w:type="character" w:customStyle="1" w:styleId="WW8Num132z0">
    <w:name w:val="WW8Num132z0"/>
    <w:rPr>
      <w:rFonts w:ascii="Symbol" w:hAnsi="Symbol"/>
    </w:rPr>
  </w:style>
  <w:style w:type="character" w:customStyle="1" w:styleId="WW8Num134z0">
    <w:name w:val="WW8Num134z0"/>
    <w:rPr>
      <w:color w:val="auto"/>
    </w:rPr>
  </w:style>
  <w:style w:type="character" w:customStyle="1" w:styleId="WW8Num138z0">
    <w:name w:val="WW8Num138z0"/>
    <w:rPr>
      <w:rFonts w:ascii="Symbol" w:hAnsi="Symbol"/>
    </w:rPr>
  </w:style>
  <w:style w:type="character" w:customStyle="1" w:styleId="WW8Num140z0">
    <w:name w:val="WW8Num140z0"/>
    <w:rPr>
      <w:b w:val="0"/>
      <w:i w:val="0"/>
      <w:sz w:val="20"/>
    </w:rPr>
  </w:style>
  <w:style w:type="character" w:customStyle="1" w:styleId="WW8Num142z0">
    <w:name w:val="WW8Num142z0"/>
    <w:rPr>
      <w:rFonts w:ascii="Symbol" w:hAnsi="Symbol"/>
    </w:rPr>
  </w:style>
  <w:style w:type="character" w:customStyle="1" w:styleId="WW8Num145z0">
    <w:name w:val="WW8Num145z0"/>
    <w:rPr>
      <w:rFonts w:ascii="Symbol" w:hAnsi="Symbol"/>
    </w:rPr>
  </w:style>
  <w:style w:type="character" w:customStyle="1" w:styleId="WW8Num149z0">
    <w:name w:val="WW8Num149z0"/>
    <w:rPr>
      <w:rFonts w:ascii="Symbol" w:hAnsi="Symbol"/>
    </w:rPr>
  </w:style>
  <w:style w:type="character" w:customStyle="1" w:styleId="WW8Num152z2">
    <w:name w:val="WW8Num152z2"/>
    <w:rPr>
      <w:b w:val="0"/>
      <w:i w:val="0"/>
    </w:rPr>
  </w:style>
  <w:style w:type="character" w:customStyle="1" w:styleId="WW8Num154z0">
    <w:name w:val="WW8Num154z0"/>
    <w:rPr>
      <w:rFonts w:ascii="Times New Roman" w:eastAsia="Times New Roman" w:hAnsi="Times New Roman"/>
    </w:rPr>
  </w:style>
  <w:style w:type="character" w:customStyle="1" w:styleId="WW8Num154z1">
    <w:name w:val="WW8Num154z1"/>
    <w:rPr>
      <w:rFonts w:ascii="Courier New" w:hAnsi="Courier New"/>
    </w:rPr>
  </w:style>
  <w:style w:type="character" w:customStyle="1" w:styleId="WW8Num154z2">
    <w:name w:val="WW8Num154z2"/>
    <w:rPr>
      <w:rFonts w:ascii="Wingdings" w:hAnsi="Wingdings"/>
    </w:rPr>
  </w:style>
  <w:style w:type="character" w:customStyle="1" w:styleId="WW8Num154z3">
    <w:name w:val="WW8Num154z3"/>
    <w:rPr>
      <w:rFonts w:ascii="Symbol" w:hAnsi="Symbol"/>
    </w:rPr>
  </w:style>
  <w:style w:type="character" w:customStyle="1" w:styleId="WW8Num155z0">
    <w:name w:val="WW8Num155z0"/>
    <w:rPr>
      <w:rFonts w:ascii="Symbol" w:hAnsi="Symbol"/>
    </w:rPr>
  </w:style>
  <w:style w:type="character" w:customStyle="1" w:styleId="WW8Num156z0">
    <w:name w:val="WW8Num156z0"/>
    <w:rPr>
      <w:rFonts w:ascii="Symbol" w:hAnsi="Symbol"/>
    </w:rPr>
  </w:style>
  <w:style w:type="character" w:customStyle="1" w:styleId="WW8Num157z0">
    <w:name w:val="WW8Num157z0"/>
    <w:rPr>
      <w:rFonts w:ascii="Symbol" w:hAnsi="Symbol"/>
    </w:rPr>
  </w:style>
  <w:style w:type="character" w:customStyle="1" w:styleId="WW8Num157z1">
    <w:name w:val="WW8Num157z1"/>
    <w:rPr>
      <w:rFonts w:ascii="Courier New" w:hAnsi="Courier New"/>
    </w:rPr>
  </w:style>
  <w:style w:type="character" w:customStyle="1" w:styleId="WW8Num157z2">
    <w:name w:val="WW8Num157z2"/>
    <w:rPr>
      <w:rFonts w:ascii="Wingdings" w:hAnsi="Wingdings"/>
    </w:rPr>
  </w:style>
  <w:style w:type="character" w:customStyle="1" w:styleId="WW8Num173z0">
    <w:name w:val="WW8Num173z0"/>
    <w:rPr>
      <w:b w:val="0"/>
      <w:i w:val="0"/>
      <w:sz w:val="20"/>
    </w:rPr>
  </w:style>
  <w:style w:type="character" w:customStyle="1" w:styleId="WW8Num174z0">
    <w:name w:val="WW8Num174z0"/>
    <w:rPr>
      <w:rFonts w:ascii="Symbol" w:hAnsi="Symbol"/>
    </w:rPr>
  </w:style>
  <w:style w:type="character" w:customStyle="1" w:styleId="WW8Num181z0">
    <w:name w:val="WW8Num181z0"/>
    <w:rPr>
      <w:rFonts w:ascii="Arial" w:hAnsi="Arial"/>
      <w:b/>
      <w:i w:val="0"/>
      <w:sz w:val="22"/>
    </w:rPr>
  </w:style>
  <w:style w:type="character" w:customStyle="1" w:styleId="WW8Num182z0">
    <w:name w:val="WW8Num182z0"/>
    <w:rPr>
      <w:b w:val="0"/>
      <w:i w:val="0"/>
      <w:sz w:val="20"/>
    </w:rPr>
  </w:style>
  <w:style w:type="character" w:customStyle="1" w:styleId="WW8Num184z2">
    <w:name w:val="WW8Num184z2"/>
    <w:rPr>
      <w:rFonts w:ascii="Arial" w:hAnsi="Arial"/>
      <w:sz w:val="22"/>
    </w:rPr>
  </w:style>
  <w:style w:type="character" w:customStyle="1" w:styleId="WW8Num186z0">
    <w:name w:val="WW8Num186z0"/>
    <w:rPr>
      <w:sz w:val="22"/>
    </w:rPr>
  </w:style>
  <w:style w:type="character" w:customStyle="1" w:styleId="WW8Num189z0">
    <w:name w:val="WW8Num189z0"/>
    <w:rPr>
      <w:i w:val="0"/>
    </w:rPr>
  </w:style>
  <w:style w:type="character" w:customStyle="1" w:styleId="WW8Num191z0">
    <w:name w:val="WW8Num191z0"/>
    <w:rPr>
      <w:rFonts w:ascii="Symbol" w:hAnsi="Symbol"/>
    </w:rPr>
  </w:style>
  <w:style w:type="character" w:customStyle="1" w:styleId="WW8Num193z2">
    <w:name w:val="WW8Num193z2"/>
    <w:rPr>
      <w:b/>
      <w:i w:val="0"/>
      <w:sz w:val="22"/>
    </w:rPr>
  </w:style>
  <w:style w:type="character" w:customStyle="1" w:styleId="WW8Num198z0">
    <w:name w:val="WW8Num198z0"/>
    <w:rPr>
      <w:rFonts w:ascii="Arial" w:hAnsi="Arial"/>
      <w:sz w:val="22"/>
    </w:rPr>
  </w:style>
  <w:style w:type="character" w:customStyle="1" w:styleId="WW8Num201z0">
    <w:name w:val="WW8Num201z0"/>
    <w:rPr>
      <w:rFonts w:ascii="Arial" w:hAnsi="Arial"/>
    </w:rPr>
  </w:style>
  <w:style w:type="character" w:customStyle="1" w:styleId="WW8Num204z0">
    <w:name w:val="WW8Num204z0"/>
    <w:rPr>
      <w:rFonts w:ascii="Symbol" w:hAnsi="Symbol"/>
    </w:rPr>
  </w:style>
  <w:style w:type="character" w:customStyle="1" w:styleId="WW8Num214z0">
    <w:name w:val="WW8Num214z0"/>
    <w:rPr>
      <w:b/>
      <w:i w:val="0"/>
      <w:sz w:val="20"/>
    </w:rPr>
  </w:style>
  <w:style w:type="character" w:customStyle="1" w:styleId="WW8Num218z0">
    <w:name w:val="WW8Num218z0"/>
    <w:rPr>
      <w:rFonts w:ascii="Symbol" w:hAnsi="Symbol"/>
    </w:rPr>
  </w:style>
  <w:style w:type="character" w:customStyle="1" w:styleId="WW8Num221z0">
    <w:name w:val="WW8Num221z0"/>
    <w:rPr>
      <w:rFonts w:ascii="Times New Roman" w:hAnsi="Times New Roman"/>
    </w:rPr>
  </w:style>
  <w:style w:type="character" w:customStyle="1" w:styleId="WW8Num229z0">
    <w:name w:val="WW8Num229z0"/>
    <w:rPr>
      <w:rFonts w:ascii="Arial" w:hAnsi="Arial"/>
      <w:b w:val="0"/>
      <w:i/>
      <w:sz w:val="22"/>
    </w:rPr>
  </w:style>
  <w:style w:type="character" w:customStyle="1" w:styleId="WW8Num229z1">
    <w:name w:val="WW8Num229z1"/>
    <w:rPr>
      <w:rFonts w:ascii="Courier New" w:hAnsi="Courier New"/>
    </w:rPr>
  </w:style>
  <w:style w:type="character" w:customStyle="1" w:styleId="WW8Num229z2">
    <w:name w:val="WW8Num229z2"/>
    <w:rPr>
      <w:rFonts w:ascii="Wingdings" w:hAnsi="Wingdings"/>
    </w:rPr>
  </w:style>
  <w:style w:type="character" w:customStyle="1" w:styleId="WW8Num229z3">
    <w:name w:val="WW8Num229z3"/>
    <w:rPr>
      <w:rFonts w:ascii="Symbol" w:hAnsi="Symbol"/>
    </w:rPr>
  </w:style>
  <w:style w:type="character" w:customStyle="1" w:styleId="WW8Num230z0">
    <w:name w:val="WW8Num230z0"/>
    <w:rPr>
      <w:rFonts w:ascii="Symbol" w:hAnsi="Symbol"/>
    </w:rPr>
  </w:style>
  <w:style w:type="character" w:customStyle="1" w:styleId="WW8Num233z0">
    <w:name w:val="WW8Num233z0"/>
    <w:rPr>
      <w:rFonts w:ascii="Symbol" w:hAnsi="Symbol"/>
    </w:rPr>
  </w:style>
  <w:style w:type="character" w:customStyle="1" w:styleId="WW8Num235z0">
    <w:name w:val="WW8Num235z0"/>
    <w:rPr>
      <w:rFonts w:ascii="Arial" w:hAnsi="Arial"/>
      <w:b w:val="0"/>
      <w:i/>
      <w:sz w:val="22"/>
    </w:rPr>
  </w:style>
  <w:style w:type="character" w:customStyle="1" w:styleId="WW8Num235z1">
    <w:name w:val="WW8Num235z1"/>
    <w:rPr>
      <w:rFonts w:ascii="Courier New" w:hAnsi="Courier New"/>
    </w:rPr>
  </w:style>
  <w:style w:type="character" w:customStyle="1" w:styleId="WW8Num235z2">
    <w:name w:val="WW8Num235z2"/>
    <w:rPr>
      <w:rFonts w:ascii="Wingdings" w:hAnsi="Wingdings"/>
    </w:rPr>
  </w:style>
  <w:style w:type="character" w:customStyle="1" w:styleId="WW8Num235z3">
    <w:name w:val="WW8Num235z3"/>
    <w:rPr>
      <w:rFonts w:ascii="Symbol" w:hAnsi="Symbol"/>
    </w:rPr>
  </w:style>
  <w:style w:type="character" w:customStyle="1" w:styleId="WW8Num240z0">
    <w:name w:val="WW8Num240z0"/>
    <w:rPr>
      <w:rFonts w:ascii="Arial" w:hAnsi="Arial"/>
      <w:sz w:val="22"/>
    </w:rPr>
  </w:style>
  <w:style w:type="character" w:customStyle="1" w:styleId="WW8Num244z0">
    <w:name w:val="WW8Num244z0"/>
    <w:rPr>
      <w:i/>
    </w:rPr>
  </w:style>
  <w:style w:type="character" w:customStyle="1" w:styleId="WW8Num249z0">
    <w:name w:val="WW8Num249z0"/>
    <w:rPr>
      <w:rFonts w:ascii="Symbol" w:hAnsi="Symbol"/>
    </w:rPr>
  </w:style>
  <w:style w:type="character" w:customStyle="1" w:styleId="WW8Num253z0">
    <w:name w:val="WW8Num253z0"/>
    <w:rPr>
      <w:rFonts w:ascii="Symbol" w:hAnsi="Symbol"/>
    </w:rPr>
  </w:style>
  <w:style w:type="character" w:customStyle="1" w:styleId="WW8Num254z0">
    <w:name w:val="WW8Num254z0"/>
    <w:rPr>
      <w:rFonts w:ascii="Symbol" w:hAnsi="Symbol"/>
    </w:rPr>
  </w:style>
  <w:style w:type="character" w:customStyle="1" w:styleId="WW8Num262z0">
    <w:name w:val="WW8Num262z0"/>
    <w:rPr>
      <w:sz w:val="22"/>
    </w:rPr>
  </w:style>
  <w:style w:type="character" w:customStyle="1" w:styleId="WW8Num264z0">
    <w:name w:val="WW8Num264z0"/>
    <w:rPr>
      <w:rFonts w:ascii="Arial" w:eastAsia="Times New Roman" w:hAnsi="Arial"/>
    </w:rPr>
  </w:style>
  <w:style w:type="character" w:customStyle="1" w:styleId="WW8Num264z1">
    <w:name w:val="WW8Num264z1"/>
    <w:rPr>
      <w:rFonts w:ascii="Courier New" w:hAnsi="Courier New"/>
    </w:rPr>
  </w:style>
  <w:style w:type="character" w:customStyle="1" w:styleId="WW8Num264z2">
    <w:name w:val="WW8Num264z2"/>
    <w:rPr>
      <w:rFonts w:ascii="Wingdings" w:hAnsi="Wingdings"/>
    </w:rPr>
  </w:style>
  <w:style w:type="character" w:customStyle="1" w:styleId="WW8Num264z3">
    <w:name w:val="WW8Num264z3"/>
    <w:rPr>
      <w:rFonts w:ascii="Symbol" w:hAnsi="Symbol"/>
    </w:rPr>
  </w:style>
  <w:style w:type="character" w:customStyle="1" w:styleId="WW8Num265z0">
    <w:name w:val="WW8Num265z0"/>
    <w:rPr>
      <w:rFonts w:ascii="Times New Roman" w:eastAsia="Times New Roman" w:hAnsi="Times New Roman"/>
    </w:rPr>
  </w:style>
  <w:style w:type="character" w:customStyle="1" w:styleId="WW8Num265z1">
    <w:name w:val="WW8Num265z1"/>
    <w:rPr>
      <w:rFonts w:ascii="Courier New" w:hAnsi="Courier New"/>
    </w:rPr>
  </w:style>
  <w:style w:type="character" w:customStyle="1" w:styleId="WW8Num265z2">
    <w:name w:val="WW8Num265z2"/>
    <w:rPr>
      <w:rFonts w:ascii="Wingdings" w:hAnsi="Wingdings"/>
    </w:rPr>
  </w:style>
  <w:style w:type="character" w:customStyle="1" w:styleId="WW8Num265z3">
    <w:name w:val="WW8Num265z3"/>
    <w:rPr>
      <w:rFonts w:ascii="Symbol" w:hAnsi="Symbol"/>
    </w:rPr>
  </w:style>
  <w:style w:type="character" w:customStyle="1" w:styleId="WW8Num269z0">
    <w:name w:val="WW8Num269z0"/>
    <w:rPr>
      <w:rFonts w:ascii="Symbol" w:hAnsi="Symbol"/>
    </w:rPr>
  </w:style>
  <w:style w:type="character" w:customStyle="1" w:styleId="WW8Num271z0">
    <w:name w:val="WW8Num271z0"/>
    <w:rPr>
      <w:rFonts w:ascii="Arial" w:hAnsi="Arial"/>
      <w:sz w:val="22"/>
    </w:rPr>
  </w:style>
  <w:style w:type="character" w:customStyle="1" w:styleId="WW8Num279z0">
    <w:name w:val="WW8Num279z0"/>
    <w:rPr>
      <w:b/>
      <w:i w:val="0"/>
      <w:sz w:val="20"/>
    </w:rPr>
  </w:style>
  <w:style w:type="character" w:customStyle="1" w:styleId="WW8Num281z0">
    <w:name w:val="WW8Num281z0"/>
    <w:rPr>
      <w:rFonts w:ascii="Symbol" w:hAnsi="Symbol"/>
    </w:rPr>
  </w:style>
  <w:style w:type="character" w:customStyle="1" w:styleId="WW8Num281z1">
    <w:name w:val="WW8Num281z1"/>
    <w:rPr>
      <w:rFonts w:ascii="Courier New" w:hAnsi="Courier New"/>
    </w:rPr>
  </w:style>
  <w:style w:type="character" w:customStyle="1" w:styleId="WW8Num281z2">
    <w:name w:val="WW8Num281z2"/>
    <w:rPr>
      <w:rFonts w:ascii="Wingdings" w:hAnsi="Wingdings"/>
    </w:rPr>
  </w:style>
  <w:style w:type="character" w:customStyle="1" w:styleId="WW8Num282z0">
    <w:name w:val="WW8Num282z0"/>
    <w:rPr>
      <w:rFonts w:ascii="Arial" w:hAnsi="Arial"/>
      <w:sz w:val="22"/>
    </w:rPr>
  </w:style>
  <w:style w:type="character" w:customStyle="1" w:styleId="WW8Num286z0">
    <w:name w:val="WW8Num286z0"/>
    <w:rPr>
      <w:rFonts w:ascii="Times New Roman" w:hAnsi="Times New Roman"/>
    </w:rPr>
  </w:style>
  <w:style w:type="character" w:customStyle="1" w:styleId="WW8Num290z0">
    <w:name w:val="WW8Num290z0"/>
    <w:rPr>
      <w:b/>
    </w:rPr>
  </w:style>
  <w:style w:type="character" w:customStyle="1" w:styleId="WW8Num291z2">
    <w:name w:val="WW8Num291z2"/>
    <w:rPr>
      <w:rFonts w:ascii="Arial" w:hAnsi="Arial"/>
      <w:b/>
      <w:i w:val="0"/>
      <w:sz w:val="22"/>
    </w:rPr>
  </w:style>
  <w:style w:type="character" w:customStyle="1" w:styleId="WW8Num293z0">
    <w:name w:val="WW8Num293z0"/>
    <w:rPr>
      <w:b/>
      <w:i w:val="0"/>
      <w:sz w:val="20"/>
    </w:rPr>
  </w:style>
  <w:style w:type="character" w:customStyle="1" w:styleId="WW8Num297z0">
    <w:name w:val="WW8Num297z0"/>
    <w:rPr>
      <w:rFonts w:ascii="Arial" w:hAnsi="Arial"/>
    </w:rPr>
  </w:style>
  <w:style w:type="character" w:customStyle="1" w:styleId="WW8Num302z0">
    <w:name w:val="WW8Num302z0"/>
    <w:rPr>
      <w:sz w:val="22"/>
    </w:rPr>
  </w:style>
  <w:style w:type="character" w:customStyle="1" w:styleId="WW8Num303z0">
    <w:name w:val="WW8Num303z0"/>
    <w:rPr>
      <w:rFonts w:ascii="Times New Roman" w:eastAsia="Times New Roman" w:hAnsi="Times New Roman"/>
    </w:rPr>
  </w:style>
  <w:style w:type="character" w:customStyle="1" w:styleId="WW8Num303z1">
    <w:name w:val="WW8Num303z1"/>
    <w:rPr>
      <w:rFonts w:ascii="Courier New" w:hAnsi="Courier New"/>
    </w:rPr>
  </w:style>
  <w:style w:type="character" w:customStyle="1" w:styleId="WW8Num303z2">
    <w:name w:val="WW8Num303z2"/>
    <w:rPr>
      <w:rFonts w:ascii="Wingdings" w:hAnsi="Wingdings"/>
    </w:rPr>
  </w:style>
  <w:style w:type="character" w:customStyle="1" w:styleId="WW8Num303z3">
    <w:name w:val="WW8Num303z3"/>
    <w:rPr>
      <w:rFonts w:ascii="Symbol" w:hAnsi="Symbol"/>
    </w:rPr>
  </w:style>
  <w:style w:type="character" w:customStyle="1" w:styleId="WW8Num306z0">
    <w:name w:val="WW8Num306z0"/>
    <w:rPr>
      <w:b/>
    </w:rPr>
  </w:style>
  <w:style w:type="character" w:customStyle="1" w:styleId="WW8Num307z0">
    <w:name w:val="WW8Num307z0"/>
    <w:rPr>
      <w:rFonts w:ascii="Symbol" w:hAnsi="Symbol"/>
    </w:rPr>
  </w:style>
  <w:style w:type="character" w:customStyle="1" w:styleId="WW8Num310z0">
    <w:name w:val="WW8Num310z0"/>
    <w:rPr>
      <w:b w:val="0"/>
      <w:i w:val="0"/>
      <w:sz w:val="20"/>
    </w:rPr>
  </w:style>
  <w:style w:type="character" w:customStyle="1" w:styleId="WW8Num315z0">
    <w:name w:val="WW8Num315z0"/>
    <w:rPr>
      <w:rFonts w:ascii="Times New Roman" w:hAnsi="Times New Roman"/>
    </w:rPr>
  </w:style>
  <w:style w:type="character" w:customStyle="1" w:styleId="WW8Num318z0">
    <w:name w:val="WW8Num318z0"/>
    <w:rPr>
      <w:b w:val="0"/>
      <w:i/>
      <w:color w:val="0000FF"/>
    </w:rPr>
  </w:style>
  <w:style w:type="character" w:customStyle="1" w:styleId="WW8Num320z0">
    <w:name w:val="WW8Num320z0"/>
    <w:rPr>
      <w:rFonts w:ascii="Arial" w:hAnsi="Arial"/>
      <w:sz w:val="22"/>
    </w:rPr>
  </w:style>
  <w:style w:type="character" w:customStyle="1" w:styleId="WW8Num323z0">
    <w:name w:val="WW8Num323z0"/>
    <w:rPr>
      <w:rFonts w:ascii="Symbol" w:hAnsi="Symbol"/>
    </w:rPr>
  </w:style>
  <w:style w:type="character" w:customStyle="1" w:styleId="WW8Num330z0">
    <w:name w:val="WW8Num330z0"/>
    <w:rPr>
      <w:rFonts w:ascii="Symbol" w:hAnsi="Symbol"/>
    </w:rPr>
  </w:style>
  <w:style w:type="character" w:customStyle="1" w:styleId="WW8Num332z0">
    <w:name w:val="WW8Num332z0"/>
    <w:rPr>
      <w:rFonts w:ascii="Symbol" w:hAnsi="Symbol"/>
    </w:rPr>
  </w:style>
  <w:style w:type="character" w:customStyle="1" w:styleId="WW8Num336z0">
    <w:name w:val="WW8Num336z0"/>
    <w:rPr>
      <w:rFonts w:ascii="Times New Roman" w:hAnsi="Times New Roman"/>
    </w:rPr>
  </w:style>
  <w:style w:type="character" w:customStyle="1" w:styleId="WW8Num349z0">
    <w:name w:val="WW8Num349z0"/>
    <w:rPr>
      <w:rFonts w:ascii="Symbol" w:hAnsi="Symbol"/>
    </w:rPr>
  </w:style>
  <w:style w:type="character" w:customStyle="1" w:styleId="WW8Num353z0">
    <w:name w:val="WW8Num353z0"/>
    <w:rPr>
      <w:rFonts w:ascii="Symbol" w:hAnsi="Symbol"/>
    </w:rPr>
  </w:style>
  <w:style w:type="character" w:customStyle="1" w:styleId="WW8Num353z1">
    <w:name w:val="WW8Num353z1"/>
    <w:rPr>
      <w:rFonts w:ascii="Courier New" w:hAnsi="Courier New"/>
    </w:rPr>
  </w:style>
  <w:style w:type="character" w:customStyle="1" w:styleId="WW8Num353z2">
    <w:name w:val="WW8Num353z2"/>
    <w:rPr>
      <w:rFonts w:ascii="Wingdings" w:hAnsi="Wingdings"/>
    </w:rPr>
  </w:style>
  <w:style w:type="character" w:customStyle="1" w:styleId="WW8Num354z0">
    <w:name w:val="WW8Num354z0"/>
    <w:rPr>
      <w:rFonts w:ascii="Times New Roman" w:hAnsi="Times New Roman"/>
    </w:rPr>
  </w:style>
  <w:style w:type="character" w:customStyle="1" w:styleId="WW8Num355z0">
    <w:name w:val="WW8Num355z0"/>
    <w:rPr>
      <w:rFonts w:ascii="Symbol" w:hAnsi="Symbol"/>
    </w:rPr>
  </w:style>
  <w:style w:type="character" w:customStyle="1" w:styleId="WW8NumSt9z1">
    <w:name w:val="WW8NumSt9z1"/>
    <w:rPr>
      <w:b/>
      <w:i w:val="0"/>
    </w:rPr>
  </w:style>
  <w:style w:type="character" w:customStyle="1" w:styleId="WW8NumSt53z0">
    <w:name w:val="WW8NumSt53z0"/>
    <w:rPr>
      <w:b/>
      <w:i w:val="0"/>
      <w:sz w:val="20"/>
    </w:rPr>
  </w:style>
  <w:style w:type="character" w:customStyle="1" w:styleId="WW8NumSt61z0">
    <w:name w:val="WW8NumSt61z0"/>
    <w:rPr>
      <w:b w:val="0"/>
      <w:i w:val="0"/>
      <w:sz w:val="20"/>
    </w:rPr>
  </w:style>
  <w:style w:type="character" w:customStyle="1" w:styleId="WW8NumSt63z0">
    <w:name w:val="WW8NumSt63z0"/>
    <w:rPr>
      <w:b w:val="0"/>
      <w:i w:val="0"/>
      <w:sz w:val="20"/>
    </w:rPr>
  </w:style>
  <w:style w:type="character" w:customStyle="1" w:styleId="WW8NumSt82z0">
    <w:name w:val="WW8NumSt82z0"/>
    <w:rPr>
      <w:rFonts w:ascii="Symbol" w:hAnsi="Symbol"/>
    </w:rPr>
  </w:style>
  <w:style w:type="character" w:customStyle="1" w:styleId="WW8NumSt109z1">
    <w:name w:val="WW8NumSt109z1"/>
    <w:rPr>
      <w:b/>
      <w:i w:val="0"/>
    </w:rPr>
  </w:style>
  <w:style w:type="character" w:customStyle="1" w:styleId="WW8NumSt371z0">
    <w:name w:val="WW8NumSt371z0"/>
    <w:rPr>
      <w:rFonts w:ascii="Arial" w:hAnsi="Arial"/>
      <w:sz w:val="22"/>
    </w:rPr>
  </w:style>
  <w:style w:type="character" w:customStyle="1" w:styleId="WW8NumSt372z0">
    <w:name w:val="WW8NumSt372z0"/>
    <w:rPr>
      <w:rFonts w:ascii="Arial" w:hAnsi="Arial"/>
      <w:sz w:val="20"/>
    </w:rPr>
  </w:style>
  <w:style w:type="character" w:customStyle="1" w:styleId="WW8NumSt373z0">
    <w:name w:val="WW8NumSt373z0"/>
    <w:rPr>
      <w:rFonts w:ascii="Arial" w:hAnsi="Arial"/>
      <w:sz w:val="22"/>
    </w:rPr>
  </w:style>
  <w:style w:type="character" w:customStyle="1" w:styleId="WW8NumSt379z0">
    <w:name w:val="WW8NumSt379z0"/>
    <w:rPr>
      <w:rFonts w:ascii="Arial" w:hAnsi="Arial"/>
      <w:sz w:val="20"/>
    </w:rPr>
  </w:style>
  <w:style w:type="character" w:customStyle="1" w:styleId="WW8NumSt379z1">
    <w:name w:val="WW8NumSt379z1"/>
    <w:rPr>
      <w:rFonts w:ascii="Courier New" w:hAnsi="Courier New"/>
    </w:rPr>
  </w:style>
  <w:style w:type="character" w:customStyle="1" w:styleId="WW8NumSt379z2">
    <w:name w:val="WW8NumSt379z2"/>
    <w:rPr>
      <w:rFonts w:ascii="Wingdings" w:hAnsi="Wingdings"/>
    </w:rPr>
  </w:style>
  <w:style w:type="character" w:customStyle="1" w:styleId="WW8NumSt379z3">
    <w:name w:val="WW8NumSt379z3"/>
    <w:rPr>
      <w:rFonts w:ascii="Symbol" w:hAnsi="Symbol"/>
    </w:rPr>
  </w:style>
  <w:style w:type="character" w:customStyle="1" w:styleId="WW-FootnoteCharacters">
    <w:name w:val="WW-Footnote Characters"/>
    <w:rPr>
      <w:vertAlign w:val="superscript"/>
    </w:rPr>
  </w:style>
  <w:style w:type="character" w:customStyle="1" w:styleId="WW-Bullets">
    <w:name w:val="WW-Bullets"/>
    <w:rPr>
      <w:rFonts w:ascii="StarSymbol" w:eastAsia="StarSymbol" w:hAnsi="StarSymbol"/>
      <w:sz w:val="18"/>
    </w:rPr>
  </w:style>
  <w:style w:type="paragraph" w:styleId="Tijeloteksta">
    <w:name w:val="Body Text"/>
    <w:aliases w:val="uvlaka 2, uvlaka 3,Tijelo teksta1, uvlaka 31,Tijelo teksta11, uvlaka 311,  uvlaka 2"/>
    <w:basedOn w:val="Normal"/>
    <w:link w:val="TijelotekstaChar"/>
    <w:rPr>
      <w:i/>
      <w:lang w:val="x-none" w:eastAsia="x-none"/>
    </w:rPr>
  </w:style>
  <w:style w:type="paragraph" w:styleId="Uvuenotijeloteksta">
    <w:name w:val="Body Text Indent"/>
    <w:basedOn w:val="Normal"/>
    <w:link w:val="UvuenotijelotekstaChar"/>
    <w:pPr>
      <w:spacing w:after="0" w:line="360" w:lineRule="auto"/>
      <w:ind w:firstLine="708"/>
      <w:jc w:val="both"/>
    </w:pPr>
  </w:style>
  <w:style w:type="paragraph" w:customStyle="1" w:styleId="Heading">
    <w:name w:val="Heading"/>
    <w:basedOn w:val="Normal"/>
    <w:next w:val="Tijeloteksta"/>
    <w:pPr>
      <w:keepNext/>
      <w:spacing w:before="240"/>
    </w:pPr>
    <w:rPr>
      <w:rFonts w:eastAsia="Tahoma"/>
      <w:sz w:val="28"/>
    </w:rPr>
  </w:style>
  <w:style w:type="paragraph" w:styleId="Zaglavlje">
    <w:name w:val="header"/>
    <w:basedOn w:val="Normal"/>
    <w:link w:val="ZaglavljeChar"/>
    <w:pPr>
      <w:tabs>
        <w:tab w:val="center" w:pos="4153"/>
        <w:tab w:val="right" w:pos="8306"/>
      </w:tabs>
      <w:spacing w:line="360" w:lineRule="auto"/>
      <w:ind w:firstLine="720"/>
      <w:jc w:val="both"/>
    </w:pPr>
  </w:style>
  <w:style w:type="paragraph" w:styleId="Podnoje">
    <w:name w:val="footer"/>
    <w:basedOn w:val="Normal"/>
    <w:link w:val="PodnojeChar"/>
    <w:uiPriority w:val="99"/>
    <w:pPr>
      <w:tabs>
        <w:tab w:val="center" w:pos="4536"/>
        <w:tab w:val="right" w:pos="9072"/>
      </w:tabs>
    </w:pPr>
    <w:rPr>
      <w:lang w:val="x-none" w:eastAsia="x-none"/>
    </w:rPr>
  </w:style>
  <w:style w:type="paragraph" w:customStyle="1" w:styleId="TableContents">
    <w:name w:val="Table Contents"/>
    <w:basedOn w:val="Tijeloteksta"/>
    <w:pPr>
      <w:suppressLineNumbers/>
    </w:pPr>
  </w:style>
  <w:style w:type="paragraph" w:customStyle="1" w:styleId="TableHeading">
    <w:name w:val="Table Heading"/>
    <w:basedOn w:val="TableContents"/>
    <w:pPr>
      <w:jc w:val="center"/>
    </w:pPr>
    <w:rPr>
      <w:b/>
    </w:rPr>
  </w:style>
  <w:style w:type="paragraph" w:styleId="Tekstfusnote">
    <w:name w:val="footnote text"/>
    <w:basedOn w:val="Normal"/>
    <w:link w:val="TekstfusnoteChar"/>
    <w:semiHidden/>
    <w:pPr>
      <w:tabs>
        <w:tab w:val="left" w:pos="709"/>
      </w:tabs>
      <w:spacing w:after="0"/>
      <w:jc w:val="both"/>
    </w:pPr>
    <w:rPr>
      <w:sz w:val="18"/>
    </w:rPr>
  </w:style>
  <w:style w:type="paragraph" w:customStyle="1" w:styleId="Index">
    <w:name w:val="Index"/>
    <w:basedOn w:val="Normal"/>
    <w:pPr>
      <w:suppressLineNumbers/>
    </w:pPr>
  </w:style>
  <w:style w:type="paragraph" w:styleId="Sadraj1">
    <w:name w:val="toc 1"/>
    <w:basedOn w:val="Normal"/>
    <w:next w:val="Normal"/>
    <w:uiPriority w:val="39"/>
    <w:pPr>
      <w:tabs>
        <w:tab w:val="left" w:pos="709"/>
        <w:tab w:val="left" w:pos="1320"/>
        <w:tab w:val="right" w:leader="dot" w:pos="9799"/>
        <w:tab w:val="right" w:leader="dot" w:pos="9894"/>
      </w:tabs>
      <w:ind w:left="709" w:hanging="709"/>
    </w:pPr>
    <w:rPr>
      <w:b/>
    </w:rPr>
  </w:style>
  <w:style w:type="paragraph" w:styleId="Sadraj2">
    <w:name w:val="toc 2"/>
    <w:basedOn w:val="Normal"/>
    <w:next w:val="Normal"/>
    <w:uiPriority w:val="39"/>
    <w:pPr>
      <w:ind w:left="220"/>
    </w:pPr>
  </w:style>
  <w:style w:type="paragraph" w:styleId="Sadraj3">
    <w:name w:val="toc 3"/>
    <w:basedOn w:val="Normal"/>
    <w:next w:val="Normal"/>
    <w:uiPriority w:val="39"/>
    <w:pPr>
      <w:ind w:left="440"/>
    </w:pPr>
  </w:style>
  <w:style w:type="paragraph" w:styleId="Sadraj4">
    <w:name w:val="toc 4"/>
    <w:basedOn w:val="Normal"/>
    <w:next w:val="Normal"/>
    <w:semiHidden/>
    <w:pPr>
      <w:ind w:left="660"/>
    </w:pPr>
  </w:style>
  <w:style w:type="paragraph" w:styleId="Sadraj5">
    <w:name w:val="toc 5"/>
    <w:basedOn w:val="Normal"/>
    <w:next w:val="Normal"/>
    <w:semiHidden/>
    <w:pPr>
      <w:ind w:left="880"/>
    </w:pPr>
  </w:style>
  <w:style w:type="paragraph" w:styleId="Sadraj6">
    <w:name w:val="toc 6"/>
    <w:basedOn w:val="Normal"/>
    <w:next w:val="Normal"/>
    <w:semiHidden/>
    <w:pPr>
      <w:ind w:left="1100"/>
    </w:pPr>
  </w:style>
  <w:style w:type="paragraph" w:styleId="Sadraj7">
    <w:name w:val="toc 7"/>
    <w:basedOn w:val="Normal"/>
    <w:next w:val="Normal"/>
    <w:semiHidden/>
    <w:pPr>
      <w:ind w:left="1320"/>
    </w:pPr>
  </w:style>
  <w:style w:type="paragraph" w:styleId="Sadraj8">
    <w:name w:val="toc 8"/>
    <w:basedOn w:val="Normal"/>
    <w:next w:val="Normal"/>
    <w:semiHidden/>
    <w:pPr>
      <w:ind w:left="1540"/>
    </w:pPr>
  </w:style>
  <w:style w:type="paragraph" w:styleId="Sadraj9">
    <w:name w:val="toc 9"/>
    <w:basedOn w:val="Normal"/>
    <w:next w:val="Normal"/>
    <w:semiHidden/>
    <w:pPr>
      <w:ind w:left="1760"/>
    </w:pPr>
  </w:style>
  <w:style w:type="paragraph" w:customStyle="1" w:styleId="naslov10">
    <w:name w:val="naslov1"/>
    <w:basedOn w:val="Normal"/>
    <w:pPr>
      <w:spacing w:before="240"/>
    </w:pPr>
    <w:rPr>
      <w:b/>
      <w:caps/>
      <w:sz w:val="28"/>
    </w:rPr>
  </w:style>
  <w:style w:type="paragraph" w:customStyle="1" w:styleId="naslov20">
    <w:name w:val="naslov2"/>
    <w:basedOn w:val="Normal"/>
    <w:pPr>
      <w:spacing w:before="240"/>
    </w:pPr>
    <w:rPr>
      <w:b/>
      <w:smallCaps/>
      <w:sz w:val="24"/>
    </w:rPr>
  </w:style>
  <w:style w:type="paragraph" w:customStyle="1" w:styleId="naslov30">
    <w:name w:val="naslov3"/>
    <w:basedOn w:val="Normal"/>
    <w:rsid w:val="00537E7D"/>
    <w:pPr>
      <w:spacing w:before="360"/>
    </w:pPr>
    <w:rPr>
      <w:b/>
      <w:sz w:val="24"/>
    </w:rPr>
  </w:style>
  <w:style w:type="paragraph" w:customStyle="1" w:styleId="WW-BodyText2">
    <w:name w:val="WW-Body Text 2"/>
    <w:basedOn w:val="Normal"/>
    <w:pPr>
      <w:tabs>
        <w:tab w:val="left" w:pos="709"/>
      </w:tabs>
      <w:spacing w:after="0" w:line="360" w:lineRule="auto"/>
      <w:jc w:val="both"/>
    </w:pPr>
  </w:style>
  <w:style w:type="paragraph" w:customStyle="1" w:styleId="WW-BodyText3">
    <w:name w:val="WW-Body Text 3"/>
    <w:basedOn w:val="Normal"/>
    <w:pPr>
      <w:spacing w:after="0"/>
      <w:jc w:val="both"/>
    </w:pPr>
    <w:rPr>
      <w:b/>
      <w:i/>
      <w:sz w:val="24"/>
    </w:rPr>
  </w:style>
  <w:style w:type="paragraph" w:customStyle="1" w:styleId="WW-BodyTextIndent2">
    <w:name w:val="WW-Body Text Indent 2"/>
    <w:basedOn w:val="Normal"/>
    <w:pPr>
      <w:spacing w:after="0" w:line="360" w:lineRule="auto"/>
      <w:ind w:firstLine="709"/>
      <w:jc w:val="both"/>
    </w:pPr>
    <w:rPr>
      <w:sz w:val="24"/>
    </w:rPr>
  </w:style>
  <w:style w:type="paragraph" w:customStyle="1" w:styleId="BodyText21">
    <w:name w:val="Body Text 21"/>
    <w:basedOn w:val="Normal"/>
    <w:pPr>
      <w:widowControl w:val="0"/>
      <w:spacing w:after="0"/>
      <w:ind w:left="709"/>
      <w:jc w:val="both"/>
    </w:pPr>
    <w:rPr>
      <w:lang w:val="en-US"/>
    </w:rPr>
  </w:style>
  <w:style w:type="paragraph" w:customStyle="1" w:styleId="WW-BodyTextIndent3">
    <w:name w:val="WW-Body Text Indent 3"/>
    <w:basedOn w:val="Normal"/>
    <w:pPr>
      <w:ind w:firstLine="709"/>
      <w:jc w:val="both"/>
    </w:pPr>
  </w:style>
  <w:style w:type="paragraph" w:customStyle="1" w:styleId="WW-NormalWeb">
    <w:name w:val="WW-Normal (Web)"/>
    <w:basedOn w:val="Normal"/>
    <w:pPr>
      <w:spacing w:before="280" w:after="280"/>
    </w:pPr>
    <w:rPr>
      <w:rFonts w:ascii="Arial Unicode MS" w:eastAsia="Arial Unicode MS" w:hAnsi="Arial Unicode MS"/>
      <w:sz w:val="24"/>
      <w:lang w:val="en-GB"/>
    </w:rPr>
  </w:style>
  <w:style w:type="paragraph" w:styleId="StandardWeb">
    <w:name w:val="Normal (Web)"/>
    <w:basedOn w:val="Normal"/>
    <w:uiPriority w:val="99"/>
    <w:rsid w:val="00C91B4A"/>
    <w:pPr>
      <w:suppressAutoHyphens w:val="0"/>
      <w:spacing w:before="100" w:beforeAutospacing="1" w:after="100" w:afterAutospacing="1"/>
    </w:pPr>
    <w:rPr>
      <w:rFonts w:ascii="Arial Unicode MS" w:eastAsia="Arial Unicode MS" w:hAnsi="Arial Unicode MS" w:cs="Arial Unicode MS"/>
      <w:sz w:val="24"/>
      <w:szCs w:val="24"/>
      <w:lang w:val="en-GB" w:eastAsia="en-US"/>
    </w:rPr>
  </w:style>
  <w:style w:type="paragraph" w:styleId="Tijeloteksta2">
    <w:name w:val="Body Text 2"/>
    <w:basedOn w:val="Normal"/>
    <w:link w:val="Tijeloteksta2Char"/>
    <w:rsid w:val="006A3907"/>
    <w:pPr>
      <w:spacing w:line="480" w:lineRule="auto"/>
    </w:pPr>
    <w:rPr>
      <w:lang w:val="x-none" w:eastAsia="x-none"/>
    </w:rPr>
  </w:style>
  <w:style w:type="paragraph" w:styleId="Tijeloteksta3">
    <w:name w:val="Body Text 3"/>
    <w:basedOn w:val="Normal"/>
    <w:link w:val="Tijeloteksta3Char"/>
    <w:rsid w:val="00CC6DD0"/>
    <w:rPr>
      <w:sz w:val="16"/>
      <w:szCs w:val="16"/>
    </w:rPr>
  </w:style>
  <w:style w:type="table" w:styleId="Reetkatablice">
    <w:name w:val="Table Grid"/>
    <w:basedOn w:val="Obinatablica"/>
    <w:rsid w:val="00803664"/>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List"/>
    <w:basedOn w:val="Normal"/>
    <w:rsid w:val="0000783E"/>
    <w:pPr>
      <w:ind w:left="283" w:hanging="283"/>
    </w:pPr>
  </w:style>
  <w:style w:type="paragraph" w:styleId="Popis3">
    <w:name w:val="List 3"/>
    <w:basedOn w:val="Normal"/>
    <w:rsid w:val="0000783E"/>
    <w:pPr>
      <w:ind w:left="849" w:hanging="283"/>
    </w:pPr>
  </w:style>
  <w:style w:type="paragraph" w:styleId="Nastavakpopisa2">
    <w:name w:val="List Continue 2"/>
    <w:basedOn w:val="Normal"/>
    <w:rsid w:val="0000783E"/>
    <w:pPr>
      <w:ind w:left="566"/>
    </w:pPr>
  </w:style>
  <w:style w:type="paragraph" w:styleId="Podnaslov">
    <w:name w:val="Subtitle"/>
    <w:aliases w:val="ČLANAK"/>
    <w:basedOn w:val="Normal"/>
    <w:link w:val="PodnaslovChar"/>
    <w:uiPriority w:val="11"/>
    <w:qFormat/>
    <w:rsid w:val="0000783E"/>
    <w:pPr>
      <w:spacing w:after="60"/>
      <w:jc w:val="center"/>
      <w:outlineLvl w:val="1"/>
    </w:pPr>
    <w:rPr>
      <w:rFonts w:cs="Arial"/>
      <w:sz w:val="24"/>
      <w:szCs w:val="24"/>
    </w:rPr>
  </w:style>
  <w:style w:type="paragraph" w:styleId="Opisslike">
    <w:name w:val="caption"/>
    <w:basedOn w:val="Normal"/>
    <w:next w:val="Normal"/>
    <w:qFormat/>
    <w:rsid w:val="00452E92"/>
    <w:pPr>
      <w:suppressAutoHyphens w:val="0"/>
      <w:overflowPunct w:val="0"/>
      <w:autoSpaceDE w:val="0"/>
      <w:autoSpaceDN w:val="0"/>
      <w:adjustRightInd w:val="0"/>
      <w:spacing w:before="100" w:beforeAutospacing="1" w:after="100" w:afterAutospacing="1"/>
      <w:jc w:val="center"/>
      <w:textAlignment w:val="baseline"/>
    </w:pPr>
    <w:rPr>
      <w:rFonts w:cs="Arial"/>
      <w:i/>
      <w:kern w:val="28"/>
      <w:lang w:eastAsia="en-US"/>
    </w:rPr>
  </w:style>
  <w:style w:type="paragraph" w:styleId="HTMLunaprijedoblikovano">
    <w:name w:val="HTML Preformatted"/>
    <w:basedOn w:val="Normal"/>
    <w:link w:val="HTMLunaprijedoblikovanoChar"/>
    <w:rsid w:val="00EB54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pPr>
    <w:rPr>
      <w:rFonts w:ascii="Courier New" w:hAnsi="Courier New" w:cs="Courier New"/>
      <w:sz w:val="20"/>
    </w:rPr>
  </w:style>
  <w:style w:type="paragraph" w:customStyle="1" w:styleId="Tekst">
    <w:name w:val="Tekst"/>
    <w:basedOn w:val="Tijeloteksta"/>
    <w:rsid w:val="00A4327E"/>
    <w:pPr>
      <w:suppressAutoHyphens w:val="0"/>
      <w:spacing w:after="0" w:line="240" w:lineRule="exact"/>
      <w:jc w:val="both"/>
    </w:pPr>
    <w:rPr>
      <w:rFonts w:ascii="Times New Roman" w:hAnsi="Times New Roman"/>
      <w:b/>
      <w:i w:val="0"/>
      <w:sz w:val="20"/>
      <w:lang w:eastAsia="hr-HR"/>
    </w:rPr>
  </w:style>
  <w:style w:type="paragraph" w:styleId="Obinouvueno">
    <w:name w:val="Normal Indent"/>
    <w:basedOn w:val="Normal"/>
    <w:rsid w:val="008A05A2"/>
    <w:pPr>
      <w:numPr>
        <w:ilvl w:val="1"/>
        <w:numId w:val="2"/>
      </w:numPr>
      <w:suppressAutoHyphens w:val="0"/>
      <w:overflowPunct w:val="0"/>
      <w:autoSpaceDE w:val="0"/>
      <w:autoSpaceDN w:val="0"/>
      <w:adjustRightInd w:val="0"/>
      <w:spacing w:after="0"/>
      <w:jc w:val="both"/>
      <w:textAlignment w:val="baseline"/>
    </w:pPr>
    <w:rPr>
      <w:rFonts w:cs="Arial"/>
      <w:i/>
      <w:iCs/>
      <w:lang w:val="en-GB" w:eastAsia="en-US"/>
    </w:rPr>
  </w:style>
  <w:style w:type="paragraph" w:styleId="Tijeloteksta-uvlaka2">
    <w:name w:val="Body Text Indent 2"/>
    <w:basedOn w:val="Normal"/>
    <w:link w:val="Tijeloteksta-uvlaka2Char"/>
    <w:rsid w:val="00781AAC"/>
    <w:pPr>
      <w:spacing w:line="480" w:lineRule="auto"/>
      <w:ind w:left="283"/>
    </w:pPr>
  </w:style>
  <w:style w:type="paragraph" w:customStyle="1" w:styleId="T-98-2">
    <w:name w:val="T-9/8-2"/>
    <w:link w:val="T-98-2Char"/>
    <w:rsid w:val="007523AF"/>
    <w:pPr>
      <w:widowControl w:val="0"/>
      <w:tabs>
        <w:tab w:val="left" w:pos="2153"/>
      </w:tabs>
      <w:adjustRightInd w:val="0"/>
      <w:spacing w:after="43"/>
      <w:ind w:firstLine="342"/>
      <w:jc w:val="both"/>
    </w:pPr>
    <w:rPr>
      <w:rFonts w:ascii="Times-NewRoman" w:hAnsi="Times-NewRoman"/>
      <w:sz w:val="19"/>
      <w:szCs w:val="19"/>
      <w:lang w:val="en-US"/>
    </w:rPr>
  </w:style>
  <w:style w:type="paragraph" w:customStyle="1" w:styleId="WW-BodyText21">
    <w:name w:val="WW-Body Text 21"/>
    <w:basedOn w:val="Normal"/>
    <w:rsid w:val="002346E8"/>
    <w:pPr>
      <w:spacing w:line="480" w:lineRule="auto"/>
    </w:pPr>
    <w:rPr>
      <w:lang w:eastAsia="ar-SA"/>
    </w:rPr>
  </w:style>
  <w:style w:type="paragraph" w:styleId="Obinitekst">
    <w:name w:val="Plain Text"/>
    <w:basedOn w:val="Normal"/>
    <w:link w:val="ObinitekstChar"/>
    <w:rsid w:val="00B41D03"/>
    <w:pPr>
      <w:suppressAutoHyphens w:val="0"/>
      <w:spacing w:after="0"/>
    </w:pPr>
    <w:rPr>
      <w:rFonts w:ascii="Courier New" w:hAnsi="Courier New" w:cs="Courier New"/>
      <w:sz w:val="20"/>
    </w:rPr>
  </w:style>
  <w:style w:type="character" w:styleId="Naglaeno">
    <w:name w:val="Strong"/>
    <w:qFormat/>
    <w:rsid w:val="00C61A15"/>
    <w:rPr>
      <w:b/>
      <w:bCs/>
    </w:rPr>
  </w:style>
  <w:style w:type="paragraph" w:customStyle="1" w:styleId="BodyTextuvlaka3">
    <w:name w:val="Body Text.uvlaka 3"/>
    <w:basedOn w:val="Normal"/>
    <w:rsid w:val="002D3ACE"/>
    <w:pPr>
      <w:suppressAutoHyphens w:val="0"/>
      <w:spacing w:afterLines="50" w:after="50"/>
      <w:jc w:val="both"/>
    </w:pPr>
    <w:rPr>
      <w:rFonts w:ascii="Wingdings 3" w:hAnsi="Wingdings 3"/>
      <w:sz w:val="20"/>
      <w:lang w:eastAsia="en-US"/>
    </w:rPr>
  </w:style>
  <w:style w:type="paragraph" w:customStyle="1" w:styleId="NormSansSer">
    <w:name w:val="Norm.SansSer"/>
    <w:basedOn w:val="Normal"/>
    <w:next w:val="Normal"/>
    <w:rsid w:val="00C153F0"/>
    <w:pPr>
      <w:suppressAutoHyphens w:val="0"/>
      <w:spacing w:after="0"/>
      <w:jc w:val="both"/>
    </w:pPr>
    <w:rPr>
      <w:rFonts w:ascii="Sans Serif PS" w:hAnsi="Sans Serif PS" w:cs="Sans Serif PS"/>
      <w:noProof/>
      <w:sz w:val="20"/>
      <w:lang w:val="en-GB"/>
    </w:rPr>
  </w:style>
  <w:style w:type="paragraph" w:customStyle="1" w:styleId="TableStyle">
    <w:name w:val="Table Style"/>
    <w:basedOn w:val="Tijeloteksta"/>
    <w:rsid w:val="00C153F0"/>
    <w:pPr>
      <w:widowControl w:val="0"/>
      <w:suppressAutoHyphens w:val="0"/>
      <w:spacing w:after="0" w:line="218" w:lineRule="auto"/>
    </w:pPr>
    <w:rPr>
      <w:rFonts w:cs="Arial"/>
      <w:i w:val="0"/>
      <w:noProof/>
      <w:sz w:val="20"/>
    </w:rPr>
  </w:style>
  <w:style w:type="paragraph" w:customStyle="1" w:styleId="BodyText">
    <w:name w:val="Body Text~"/>
    <w:basedOn w:val="Normal"/>
    <w:rsid w:val="00C153F0"/>
    <w:pPr>
      <w:widowControl w:val="0"/>
      <w:suppressAutoHyphens w:val="0"/>
      <w:spacing w:after="0"/>
    </w:pPr>
    <w:rPr>
      <w:rFonts w:cs="Arial"/>
      <w:noProof/>
      <w:sz w:val="24"/>
      <w:szCs w:val="24"/>
    </w:rPr>
  </w:style>
  <w:style w:type="paragraph" w:styleId="Tijeloteksta-uvlaka3">
    <w:name w:val="Body Text Indent 3"/>
    <w:basedOn w:val="Normal"/>
    <w:link w:val="Tijeloteksta-uvlaka3Char"/>
    <w:rsid w:val="00C153F0"/>
    <w:pPr>
      <w:suppressAutoHyphens w:val="0"/>
      <w:ind w:left="283"/>
    </w:pPr>
    <w:rPr>
      <w:rFonts w:cs="Arial"/>
      <w:noProof/>
      <w:sz w:val="16"/>
      <w:szCs w:val="16"/>
    </w:rPr>
  </w:style>
  <w:style w:type="paragraph" w:customStyle="1" w:styleId="clanak">
    <w:name w:val="clanak"/>
    <w:basedOn w:val="Tekst"/>
    <w:rsid w:val="00C153F0"/>
    <w:pPr>
      <w:tabs>
        <w:tab w:val="left" w:pos="426"/>
      </w:tabs>
      <w:spacing w:line="300" w:lineRule="exact"/>
    </w:pPr>
    <w:rPr>
      <w:rFonts w:ascii="Trebuchet MS" w:hAnsi="Trebuchet MS"/>
      <w:b w:val="0"/>
      <w:lang w:val="en-AU"/>
    </w:rPr>
  </w:style>
  <w:style w:type="paragraph" w:customStyle="1" w:styleId="Odlomakpopisa1">
    <w:name w:val="Odlomak popisa1"/>
    <w:basedOn w:val="Normal"/>
    <w:qFormat/>
    <w:rsid w:val="00C153F0"/>
    <w:pPr>
      <w:suppressAutoHyphens w:val="0"/>
      <w:spacing w:after="180"/>
      <w:jc w:val="both"/>
    </w:pPr>
  </w:style>
  <w:style w:type="character" w:styleId="Referencakomentara">
    <w:name w:val="annotation reference"/>
    <w:rsid w:val="006E7C29"/>
    <w:rPr>
      <w:sz w:val="16"/>
      <w:szCs w:val="16"/>
    </w:rPr>
  </w:style>
  <w:style w:type="paragraph" w:styleId="Tekstkomentara">
    <w:name w:val="annotation text"/>
    <w:basedOn w:val="Normal"/>
    <w:link w:val="TekstkomentaraChar"/>
    <w:rsid w:val="006E7C29"/>
    <w:pPr>
      <w:suppressAutoHyphens w:val="0"/>
      <w:spacing w:after="0"/>
    </w:pPr>
    <w:rPr>
      <w:rFonts w:ascii="Times New Roman" w:hAnsi="Times New Roman"/>
      <w:sz w:val="20"/>
    </w:rPr>
  </w:style>
  <w:style w:type="character" w:customStyle="1" w:styleId="TekstkomentaraChar">
    <w:name w:val="Tekst komentara Char"/>
    <w:link w:val="Tekstkomentara"/>
    <w:rsid w:val="006E7C29"/>
    <w:rPr>
      <w:lang w:val="hr-HR" w:eastAsia="hr-HR"/>
    </w:rPr>
  </w:style>
  <w:style w:type="paragraph" w:styleId="Tekstbalonia">
    <w:name w:val="Balloon Text"/>
    <w:basedOn w:val="Normal"/>
    <w:link w:val="TekstbaloniaChar"/>
    <w:unhideWhenUsed/>
    <w:rsid w:val="006E7C29"/>
    <w:pPr>
      <w:spacing w:after="0"/>
    </w:pPr>
    <w:rPr>
      <w:rFonts w:ascii="Tahoma" w:hAnsi="Tahoma"/>
      <w:sz w:val="16"/>
      <w:szCs w:val="16"/>
    </w:rPr>
  </w:style>
  <w:style w:type="character" w:customStyle="1" w:styleId="TekstbaloniaChar">
    <w:name w:val="Tekst balončića Char"/>
    <w:link w:val="Tekstbalonia"/>
    <w:rsid w:val="006E7C29"/>
    <w:rPr>
      <w:rFonts w:ascii="Tahoma" w:hAnsi="Tahoma" w:cs="Tahoma"/>
      <w:sz w:val="16"/>
      <w:szCs w:val="16"/>
      <w:lang w:val="hr-HR" w:eastAsia="hr-HR"/>
    </w:rPr>
  </w:style>
  <w:style w:type="character" w:customStyle="1" w:styleId="TijelotekstaChar">
    <w:name w:val="Tijelo teksta Char"/>
    <w:aliases w:val="uvlaka 2 Char1, uvlaka 3 Char1,Tijelo teksta1 Char1, uvlaka 31 Char1,Tijelo teksta11 Char1, uvlaka 311 Char1,  uvlaka 2 Char"/>
    <w:link w:val="Tijeloteksta"/>
    <w:rsid w:val="00F171C3"/>
    <w:rPr>
      <w:rFonts w:ascii="Arial" w:hAnsi="Arial"/>
      <w:i/>
      <w:sz w:val="22"/>
    </w:rPr>
  </w:style>
  <w:style w:type="character" w:customStyle="1" w:styleId="PodnojeChar">
    <w:name w:val="Podnožje Char"/>
    <w:link w:val="Podnoje"/>
    <w:uiPriority w:val="99"/>
    <w:rsid w:val="008D68C5"/>
    <w:rPr>
      <w:rFonts w:ascii="Arial" w:hAnsi="Arial"/>
      <w:sz w:val="22"/>
    </w:rPr>
  </w:style>
  <w:style w:type="character" w:customStyle="1" w:styleId="Tijeloteksta2Char">
    <w:name w:val="Tijelo teksta 2 Char"/>
    <w:link w:val="Tijeloteksta2"/>
    <w:rsid w:val="008D68C5"/>
    <w:rPr>
      <w:rFonts w:ascii="Arial" w:hAnsi="Arial"/>
      <w:sz w:val="22"/>
    </w:rPr>
  </w:style>
  <w:style w:type="paragraph" w:styleId="Predmetkomentara">
    <w:name w:val="annotation subject"/>
    <w:basedOn w:val="Tekstkomentara"/>
    <w:next w:val="Tekstkomentara"/>
    <w:link w:val="PredmetkomentaraChar"/>
    <w:unhideWhenUsed/>
    <w:rsid w:val="0040206B"/>
    <w:pPr>
      <w:suppressAutoHyphens/>
      <w:spacing w:after="120"/>
    </w:pPr>
    <w:rPr>
      <w:rFonts w:ascii="Arial" w:hAnsi="Arial"/>
      <w:b/>
      <w:bCs/>
    </w:rPr>
  </w:style>
  <w:style w:type="character" w:customStyle="1" w:styleId="PredmetkomentaraChar">
    <w:name w:val="Predmet komentara Char"/>
    <w:link w:val="Predmetkomentara"/>
    <w:rsid w:val="0040206B"/>
    <w:rPr>
      <w:rFonts w:ascii="Arial" w:hAnsi="Arial"/>
      <w:b/>
      <w:bCs/>
      <w:lang w:val="hr-HR" w:eastAsia="hr-HR"/>
    </w:rPr>
  </w:style>
  <w:style w:type="paragraph" w:customStyle="1" w:styleId="BodyTextIndent21">
    <w:name w:val="Body Text Indent 21"/>
    <w:basedOn w:val="Normal"/>
    <w:rsid w:val="00847370"/>
    <w:pPr>
      <w:suppressAutoHyphens w:val="0"/>
      <w:overflowPunct w:val="0"/>
      <w:autoSpaceDE w:val="0"/>
      <w:autoSpaceDN w:val="0"/>
      <w:adjustRightInd w:val="0"/>
      <w:spacing w:after="0"/>
      <w:ind w:firstLine="720"/>
      <w:jc w:val="both"/>
      <w:textAlignment w:val="baseline"/>
    </w:pPr>
    <w:rPr>
      <w:rFonts w:ascii="Times New Roman" w:hAnsi="Times New Roman"/>
      <w:sz w:val="24"/>
      <w:lang w:val="en-GB"/>
    </w:rPr>
  </w:style>
  <w:style w:type="character" w:customStyle="1" w:styleId="T-98-2Char">
    <w:name w:val="T-9/8-2 Char"/>
    <w:link w:val="T-98-2"/>
    <w:rsid w:val="003C7B4C"/>
    <w:rPr>
      <w:rFonts w:ascii="Times-NewRoman" w:hAnsi="Times-NewRoman"/>
      <w:sz w:val="19"/>
      <w:szCs w:val="19"/>
      <w:lang w:val="en-US" w:bidi="ar-SA"/>
    </w:rPr>
  </w:style>
  <w:style w:type="paragraph" w:customStyle="1" w:styleId="Naslov21">
    <w:name w:val="Naslov 21"/>
    <w:basedOn w:val="Normal"/>
    <w:qFormat/>
    <w:rsid w:val="009260B7"/>
    <w:pPr>
      <w:numPr>
        <w:ilvl w:val="1"/>
        <w:numId w:val="3"/>
      </w:numPr>
      <w:suppressAutoHyphens w:val="0"/>
      <w:overflowPunct w:val="0"/>
      <w:autoSpaceDE w:val="0"/>
      <w:autoSpaceDN w:val="0"/>
      <w:adjustRightInd w:val="0"/>
      <w:spacing w:before="400" w:after="200"/>
      <w:textAlignment w:val="baseline"/>
    </w:pPr>
    <w:rPr>
      <w:rFonts w:cs="Arial"/>
      <w:b/>
      <w:sz w:val="24"/>
      <w:lang w:eastAsia="en-US"/>
    </w:rPr>
  </w:style>
  <w:style w:type="paragraph" w:customStyle="1" w:styleId="Default">
    <w:name w:val="Default"/>
    <w:rsid w:val="00E859BD"/>
    <w:pPr>
      <w:autoSpaceDE w:val="0"/>
      <w:autoSpaceDN w:val="0"/>
      <w:adjustRightInd w:val="0"/>
    </w:pPr>
    <w:rPr>
      <w:rFonts w:ascii="Calibri" w:hAnsi="Calibri" w:cs="Calibri"/>
      <w:color w:val="000000"/>
      <w:sz w:val="24"/>
      <w:szCs w:val="24"/>
    </w:rPr>
  </w:style>
  <w:style w:type="character" w:customStyle="1" w:styleId="apple-converted-space">
    <w:name w:val="apple-converted-space"/>
    <w:rsid w:val="00820EA0"/>
  </w:style>
  <w:style w:type="paragraph" w:styleId="Odlomakpopisa">
    <w:name w:val="List Paragraph"/>
    <w:basedOn w:val="Normal"/>
    <w:uiPriority w:val="34"/>
    <w:qFormat/>
    <w:rsid w:val="004E0A98"/>
    <w:pPr>
      <w:suppressAutoHyphens w:val="0"/>
      <w:spacing w:after="0"/>
      <w:ind w:left="720"/>
    </w:pPr>
    <w:rPr>
      <w:rFonts w:ascii="Times New Roman" w:eastAsia="Calibri" w:hAnsi="Times New Roman"/>
      <w:sz w:val="24"/>
      <w:szCs w:val="24"/>
    </w:rPr>
  </w:style>
  <w:style w:type="character" w:customStyle="1" w:styleId="CharChar11">
    <w:name w:val="Char Char11"/>
    <w:rsid w:val="00440FF4"/>
    <w:rPr>
      <w:rFonts w:ascii="Arial" w:hAnsi="Arial"/>
      <w:sz w:val="22"/>
      <w:lang w:val="hr-HR" w:eastAsia="hr-HR"/>
    </w:rPr>
  </w:style>
  <w:style w:type="character" w:customStyle="1" w:styleId="uvlaka2Char">
    <w:name w:val="uvlaka 2 Char"/>
    <w:aliases w:val=" uvlaka 3 Char,Tijelo teksta1 Char, uvlaka 31 Char,Tijelo teksta11 Char, uvlaka 311 Char,  uvlaka 2 Char Char"/>
    <w:rsid w:val="009258EC"/>
    <w:rPr>
      <w:rFonts w:ascii="Arial" w:hAnsi="Arial"/>
      <w:i/>
      <w:sz w:val="22"/>
    </w:rPr>
  </w:style>
  <w:style w:type="character" w:customStyle="1" w:styleId="CharChar10">
    <w:name w:val="Char Char10"/>
    <w:rsid w:val="00737A16"/>
    <w:rPr>
      <w:rFonts w:ascii="Arial" w:hAnsi="Arial"/>
      <w:sz w:val="22"/>
      <w:lang w:val="hr-HR" w:eastAsia="hr-HR"/>
    </w:rPr>
  </w:style>
  <w:style w:type="character" w:customStyle="1" w:styleId="Naslov6Char">
    <w:name w:val="Naslov 6 Char"/>
    <w:link w:val="Naslov6"/>
    <w:rsid w:val="005360EE"/>
    <w:rPr>
      <w:rFonts w:ascii="Arial" w:hAnsi="Arial"/>
      <w:sz w:val="56"/>
    </w:rPr>
  </w:style>
  <w:style w:type="character" w:customStyle="1" w:styleId="TekstfusnoteChar">
    <w:name w:val="Tekst fusnote Char"/>
    <w:link w:val="Tekstfusnote"/>
    <w:semiHidden/>
    <w:rsid w:val="005360EE"/>
    <w:rPr>
      <w:rFonts w:ascii="Arial" w:hAnsi="Arial"/>
      <w:sz w:val="18"/>
    </w:rPr>
  </w:style>
  <w:style w:type="character" w:customStyle="1" w:styleId="Naslov1Char">
    <w:name w:val="Naslov 1 Char"/>
    <w:link w:val="Naslov1"/>
    <w:rsid w:val="00030DC5"/>
    <w:rPr>
      <w:rFonts w:ascii="Arial" w:hAnsi="Arial"/>
      <w:b/>
      <w:sz w:val="22"/>
    </w:rPr>
  </w:style>
  <w:style w:type="character" w:customStyle="1" w:styleId="Naslov2Char">
    <w:name w:val="Naslov 2 Char"/>
    <w:link w:val="Naslov2"/>
    <w:rsid w:val="00030DC5"/>
    <w:rPr>
      <w:rFonts w:ascii="Arial" w:hAnsi="Arial"/>
      <w:b/>
      <w:caps/>
      <w:sz w:val="24"/>
      <w:lang w:val="en-US"/>
    </w:rPr>
  </w:style>
  <w:style w:type="character" w:customStyle="1" w:styleId="Naslov3Char">
    <w:name w:val="Naslov 3 Char"/>
    <w:link w:val="Naslov3"/>
    <w:rsid w:val="00030DC5"/>
    <w:rPr>
      <w:rFonts w:ascii="Arial" w:hAnsi="Arial"/>
      <w:b/>
      <w:sz w:val="22"/>
      <w:lang w:val="de-DE"/>
    </w:rPr>
  </w:style>
  <w:style w:type="character" w:customStyle="1" w:styleId="Naslov4Char">
    <w:name w:val="Naslov 4 Char"/>
    <w:link w:val="Naslov4"/>
    <w:rsid w:val="00030DC5"/>
    <w:rPr>
      <w:rFonts w:ascii="Arial" w:hAnsi="Arial"/>
      <w:i/>
      <w:color w:val="000000"/>
      <w:sz w:val="22"/>
      <w:u w:val="single"/>
    </w:rPr>
  </w:style>
  <w:style w:type="character" w:customStyle="1" w:styleId="Naslov5Char">
    <w:name w:val="Naslov 5 Char"/>
    <w:link w:val="Naslov5"/>
    <w:rsid w:val="00030DC5"/>
    <w:rPr>
      <w:rFonts w:ascii="Arial" w:hAnsi="Arial"/>
      <w:b/>
      <w:sz w:val="22"/>
    </w:rPr>
  </w:style>
  <w:style w:type="character" w:customStyle="1" w:styleId="Naslov7Char">
    <w:name w:val="Naslov 7 Char"/>
    <w:link w:val="Naslov7"/>
    <w:rsid w:val="00030DC5"/>
    <w:rPr>
      <w:rFonts w:ascii="Arial" w:hAnsi="Arial"/>
      <w:b/>
      <w:caps/>
    </w:rPr>
  </w:style>
  <w:style w:type="character" w:customStyle="1" w:styleId="Naslov8Char">
    <w:name w:val="Naslov 8 Char"/>
    <w:link w:val="Naslov8"/>
    <w:rsid w:val="00030DC5"/>
    <w:rPr>
      <w:rFonts w:ascii="Arial" w:hAnsi="Arial"/>
      <w:b/>
      <w:sz w:val="24"/>
    </w:rPr>
  </w:style>
  <w:style w:type="character" w:customStyle="1" w:styleId="Naslov9Char">
    <w:name w:val="Naslov 9 Char"/>
    <w:link w:val="Naslov9"/>
    <w:rsid w:val="00030DC5"/>
    <w:rPr>
      <w:rFonts w:ascii="Arial" w:hAnsi="Arial"/>
      <w:b/>
      <w:sz w:val="52"/>
    </w:rPr>
  </w:style>
  <w:style w:type="character" w:customStyle="1" w:styleId="UvuenotijelotekstaChar">
    <w:name w:val="Uvučeno tijelo teksta Char"/>
    <w:link w:val="Uvuenotijeloteksta"/>
    <w:rsid w:val="00030DC5"/>
    <w:rPr>
      <w:rFonts w:ascii="Arial" w:hAnsi="Arial"/>
      <w:sz w:val="22"/>
    </w:rPr>
  </w:style>
  <w:style w:type="character" w:customStyle="1" w:styleId="ZaglavljeChar">
    <w:name w:val="Zaglavlje Char"/>
    <w:link w:val="Zaglavlje"/>
    <w:rsid w:val="00030DC5"/>
    <w:rPr>
      <w:rFonts w:ascii="Arial" w:hAnsi="Arial"/>
      <w:sz w:val="22"/>
    </w:rPr>
  </w:style>
  <w:style w:type="character" w:customStyle="1" w:styleId="Tijeloteksta3Char">
    <w:name w:val="Tijelo teksta 3 Char"/>
    <w:link w:val="Tijeloteksta3"/>
    <w:rsid w:val="00030DC5"/>
    <w:rPr>
      <w:rFonts w:ascii="Arial" w:hAnsi="Arial"/>
      <w:sz w:val="16"/>
      <w:szCs w:val="16"/>
    </w:rPr>
  </w:style>
  <w:style w:type="character" w:customStyle="1" w:styleId="PodnaslovChar">
    <w:name w:val="Podnaslov Char"/>
    <w:aliases w:val="ČLANAK Char"/>
    <w:link w:val="Podnaslov"/>
    <w:uiPriority w:val="11"/>
    <w:rsid w:val="00030DC5"/>
    <w:rPr>
      <w:rFonts w:ascii="Arial" w:hAnsi="Arial" w:cs="Arial"/>
      <w:sz w:val="24"/>
      <w:szCs w:val="24"/>
    </w:rPr>
  </w:style>
  <w:style w:type="character" w:customStyle="1" w:styleId="HTMLunaprijedoblikovanoChar">
    <w:name w:val="HTML unaprijed oblikovano Char"/>
    <w:link w:val="HTMLunaprijedoblikovano"/>
    <w:rsid w:val="00030DC5"/>
    <w:rPr>
      <w:rFonts w:ascii="Courier New" w:hAnsi="Courier New" w:cs="Courier New"/>
    </w:rPr>
  </w:style>
  <w:style w:type="character" w:customStyle="1" w:styleId="Tijeloteksta-uvlaka2Char">
    <w:name w:val="Tijelo teksta - uvlaka 2 Char"/>
    <w:link w:val="Tijeloteksta-uvlaka2"/>
    <w:rsid w:val="00030DC5"/>
    <w:rPr>
      <w:rFonts w:ascii="Arial" w:hAnsi="Arial"/>
      <w:sz w:val="22"/>
    </w:rPr>
  </w:style>
  <w:style w:type="character" w:customStyle="1" w:styleId="ObinitekstChar">
    <w:name w:val="Obični tekst Char"/>
    <w:link w:val="Obinitekst"/>
    <w:rsid w:val="00030DC5"/>
    <w:rPr>
      <w:rFonts w:ascii="Courier New" w:hAnsi="Courier New" w:cs="Courier New"/>
    </w:rPr>
  </w:style>
  <w:style w:type="character" w:customStyle="1" w:styleId="Tijeloteksta-uvlaka3Char">
    <w:name w:val="Tijelo teksta - uvlaka 3 Char"/>
    <w:link w:val="Tijeloteksta-uvlaka3"/>
    <w:rsid w:val="00030DC5"/>
    <w:rPr>
      <w:rFonts w:ascii="Arial" w:hAnsi="Arial" w:cs="Arial"/>
      <w:noProof/>
      <w:sz w:val="16"/>
      <w:szCs w:val="16"/>
    </w:rPr>
  </w:style>
  <w:style w:type="paragraph" w:customStyle="1" w:styleId="CM3">
    <w:name w:val="CM3"/>
    <w:basedOn w:val="Default"/>
    <w:next w:val="Default"/>
    <w:rsid w:val="00030DC5"/>
    <w:pPr>
      <w:widowControl w:val="0"/>
    </w:pPr>
    <w:rPr>
      <w:rFonts w:ascii="Microsoft Sans Serif" w:hAnsi="Microsoft Sans Serif" w:cs="Microsoft Sans Serif"/>
      <w:color w:val="auto"/>
    </w:rPr>
  </w:style>
  <w:style w:type="paragraph" w:customStyle="1" w:styleId="CM62">
    <w:name w:val="CM62"/>
    <w:basedOn w:val="Default"/>
    <w:next w:val="Default"/>
    <w:rsid w:val="00030DC5"/>
    <w:pPr>
      <w:widowControl w:val="0"/>
    </w:pPr>
    <w:rPr>
      <w:rFonts w:ascii="Microsoft Sans Serif" w:hAnsi="Microsoft Sans Serif" w:cs="Microsoft Sans Serif"/>
      <w:color w:val="auto"/>
    </w:rPr>
  </w:style>
  <w:style w:type="paragraph" w:customStyle="1" w:styleId="ListParagraph1">
    <w:name w:val="List Paragraph1"/>
    <w:basedOn w:val="Normal"/>
    <w:uiPriority w:val="34"/>
    <w:qFormat/>
    <w:rsid w:val="00030DC5"/>
    <w:pPr>
      <w:ind w:left="720"/>
      <w:contextualSpacing/>
    </w:pPr>
    <w:rPr>
      <w:lang w:eastAsia="ar-SA"/>
    </w:rPr>
  </w:style>
  <w:style w:type="paragraph" w:customStyle="1" w:styleId="T-98bezuvl">
    <w:name w:val="T-9/8 bez uvl"/>
    <w:basedOn w:val="Normal"/>
    <w:rsid w:val="00F85460"/>
    <w:pPr>
      <w:widowControl w:val="0"/>
      <w:suppressAutoHyphens w:val="0"/>
      <w:autoSpaceDE w:val="0"/>
      <w:autoSpaceDN w:val="0"/>
      <w:adjustRightInd w:val="0"/>
      <w:spacing w:after="43" w:line="210" w:lineRule="atLeast"/>
      <w:jc w:val="both"/>
    </w:pPr>
    <w:rPr>
      <w:rFonts w:ascii="Minion Pro Cond" w:hAnsi="Minion Pro Cond" w:cs="Minion Pro Cond"/>
      <w:color w:val="000000"/>
      <w:w w:val="95"/>
      <w:sz w:val="20"/>
    </w:rPr>
  </w:style>
  <w:style w:type="paragraph" w:customStyle="1" w:styleId="Pa7">
    <w:name w:val="Pa7"/>
    <w:basedOn w:val="Normal"/>
    <w:next w:val="Normal"/>
    <w:rsid w:val="00F85460"/>
    <w:pPr>
      <w:suppressAutoHyphens w:val="0"/>
      <w:autoSpaceDE w:val="0"/>
      <w:autoSpaceDN w:val="0"/>
      <w:adjustRightInd w:val="0"/>
      <w:spacing w:after="0" w:line="201" w:lineRule="atLeast"/>
    </w:pPr>
    <w:rPr>
      <w:rFonts w:ascii="Times New Roman" w:hAnsi="Times New Roman"/>
      <w:sz w:val="24"/>
      <w:szCs w:val="24"/>
    </w:rPr>
  </w:style>
  <w:style w:type="character" w:customStyle="1" w:styleId="A5">
    <w:name w:val="A5"/>
    <w:rsid w:val="00F85460"/>
    <w:rPr>
      <w:b/>
      <w:bCs/>
      <w:color w:val="000000"/>
      <w:sz w:val="20"/>
      <w:szCs w:val="20"/>
      <w:u w:val="single"/>
    </w:rPr>
  </w:style>
  <w:style w:type="paragraph" w:customStyle="1" w:styleId="Pa13">
    <w:name w:val="Pa13"/>
    <w:basedOn w:val="Normal"/>
    <w:next w:val="Normal"/>
    <w:rsid w:val="00F85460"/>
    <w:pPr>
      <w:suppressAutoHyphens w:val="0"/>
      <w:autoSpaceDE w:val="0"/>
      <w:autoSpaceDN w:val="0"/>
      <w:adjustRightInd w:val="0"/>
      <w:spacing w:after="0" w:line="201" w:lineRule="atLeast"/>
    </w:pPr>
    <w:rPr>
      <w:rFonts w:ascii="Times New Roman" w:hAnsi="Times New Roman"/>
      <w:sz w:val="24"/>
      <w:szCs w:val="24"/>
    </w:rPr>
  </w:style>
  <w:style w:type="character" w:customStyle="1" w:styleId="A1">
    <w:name w:val="A1"/>
    <w:rsid w:val="00F85460"/>
    <w:rPr>
      <w:color w:val="000000"/>
      <w:sz w:val="20"/>
      <w:szCs w:val="20"/>
    </w:rPr>
  </w:style>
  <w:style w:type="paragraph" w:customStyle="1" w:styleId="Pa8">
    <w:name w:val="Pa8"/>
    <w:basedOn w:val="Normal"/>
    <w:next w:val="Normal"/>
    <w:rsid w:val="00F85460"/>
    <w:pPr>
      <w:suppressAutoHyphens w:val="0"/>
      <w:autoSpaceDE w:val="0"/>
      <w:autoSpaceDN w:val="0"/>
      <w:adjustRightInd w:val="0"/>
      <w:spacing w:after="0" w:line="201" w:lineRule="atLeast"/>
    </w:pPr>
    <w:rPr>
      <w:rFonts w:ascii="Times New Roman" w:hAnsi="Times New Roman"/>
      <w:sz w:val="24"/>
      <w:szCs w:val="24"/>
    </w:rPr>
  </w:style>
  <w:style w:type="paragraph" w:customStyle="1" w:styleId="Pa3">
    <w:name w:val="Pa3"/>
    <w:basedOn w:val="Normal"/>
    <w:next w:val="Normal"/>
    <w:rsid w:val="00F85460"/>
    <w:pPr>
      <w:suppressAutoHyphens w:val="0"/>
      <w:autoSpaceDE w:val="0"/>
      <w:autoSpaceDN w:val="0"/>
      <w:adjustRightInd w:val="0"/>
      <w:spacing w:after="0" w:line="201" w:lineRule="atLeast"/>
    </w:pPr>
    <w:rPr>
      <w:rFonts w:ascii="Times New Roman" w:hAnsi="Times New Roman"/>
      <w:sz w:val="24"/>
      <w:szCs w:val="24"/>
    </w:rPr>
  </w:style>
  <w:style w:type="paragraph" w:customStyle="1" w:styleId="Pa41">
    <w:name w:val="Pa41"/>
    <w:basedOn w:val="Normal"/>
    <w:next w:val="Normal"/>
    <w:rsid w:val="00F85460"/>
    <w:pPr>
      <w:suppressAutoHyphens w:val="0"/>
      <w:autoSpaceDE w:val="0"/>
      <w:autoSpaceDN w:val="0"/>
      <w:adjustRightInd w:val="0"/>
      <w:spacing w:after="0" w:line="201" w:lineRule="atLeast"/>
    </w:pPr>
    <w:rPr>
      <w:rFonts w:ascii="Times New Roman" w:hAnsi="Times New Roman"/>
      <w:sz w:val="24"/>
      <w:szCs w:val="24"/>
    </w:rPr>
  </w:style>
  <w:style w:type="paragraph" w:customStyle="1" w:styleId="Pa14">
    <w:name w:val="Pa14"/>
    <w:basedOn w:val="Normal"/>
    <w:next w:val="Normal"/>
    <w:rsid w:val="00F85460"/>
    <w:pPr>
      <w:suppressAutoHyphens w:val="0"/>
      <w:autoSpaceDE w:val="0"/>
      <w:autoSpaceDN w:val="0"/>
      <w:adjustRightInd w:val="0"/>
      <w:spacing w:after="0" w:line="201" w:lineRule="atLeast"/>
    </w:pPr>
    <w:rPr>
      <w:rFonts w:ascii="Times New Roman" w:hAnsi="Times New Roman"/>
      <w:sz w:val="24"/>
      <w:szCs w:val="24"/>
    </w:rPr>
  </w:style>
  <w:style w:type="paragraph" w:customStyle="1" w:styleId="Pa4">
    <w:name w:val="Pa4"/>
    <w:basedOn w:val="Normal"/>
    <w:next w:val="Normal"/>
    <w:rsid w:val="00F85460"/>
    <w:pPr>
      <w:suppressAutoHyphens w:val="0"/>
      <w:autoSpaceDE w:val="0"/>
      <w:autoSpaceDN w:val="0"/>
      <w:adjustRightInd w:val="0"/>
      <w:spacing w:after="0" w:line="201" w:lineRule="atLeast"/>
    </w:pPr>
    <w:rPr>
      <w:rFonts w:ascii="Times New Roman" w:hAnsi="Times New Roman"/>
      <w:sz w:val="24"/>
      <w:szCs w:val="24"/>
    </w:rPr>
  </w:style>
  <w:style w:type="character" w:customStyle="1" w:styleId="A6">
    <w:name w:val="A6"/>
    <w:rsid w:val="00F85460"/>
    <w:rPr>
      <w:color w:val="000000"/>
      <w:sz w:val="11"/>
      <w:szCs w:val="11"/>
    </w:rPr>
  </w:style>
  <w:style w:type="character" w:customStyle="1" w:styleId="A7">
    <w:name w:val="A7"/>
    <w:rsid w:val="00F85460"/>
    <w:rPr>
      <w:color w:val="000000"/>
      <w:sz w:val="11"/>
      <w:szCs w:val="11"/>
    </w:rPr>
  </w:style>
  <w:style w:type="paragraph" w:customStyle="1" w:styleId="Pa12">
    <w:name w:val="Pa12"/>
    <w:basedOn w:val="Normal"/>
    <w:next w:val="Normal"/>
    <w:rsid w:val="00F85460"/>
    <w:pPr>
      <w:suppressAutoHyphens w:val="0"/>
      <w:autoSpaceDE w:val="0"/>
      <w:autoSpaceDN w:val="0"/>
      <w:adjustRightInd w:val="0"/>
      <w:spacing w:after="0" w:line="201" w:lineRule="atLeast"/>
    </w:pPr>
    <w:rPr>
      <w:rFonts w:ascii="Times New Roman" w:hAnsi="Times New Roman"/>
      <w:sz w:val="24"/>
      <w:szCs w:val="24"/>
    </w:rPr>
  </w:style>
  <w:style w:type="paragraph" w:customStyle="1" w:styleId="Pa38">
    <w:name w:val="Pa38"/>
    <w:basedOn w:val="Normal"/>
    <w:next w:val="Normal"/>
    <w:rsid w:val="00F85460"/>
    <w:pPr>
      <w:suppressAutoHyphens w:val="0"/>
      <w:autoSpaceDE w:val="0"/>
      <w:autoSpaceDN w:val="0"/>
      <w:adjustRightInd w:val="0"/>
      <w:spacing w:after="0" w:line="201" w:lineRule="atLeast"/>
    </w:pPr>
    <w:rPr>
      <w:rFonts w:ascii="Times New Roman" w:hAnsi="Times New Roman"/>
      <w:sz w:val="24"/>
      <w:szCs w:val="24"/>
    </w:rPr>
  </w:style>
  <w:style w:type="paragraph" w:customStyle="1" w:styleId="Pa15">
    <w:name w:val="Pa15"/>
    <w:basedOn w:val="Normal"/>
    <w:next w:val="Normal"/>
    <w:rsid w:val="00F85460"/>
    <w:pPr>
      <w:suppressAutoHyphens w:val="0"/>
      <w:autoSpaceDE w:val="0"/>
      <w:autoSpaceDN w:val="0"/>
      <w:adjustRightInd w:val="0"/>
      <w:spacing w:after="0" w:line="201" w:lineRule="atLeast"/>
    </w:pPr>
    <w:rPr>
      <w:rFonts w:ascii="Times New Roman" w:hAnsi="Times New Roman"/>
      <w:sz w:val="24"/>
      <w:szCs w:val="24"/>
    </w:rPr>
  </w:style>
  <w:style w:type="paragraph" w:customStyle="1" w:styleId="Pa16">
    <w:name w:val="Pa16"/>
    <w:basedOn w:val="Normal"/>
    <w:next w:val="Normal"/>
    <w:rsid w:val="00F85460"/>
    <w:pPr>
      <w:suppressAutoHyphens w:val="0"/>
      <w:autoSpaceDE w:val="0"/>
      <w:autoSpaceDN w:val="0"/>
      <w:adjustRightInd w:val="0"/>
      <w:spacing w:after="0" w:line="201" w:lineRule="atLeast"/>
    </w:pPr>
    <w:rPr>
      <w:rFonts w:ascii="Times New Roman" w:hAnsi="Times New Roman"/>
      <w:sz w:val="24"/>
      <w:szCs w:val="24"/>
    </w:rPr>
  </w:style>
  <w:style w:type="paragraph" w:customStyle="1" w:styleId="Pa27">
    <w:name w:val="Pa27"/>
    <w:basedOn w:val="Normal"/>
    <w:next w:val="Normal"/>
    <w:rsid w:val="00F85460"/>
    <w:pPr>
      <w:suppressAutoHyphens w:val="0"/>
      <w:autoSpaceDE w:val="0"/>
      <w:autoSpaceDN w:val="0"/>
      <w:adjustRightInd w:val="0"/>
      <w:spacing w:after="0" w:line="201" w:lineRule="atLeast"/>
    </w:pPr>
    <w:rPr>
      <w:rFonts w:ascii="Times New Roman" w:hAnsi="Times New Roman"/>
      <w:sz w:val="24"/>
      <w:szCs w:val="24"/>
    </w:rPr>
  </w:style>
  <w:style w:type="paragraph" w:customStyle="1" w:styleId="Pa28">
    <w:name w:val="Pa28"/>
    <w:basedOn w:val="Normal"/>
    <w:next w:val="Normal"/>
    <w:rsid w:val="00F85460"/>
    <w:pPr>
      <w:suppressAutoHyphens w:val="0"/>
      <w:autoSpaceDE w:val="0"/>
      <w:autoSpaceDN w:val="0"/>
      <w:adjustRightInd w:val="0"/>
      <w:spacing w:after="0" w:line="201" w:lineRule="atLeast"/>
    </w:pPr>
    <w:rPr>
      <w:rFonts w:ascii="Times New Roman" w:hAnsi="Times New Roman"/>
      <w:sz w:val="24"/>
      <w:szCs w:val="24"/>
    </w:rPr>
  </w:style>
  <w:style w:type="paragraph" w:customStyle="1" w:styleId="formula">
    <w:name w:val="formula"/>
    <w:basedOn w:val="Normal"/>
    <w:rsid w:val="00F85460"/>
    <w:pPr>
      <w:tabs>
        <w:tab w:val="center" w:pos="3544"/>
        <w:tab w:val="right" w:pos="7655"/>
      </w:tabs>
      <w:suppressAutoHyphens w:val="0"/>
      <w:spacing w:before="120" w:after="100"/>
      <w:jc w:val="both"/>
    </w:pPr>
    <w:rPr>
      <w:rFonts w:ascii="Times New Roman" w:hAnsi="Times New Roman"/>
      <w:szCs w:val="24"/>
    </w:rPr>
  </w:style>
  <w:style w:type="paragraph" w:customStyle="1" w:styleId="Bezproreda1">
    <w:name w:val="Bez proreda1"/>
    <w:uiPriority w:val="1"/>
    <w:qFormat/>
    <w:rsid w:val="00F85460"/>
    <w:rPr>
      <w:sz w:val="22"/>
      <w:szCs w:val="22"/>
      <w:lang w:eastAsia="en-US"/>
    </w:rPr>
  </w:style>
  <w:style w:type="paragraph" w:customStyle="1" w:styleId="xl62">
    <w:name w:val="xl62"/>
    <w:basedOn w:val="Normal"/>
    <w:rsid w:val="00F85460"/>
    <w:pPr>
      <w:pBdr>
        <w:bottom w:val="single" w:sz="4" w:space="0" w:color="000000"/>
      </w:pBdr>
      <w:suppressAutoHyphens w:val="0"/>
      <w:spacing w:before="100" w:beforeAutospacing="1" w:after="100" w:afterAutospacing="1"/>
      <w:jc w:val="both"/>
      <w:textAlignment w:val="top"/>
    </w:pPr>
    <w:rPr>
      <w:rFonts w:cs="Arial"/>
      <w:noProof/>
      <w:sz w:val="16"/>
      <w:szCs w:val="16"/>
    </w:rPr>
  </w:style>
  <w:style w:type="character" w:styleId="Referencafusnote">
    <w:name w:val="footnote reference"/>
    <w:rsid w:val="00F85460"/>
    <w:rPr>
      <w:vertAlign w:val="superscript"/>
    </w:rPr>
  </w:style>
  <w:style w:type="paragraph" w:styleId="Tekstkrajnjebiljeke">
    <w:name w:val="endnote text"/>
    <w:basedOn w:val="Normal"/>
    <w:link w:val="TekstkrajnjebiljekeChar"/>
    <w:rsid w:val="00F85460"/>
    <w:pPr>
      <w:suppressAutoHyphens w:val="0"/>
      <w:spacing w:after="0"/>
    </w:pPr>
    <w:rPr>
      <w:noProof/>
      <w:sz w:val="20"/>
      <w:lang w:val="x-none" w:eastAsia="x-none"/>
    </w:rPr>
  </w:style>
  <w:style w:type="character" w:customStyle="1" w:styleId="TekstkrajnjebiljekeChar">
    <w:name w:val="Tekst krajnje bilješke Char"/>
    <w:link w:val="Tekstkrajnjebiljeke"/>
    <w:rsid w:val="00F85460"/>
    <w:rPr>
      <w:rFonts w:ascii="Arial" w:hAnsi="Arial"/>
      <w:noProof/>
      <w:lang w:val="x-none" w:eastAsia="x-none"/>
    </w:rPr>
  </w:style>
  <w:style w:type="character" w:styleId="Referencakrajnjebiljeke">
    <w:name w:val="endnote reference"/>
    <w:rsid w:val="00F85460"/>
    <w:rPr>
      <w:vertAlign w:val="superscript"/>
    </w:rPr>
  </w:style>
  <w:style w:type="paragraph" w:customStyle="1" w:styleId="podnaslova">
    <w:name w:val="podnaslov a"/>
    <w:basedOn w:val="Normal"/>
    <w:rsid w:val="00F85460"/>
    <w:pPr>
      <w:tabs>
        <w:tab w:val="left" w:pos="680"/>
      </w:tabs>
      <w:spacing w:before="480" w:after="240"/>
    </w:pPr>
    <w:rPr>
      <w:rFonts w:cs="Arial"/>
      <w:b/>
      <w:sz w:val="28"/>
      <w:szCs w:val="28"/>
      <w:lang w:eastAsia="ar-SA"/>
    </w:rPr>
  </w:style>
  <w:style w:type="paragraph" w:customStyle="1" w:styleId="naslov31">
    <w:name w:val="naslov 3"/>
    <w:basedOn w:val="Naslov3"/>
    <w:rsid w:val="00F85460"/>
    <w:pPr>
      <w:spacing w:before="120" w:after="240" w:line="100" w:lineRule="atLeast"/>
    </w:pPr>
    <w:rPr>
      <w:sz w:val="24"/>
      <w:lang w:val="hr-HR" w:eastAsia="ar-SA"/>
    </w:rPr>
  </w:style>
  <w:style w:type="paragraph" w:customStyle="1" w:styleId="naslov40">
    <w:name w:val="naslov 4"/>
    <w:basedOn w:val="Normal"/>
    <w:rsid w:val="00F85460"/>
    <w:pPr>
      <w:tabs>
        <w:tab w:val="left" w:pos="993"/>
      </w:tabs>
      <w:spacing w:before="240" w:line="100" w:lineRule="atLeast"/>
      <w:jc w:val="both"/>
    </w:pPr>
    <w:rPr>
      <w:b/>
      <w:sz w:val="24"/>
      <w:szCs w:val="24"/>
      <w:lang w:eastAsia="ar-SA"/>
    </w:rPr>
  </w:style>
  <w:style w:type="paragraph" w:customStyle="1" w:styleId="Normal2">
    <w:name w:val="Normal2"/>
    <w:basedOn w:val="Normal"/>
    <w:rsid w:val="00F85460"/>
    <w:pPr>
      <w:suppressAutoHyphens w:val="0"/>
      <w:spacing w:after="0" w:line="360" w:lineRule="auto"/>
      <w:jc w:val="both"/>
    </w:pPr>
    <w:rPr>
      <w:lang w:val="en-GB"/>
    </w:rPr>
  </w:style>
  <w:style w:type="paragraph" w:customStyle="1" w:styleId="Odlomakpopisa2">
    <w:name w:val="Odlomak popisa2"/>
    <w:basedOn w:val="Normal"/>
    <w:uiPriority w:val="34"/>
    <w:qFormat/>
    <w:rsid w:val="00F85460"/>
    <w:pPr>
      <w:ind w:left="708"/>
    </w:pPr>
  </w:style>
  <w:style w:type="paragraph" w:styleId="Naslov">
    <w:name w:val="Title"/>
    <w:aliases w:val="1.1.1."/>
    <w:basedOn w:val="Normal"/>
    <w:link w:val="NaslovChar"/>
    <w:qFormat/>
    <w:rsid w:val="00F85460"/>
    <w:pPr>
      <w:widowControl w:val="0"/>
      <w:suppressAutoHyphens w:val="0"/>
      <w:spacing w:after="0"/>
      <w:jc w:val="center"/>
    </w:pPr>
    <w:rPr>
      <w:b/>
      <w:i/>
      <w:lang w:val="x-none" w:eastAsia="x-none"/>
    </w:rPr>
  </w:style>
  <w:style w:type="character" w:customStyle="1" w:styleId="NaslovChar">
    <w:name w:val="Naslov Char"/>
    <w:aliases w:val="1.1.1. Char"/>
    <w:link w:val="Naslov"/>
    <w:rsid w:val="00F85460"/>
    <w:rPr>
      <w:rFonts w:ascii="Arial" w:hAnsi="Arial"/>
      <w:b/>
      <w:i/>
      <w:sz w:val="22"/>
      <w:lang w:val="x-none" w:eastAsia="x-none"/>
    </w:rPr>
  </w:style>
  <w:style w:type="paragraph" w:styleId="Blokteksta">
    <w:name w:val="Block Text"/>
    <w:basedOn w:val="Normal"/>
    <w:rsid w:val="00F85460"/>
    <w:pPr>
      <w:tabs>
        <w:tab w:val="left" w:pos="709"/>
      </w:tabs>
      <w:suppressAutoHyphens w:val="0"/>
      <w:spacing w:after="0"/>
      <w:ind w:left="709" w:right="28" w:hanging="709"/>
      <w:jc w:val="both"/>
    </w:pPr>
  </w:style>
  <w:style w:type="paragraph" w:customStyle="1" w:styleId="TESTO10">
    <w:name w:val="TESTO10"/>
    <w:basedOn w:val="Normal"/>
    <w:rsid w:val="00F85460"/>
    <w:pPr>
      <w:suppressAutoHyphens w:val="0"/>
      <w:spacing w:after="0"/>
      <w:jc w:val="both"/>
    </w:pPr>
    <w:rPr>
      <w:rFonts w:ascii="Century Gothic" w:hAnsi="Century Gothic"/>
      <w:sz w:val="20"/>
      <w:lang w:val="it-IT"/>
    </w:rPr>
  </w:style>
  <w:style w:type="paragraph" w:customStyle="1" w:styleId="podnaslov111">
    <w:name w:val="podnaslov 111"/>
    <w:basedOn w:val="Normal"/>
    <w:rsid w:val="00F85460"/>
    <w:pPr>
      <w:suppressAutoHyphens w:val="0"/>
      <w:jc w:val="both"/>
    </w:pPr>
    <w:rPr>
      <w:rFonts w:cs="Arial"/>
      <w:b/>
      <w:szCs w:val="22"/>
    </w:rPr>
  </w:style>
  <w:style w:type="paragraph" w:customStyle="1" w:styleId="podnaslov111a">
    <w:name w:val="podnaslov 111a"/>
    <w:basedOn w:val="Normal"/>
    <w:rsid w:val="00F85460"/>
    <w:pPr>
      <w:suppressAutoHyphens w:val="0"/>
      <w:spacing w:before="480" w:after="240"/>
      <w:jc w:val="both"/>
    </w:pPr>
    <w:rPr>
      <w:rFonts w:cs="Arial"/>
      <w:b/>
      <w:szCs w:val="22"/>
    </w:rPr>
  </w:style>
  <w:style w:type="character" w:customStyle="1" w:styleId="WW-DefaultParagraphFont1">
    <w:name w:val="WW-Default Paragraph Font1"/>
    <w:rsid w:val="00F85460"/>
  </w:style>
  <w:style w:type="character" w:customStyle="1" w:styleId="Bullets">
    <w:name w:val="Bullets"/>
    <w:rsid w:val="00F85460"/>
    <w:rPr>
      <w:rFonts w:ascii="StarSymbol" w:eastAsia="StarSymbol" w:hAnsi="StarSymbol" w:cs="StarSymbol"/>
      <w:sz w:val="18"/>
      <w:szCs w:val="18"/>
    </w:rPr>
  </w:style>
  <w:style w:type="character" w:styleId="SlijeenaHiperveza">
    <w:name w:val="FollowedHyperlink"/>
    <w:rsid w:val="00F85460"/>
    <w:rPr>
      <w:color w:val="800080"/>
      <w:u w:val="single"/>
    </w:rPr>
  </w:style>
  <w:style w:type="character" w:customStyle="1" w:styleId="WW8Num2z0">
    <w:name w:val="WW8Num2z0"/>
    <w:rsid w:val="00F85460"/>
    <w:rPr>
      <w:rFonts w:ascii="StarSymbol" w:hAnsi="StarSymbol" w:cs="StarSymbol"/>
      <w:sz w:val="18"/>
      <w:szCs w:val="18"/>
    </w:rPr>
  </w:style>
  <w:style w:type="character" w:customStyle="1" w:styleId="WW8Num6z0">
    <w:name w:val="WW8Num6z0"/>
    <w:rsid w:val="00F85460"/>
    <w:rPr>
      <w:rFonts w:ascii="Symbol" w:hAnsi="Symbol" w:cs="StarSymbol"/>
      <w:sz w:val="18"/>
      <w:szCs w:val="18"/>
    </w:rPr>
  </w:style>
  <w:style w:type="character" w:customStyle="1" w:styleId="WW8Num13z0">
    <w:name w:val="WW8Num13z0"/>
    <w:rsid w:val="00F85460"/>
    <w:rPr>
      <w:rFonts w:ascii="StarSymbol" w:hAnsi="StarSymbol" w:cs="StarSymbol"/>
      <w:sz w:val="18"/>
      <w:szCs w:val="18"/>
    </w:rPr>
  </w:style>
  <w:style w:type="character" w:customStyle="1" w:styleId="WW8Num14z0">
    <w:name w:val="WW8Num14z0"/>
    <w:rsid w:val="00F85460"/>
    <w:rPr>
      <w:rFonts w:ascii="StarSymbol" w:hAnsi="StarSymbol" w:cs="StarSymbol"/>
      <w:sz w:val="18"/>
      <w:szCs w:val="18"/>
    </w:rPr>
  </w:style>
  <w:style w:type="character" w:customStyle="1" w:styleId="WW8Num18z0">
    <w:name w:val="WW8Num18z0"/>
    <w:rsid w:val="00F85460"/>
    <w:rPr>
      <w:rFonts w:ascii="StarSymbol" w:hAnsi="StarSymbol" w:cs="StarSymbol"/>
      <w:sz w:val="18"/>
      <w:szCs w:val="18"/>
    </w:rPr>
  </w:style>
  <w:style w:type="character" w:customStyle="1" w:styleId="WW8Num19z0">
    <w:name w:val="WW8Num19z0"/>
    <w:rsid w:val="00F85460"/>
    <w:rPr>
      <w:rFonts w:ascii="StarSymbol" w:hAnsi="StarSymbol" w:cs="StarSymbol"/>
      <w:sz w:val="18"/>
      <w:szCs w:val="18"/>
    </w:rPr>
  </w:style>
  <w:style w:type="character" w:customStyle="1" w:styleId="WW8Num20z0">
    <w:name w:val="WW8Num20z0"/>
    <w:rsid w:val="00F85460"/>
    <w:rPr>
      <w:rFonts w:ascii="StarSymbol" w:hAnsi="StarSymbol" w:cs="StarSymbol"/>
      <w:sz w:val="18"/>
      <w:szCs w:val="18"/>
    </w:rPr>
  </w:style>
  <w:style w:type="character" w:customStyle="1" w:styleId="WW8Num21z0">
    <w:name w:val="WW8Num21z0"/>
    <w:rsid w:val="00F85460"/>
    <w:rPr>
      <w:rFonts w:ascii="StarSymbol" w:hAnsi="StarSymbol" w:cs="StarSymbol"/>
      <w:sz w:val="18"/>
      <w:szCs w:val="18"/>
    </w:rPr>
  </w:style>
  <w:style w:type="character" w:customStyle="1" w:styleId="WW8Num22z0">
    <w:name w:val="WW8Num22z0"/>
    <w:rsid w:val="00F85460"/>
    <w:rPr>
      <w:rFonts w:ascii="StarSymbol" w:hAnsi="StarSymbol" w:cs="StarSymbol"/>
      <w:sz w:val="18"/>
      <w:szCs w:val="18"/>
    </w:rPr>
  </w:style>
  <w:style w:type="character" w:customStyle="1" w:styleId="WW8Num24z0">
    <w:name w:val="WW8Num24z0"/>
    <w:rsid w:val="00F85460"/>
    <w:rPr>
      <w:rFonts w:ascii="StarSymbol" w:hAnsi="StarSymbol" w:cs="StarSymbol"/>
      <w:sz w:val="18"/>
      <w:szCs w:val="18"/>
    </w:rPr>
  </w:style>
  <w:style w:type="character" w:customStyle="1" w:styleId="WW8Num25z0">
    <w:name w:val="WW8Num25z0"/>
    <w:rsid w:val="00F85460"/>
    <w:rPr>
      <w:rFonts w:ascii="StarSymbol" w:hAnsi="StarSymbol" w:cs="StarSymbol"/>
      <w:sz w:val="18"/>
      <w:szCs w:val="18"/>
    </w:rPr>
  </w:style>
  <w:style w:type="character" w:customStyle="1" w:styleId="WW8Num26z0">
    <w:name w:val="WW8Num26z0"/>
    <w:rsid w:val="00F85460"/>
    <w:rPr>
      <w:rFonts w:ascii="StarSymbol" w:hAnsi="StarSymbol" w:cs="StarSymbol"/>
      <w:sz w:val="18"/>
      <w:szCs w:val="18"/>
    </w:rPr>
  </w:style>
  <w:style w:type="character" w:customStyle="1" w:styleId="WW8Num27z0">
    <w:name w:val="WW8Num27z0"/>
    <w:rsid w:val="00F85460"/>
    <w:rPr>
      <w:rFonts w:ascii="StarSymbol" w:hAnsi="StarSymbol" w:cs="StarSymbol"/>
      <w:sz w:val="18"/>
      <w:szCs w:val="18"/>
    </w:rPr>
  </w:style>
  <w:style w:type="character" w:customStyle="1" w:styleId="WW8Num35z0">
    <w:name w:val="WW8Num35z0"/>
    <w:rsid w:val="00F85460"/>
    <w:rPr>
      <w:rFonts w:ascii="Symbol" w:hAnsi="Symbol"/>
    </w:rPr>
  </w:style>
  <w:style w:type="character" w:customStyle="1" w:styleId="WW8Num35z1">
    <w:name w:val="WW8Num35z1"/>
    <w:rsid w:val="00F85460"/>
    <w:rPr>
      <w:rFonts w:ascii="Courier New" w:hAnsi="Courier New" w:cs="Courier New"/>
    </w:rPr>
  </w:style>
  <w:style w:type="character" w:customStyle="1" w:styleId="WW8Num35z2">
    <w:name w:val="WW8Num35z2"/>
    <w:rsid w:val="00F85460"/>
    <w:rPr>
      <w:rFonts w:ascii="Wingdings" w:hAnsi="Wingdings"/>
    </w:rPr>
  </w:style>
  <w:style w:type="character" w:customStyle="1" w:styleId="WW8Num37z1">
    <w:name w:val="WW8Num37z1"/>
    <w:rsid w:val="00F85460"/>
    <w:rPr>
      <w:rFonts w:ascii="Courier New" w:hAnsi="Courier New" w:cs="Courier New"/>
    </w:rPr>
  </w:style>
  <w:style w:type="character" w:customStyle="1" w:styleId="WW8Num37z2">
    <w:name w:val="WW8Num37z2"/>
    <w:rsid w:val="00F85460"/>
    <w:rPr>
      <w:rFonts w:ascii="Wingdings" w:hAnsi="Wingdings"/>
    </w:rPr>
  </w:style>
  <w:style w:type="character" w:customStyle="1" w:styleId="WW-WW8Num1z0">
    <w:name w:val="WW-WW8Num1z0"/>
    <w:rsid w:val="00F85460"/>
    <w:rPr>
      <w:rFonts w:ascii="Times New Roman" w:hAnsi="Times New Roman" w:cs="Times New Roman"/>
    </w:rPr>
  </w:style>
  <w:style w:type="character" w:customStyle="1" w:styleId="WW-WW8Num2z0">
    <w:name w:val="WW-WW8Num2z0"/>
    <w:rsid w:val="00F85460"/>
    <w:rPr>
      <w:rFonts w:ascii="StarSymbol" w:hAnsi="StarSymbol" w:cs="StarSymbol"/>
      <w:sz w:val="18"/>
      <w:szCs w:val="18"/>
    </w:rPr>
  </w:style>
  <w:style w:type="character" w:customStyle="1" w:styleId="WW-WW8Num6z0">
    <w:name w:val="WW-WW8Num6z0"/>
    <w:rsid w:val="00F85460"/>
    <w:rPr>
      <w:rFonts w:ascii="Symbol" w:hAnsi="Symbol" w:cs="StarSymbol"/>
      <w:sz w:val="18"/>
      <w:szCs w:val="18"/>
    </w:rPr>
  </w:style>
  <w:style w:type="character" w:customStyle="1" w:styleId="WW-WW8Num13z0">
    <w:name w:val="WW-WW8Num13z0"/>
    <w:rsid w:val="00F85460"/>
    <w:rPr>
      <w:rFonts w:ascii="StarSymbol" w:hAnsi="StarSymbol" w:cs="StarSymbol"/>
      <w:sz w:val="18"/>
      <w:szCs w:val="18"/>
    </w:rPr>
  </w:style>
  <w:style w:type="character" w:customStyle="1" w:styleId="WW-WW8Num14z0">
    <w:name w:val="WW-WW8Num14z0"/>
    <w:rsid w:val="00F85460"/>
    <w:rPr>
      <w:rFonts w:ascii="StarSymbol" w:hAnsi="StarSymbol" w:cs="StarSymbol"/>
      <w:sz w:val="18"/>
      <w:szCs w:val="18"/>
    </w:rPr>
  </w:style>
  <w:style w:type="character" w:customStyle="1" w:styleId="WW-WW8Num18z0">
    <w:name w:val="WW-WW8Num18z0"/>
    <w:rsid w:val="00F85460"/>
    <w:rPr>
      <w:rFonts w:ascii="StarSymbol" w:hAnsi="StarSymbol" w:cs="StarSymbol"/>
      <w:sz w:val="18"/>
      <w:szCs w:val="18"/>
    </w:rPr>
  </w:style>
  <w:style w:type="character" w:customStyle="1" w:styleId="WW-WW8Num19z0">
    <w:name w:val="WW-WW8Num19z0"/>
    <w:rsid w:val="00F85460"/>
    <w:rPr>
      <w:rFonts w:ascii="StarSymbol" w:hAnsi="StarSymbol" w:cs="StarSymbol"/>
      <w:sz w:val="18"/>
      <w:szCs w:val="18"/>
    </w:rPr>
  </w:style>
  <w:style w:type="character" w:customStyle="1" w:styleId="WW-WW8Num20z0">
    <w:name w:val="WW-WW8Num20z0"/>
    <w:rsid w:val="00F85460"/>
    <w:rPr>
      <w:rFonts w:ascii="StarSymbol" w:hAnsi="StarSymbol" w:cs="StarSymbol"/>
      <w:sz w:val="18"/>
      <w:szCs w:val="18"/>
    </w:rPr>
  </w:style>
  <w:style w:type="character" w:customStyle="1" w:styleId="WW-WW8Num21z0">
    <w:name w:val="WW-WW8Num21z0"/>
    <w:rsid w:val="00F85460"/>
    <w:rPr>
      <w:rFonts w:ascii="StarSymbol" w:hAnsi="StarSymbol" w:cs="StarSymbol"/>
      <w:sz w:val="18"/>
      <w:szCs w:val="18"/>
    </w:rPr>
  </w:style>
  <w:style w:type="character" w:customStyle="1" w:styleId="WW-WW8Num22z0">
    <w:name w:val="WW-WW8Num22z0"/>
    <w:rsid w:val="00F85460"/>
    <w:rPr>
      <w:rFonts w:ascii="StarSymbol" w:hAnsi="StarSymbol" w:cs="StarSymbol"/>
      <w:sz w:val="18"/>
      <w:szCs w:val="18"/>
    </w:rPr>
  </w:style>
  <w:style w:type="character" w:customStyle="1" w:styleId="WW-WW8Num24z0">
    <w:name w:val="WW-WW8Num24z0"/>
    <w:rsid w:val="00F85460"/>
    <w:rPr>
      <w:rFonts w:ascii="StarSymbol" w:hAnsi="StarSymbol" w:cs="StarSymbol"/>
      <w:sz w:val="18"/>
      <w:szCs w:val="18"/>
    </w:rPr>
  </w:style>
  <w:style w:type="character" w:customStyle="1" w:styleId="WW-WW8Num25z0">
    <w:name w:val="WW-WW8Num25z0"/>
    <w:rsid w:val="00F85460"/>
    <w:rPr>
      <w:rFonts w:ascii="StarSymbol" w:hAnsi="StarSymbol" w:cs="StarSymbol"/>
      <w:sz w:val="18"/>
      <w:szCs w:val="18"/>
    </w:rPr>
  </w:style>
  <w:style w:type="character" w:customStyle="1" w:styleId="WW-WW8Num26z0">
    <w:name w:val="WW-WW8Num26z0"/>
    <w:rsid w:val="00F85460"/>
    <w:rPr>
      <w:rFonts w:ascii="StarSymbol" w:hAnsi="StarSymbol" w:cs="StarSymbol"/>
      <w:sz w:val="18"/>
      <w:szCs w:val="18"/>
    </w:rPr>
  </w:style>
  <w:style w:type="character" w:customStyle="1" w:styleId="WW-WW8Num27z0">
    <w:name w:val="WW-WW8Num27z0"/>
    <w:rsid w:val="00F85460"/>
    <w:rPr>
      <w:rFonts w:ascii="StarSymbol" w:hAnsi="StarSymbol" w:cs="StarSymbol"/>
      <w:sz w:val="18"/>
      <w:szCs w:val="18"/>
    </w:rPr>
  </w:style>
  <w:style w:type="character" w:customStyle="1" w:styleId="WW-WW8Num28z0">
    <w:name w:val="WW-WW8Num28z0"/>
    <w:rsid w:val="00F85460"/>
    <w:rPr>
      <w:rFonts w:ascii="StarSymbol" w:hAnsi="StarSymbol" w:cs="StarSymbol"/>
      <w:sz w:val="18"/>
      <w:szCs w:val="18"/>
    </w:rPr>
  </w:style>
  <w:style w:type="character" w:customStyle="1" w:styleId="WW-WW8Num29z0">
    <w:name w:val="WW-WW8Num29z0"/>
    <w:rsid w:val="00F85460"/>
    <w:rPr>
      <w:rFonts w:ascii="StarSymbol" w:hAnsi="StarSymbol" w:cs="StarSymbol"/>
      <w:sz w:val="18"/>
      <w:szCs w:val="18"/>
    </w:rPr>
  </w:style>
  <w:style w:type="character" w:customStyle="1" w:styleId="WW-NumberingSymbols">
    <w:name w:val="WW-Numbering Symbols"/>
    <w:rsid w:val="00F85460"/>
  </w:style>
  <w:style w:type="character" w:customStyle="1" w:styleId="WW-WW8Num2z01">
    <w:name w:val="WW-WW8Num2z01"/>
    <w:rsid w:val="00F85460"/>
    <w:rPr>
      <w:rFonts w:ascii="Times New Roman" w:hAnsi="Times New Roman" w:cs="Times New Roman"/>
    </w:rPr>
  </w:style>
  <w:style w:type="character" w:customStyle="1" w:styleId="WW-WW8Num3z01">
    <w:name w:val="WW-WW8Num3z01"/>
    <w:rsid w:val="00F85460"/>
    <w:rPr>
      <w:rFonts w:ascii="Times New Roman" w:hAnsi="Times New Roman" w:cs="Times New Roman"/>
    </w:rPr>
  </w:style>
  <w:style w:type="character" w:customStyle="1" w:styleId="WW8Num3z4">
    <w:name w:val="WW8Num3z4"/>
    <w:rsid w:val="00F85460"/>
    <w:rPr>
      <w:rFonts w:ascii="Courier New" w:hAnsi="Courier New" w:cs="Courier New"/>
    </w:rPr>
  </w:style>
  <w:style w:type="character" w:customStyle="1" w:styleId="WW-WW8Num5z01">
    <w:name w:val="WW-WW8Num5z01"/>
    <w:rsid w:val="00F85460"/>
    <w:rPr>
      <w:rFonts w:ascii="Symbol" w:hAnsi="Symbol"/>
    </w:rPr>
  </w:style>
  <w:style w:type="character" w:customStyle="1" w:styleId="WW-WW8Num6z01">
    <w:name w:val="WW-WW8Num6z01"/>
    <w:rsid w:val="00F85460"/>
    <w:rPr>
      <w:rFonts w:ascii="Times New Roman" w:hAnsi="Times New Roman" w:cs="Times New Roman"/>
    </w:rPr>
  </w:style>
  <w:style w:type="character" w:customStyle="1" w:styleId="WW8Num6z1">
    <w:name w:val="WW8Num6z1"/>
    <w:rsid w:val="00F85460"/>
    <w:rPr>
      <w:rFonts w:ascii="Courier New" w:hAnsi="Courier New" w:cs="Courier New"/>
    </w:rPr>
  </w:style>
  <w:style w:type="character" w:customStyle="1" w:styleId="WW8Num6z2">
    <w:name w:val="WW8Num6z2"/>
    <w:rsid w:val="00F85460"/>
    <w:rPr>
      <w:rFonts w:ascii="Wingdings" w:hAnsi="Wingdings"/>
    </w:rPr>
  </w:style>
  <w:style w:type="character" w:customStyle="1" w:styleId="WW8Num6z3">
    <w:name w:val="WW8Num6z3"/>
    <w:rsid w:val="00F85460"/>
    <w:rPr>
      <w:rFonts w:ascii="Symbol" w:hAnsi="Symbol"/>
    </w:rPr>
  </w:style>
  <w:style w:type="character" w:customStyle="1" w:styleId="WW8Num11z0">
    <w:name w:val="WW8Num11z0"/>
    <w:rsid w:val="00F85460"/>
    <w:rPr>
      <w:rFonts w:ascii="StarSymbol" w:hAnsi="StarSymbol" w:cs="StarSymbol"/>
      <w:sz w:val="18"/>
      <w:szCs w:val="18"/>
    </w:rPr>
  </w:style>
  <w:style w:type="character" w:customStyle="1" w:styleId="WW8Num12z0">
    <w:name w:val="WW8Num12z0"/>
    <w:rsid w:val="00F85460"/>
    <w:rPr>
      <w:rFonts w:ascii="StarSymbol" w:hAnsi="StarSymbol" w:cs="StarSymbol"/>
      <w:sz w:val="18"/>
      <w:szCs w:val="18"/>
    </w:rPr>
  </w:style>
  <w:style w:type="character" w:customStyle="1" w:styleId="WW8Num17z0">
    <w:name w:val="WW8Num17z0"/>
    <w:rsid w:val="00F85460"/>
    <w:rPr>
      <w:rFonts w:ascii="StarSymbol" w:hAnsi="StarSymbol" w:cs="StarSymbol"/>
      <w:sz w:val="18"/>
      <w:szCs w:val="18"/>
    </w:rPr>
  </w:style>
  <w:style w:type="character" w:customStyle="1" w:styleId="WW-WW8Num18z01">
    <w:name w:val="WW-WW8Num18z01"/>
    <w:rsid w:val="00F85460"/>
    <w:rPr>
      <w:rFonts w:ascii="StarSymbol" w:hAnsi="StarSymbol" w:cs="StarSymbol"/>
      <w:sz w:val="18"/>
      <w:szCs w:val="18"/>
    </w:rPr>
  </w:style>
  <w:style w:type="character" w:customStyle="1" w:styleId="WW-WW8Num19z01">
    <w:name w:val="WW-WW8Num19z01"/>
    <w:rsid w:val="00F85460"/>
    <w:rPr>
      <w:rFonts w:ascii="StarSymbol" w:hAnsi="StarSymbol" w:cs="StarSymbol"/>
      <w:sz w:val="18"/>
      <w:szCs w:val="18"/>
    </w:rPr>
  </w:style>
  <w:style w:type="character" w:customStyle="1" w:styleId="WW-WW8Num20z01">
    <w:name w:val="WW-WW8Num20z01"/>
    <w:rsid w:val="00F85460"/>
    <w:rPr>
      <w:rFonts w:ascii="StarSymbol" w:hAnsi="StarSymbol" w:cs="StarSymbol"/>
      <w:sz w:val="18"/>
      <w:szCs w:val="18"/>
    </w:rPr>
  </w:style>
  <w:style w:type="character" w:customStyle="1" w:styleId="WW-WW8Num22z01">
    <w:name w:val="WW-WW8Num22z01"/>
    <w:rsid w:val="00F85460"/>
    <w:rPr>
      <w:rFonts w:ascii="StarSymbol" w:hAnsi="StarSymbol" w:cs="StarSymbol"/>
      <w:sz w:val="18"/>
      <w:szCs w:val="18"/>
    </w:rPr>
  </w:style>
  <w:style w:type="character" w:customStyle="1" w:styleId="WW-WW8Num24z01">
    <w:name w:val="WW-WW8Num24z01"/>
    <w:rsid w:val="00F85460"/>
    <w:rPr>
      <w:rFonts w:ascii="StarSymbol" w:hAnsi="StarSymbol" w:cs="StarSymbol"/>
      <w:sz w:val="18"/>
      <w:szCs w:val="18"/>
    </w:rPr>
  </w:style>
  <w:style w:type="character" w:customStyle="1" w:styleId="WW-WW8Num25z01">
    <w:name w:val="WW-WW8Num25z01"/>
    <w:rsid w:val="00F85460"/>
    <w:rPr>
      <w:rFonts w:ascii="StarSymbol" w:hAnsi="StarSymbol" w:cs="StarSymbol"/>
      <w:sz w:val="18"/>
      <w:szCs w:val="18"/>
    </w:rPr>
  </w:style>
  <w:style w:type="character" w:customStyle="1" w:styleId="WW-WW8Num26z01">
    <w:name w:val="WW-WW8Num26z01"/>
    <w:rsid w:val="00F85460"/>
    <w:rPr>
      <w:rFonts w:ascii="StarSymbol" w:hAnsi="StarSymbol" w:cs="StarSymbol"/>
      <w:sz w:val="18"/>
      <w:szCs w:val="18"/>
    </w:rPr>
  </w:style>
  <w:style w:type="character" w:customStyle="1" w:styleId="WW-WW8Num27z01">
    <w:name w:val="WW-WW8Num27z01"/>
    <w:rsid w:val="00F85460"/>
    <w:rPr>
      <w:rFonts w:ascii="StarSymbol" w:hAnsi="StarSymbol" w:cs="StarSymbol"/>
      <w:sz w:val="18"/>
      <w:szCs w:val="18"/>
    </w:rPr>
  </w:style>
  <w:style w:type="character" w:customStyle="1" w:styleId="WW-Absatz-Standardschriftart1">
    <w:name w:val="WW-Absatz-Standardschriftart1"/>
    <w:rsid w:val="00F85460"/>
  </w:style>
  <w:style w:type="character" w:customStyle="1" w:styleId="WW-WW8Num2z011">
    <w:name w:val="WW-WW8Num2z011"/>
    <w:rsid w:val="00F85460"/>
    <w:rPr>
      <w:rFonts w:ascii="Times New Roman" w:hAnsi="Times New Roman" w:cs="Times New Roman"/>
    </w:rPr>
  </w:style>
  <w:style w:type="character" w:customStyle="1" w:styleId="WW-WW8Num3z011">
    <w:name w:val="WW-WW8Num3z011"/>
    <w:rsid w:val="00F85460"/>
    <w:rPr>
      <w:rFonts w:ascii="Times New Roman" w:hAnsi="Times New Roman" w:cs="Times New Roman"/>
    </w:rPr>
  </w:style>
  <w:style w:type="character" w:customStyle="1" w:styleId="WW-WW8Num3z1">
    <w:name w:val="WW-WW8Num3z1"/>
    <w:rsid w:val="00F85460"/>
    <w:rPr>
      <w:rFonts w:ascii="Symbol" w:hAnsi="Symbol"/>
    </w:rPr>
  </w:style>
  <w:style w:type="character" w:customStyle="1" w:styleId="WW-WW8Num3z2">
    <w:name w:val="WW-WW8Num3z2"/>
    <w:rsid w:val="00F85460"/>
    <w:rPr>
      <w:rFonts w:ascii="Wingdings" w:hAnsi="Wingdings"/>
    </w:rPr>
  </w:style>
  <w:style w:type="character" w:customStyle="1" w:styleId="WW-WW8Num3z4">
    <w:name w:val="WW-WW8Num3z4"/>
    <w:rsid w:val="00F85460"/>
    <w:rPr>
      <w:rFonts w:ascii="Courier New" w:hAnsi="Courier New" w:cs="Courier New"/>
    </w:rPr>
  </w:style>
  <w:style w:type="character" w:customStyle="1" w:styleId="WW-WW8Num5z011">
    <w:name w:val="WW-WW8Num5z011"/>
    <w:rsid w:val="00F85460"/>
    <w:rPr>
      <w:rFonts w:ascii="Symbol" w:hAnsi="Symbol"/>
    </w:rPr>
  </w:style>
  <w:style w:type="character" w:customStyle="1" w:styleId="WW-WW8Num6z011">
    <w:name w:val="WW-WW8Num6z011"/>
    <w:rsid w:val="00F85460"/>
    <w:rPr>
      <w:rFonts w:ascii="Times New Roman" w:hAnsi="Times New Roman" w:cs="Times New Roman"/>
    </w:rPr>
  </w:style>
  <w:style w:type="character" w:customStyle="1" w:styleId="WW-WW8Num6z1">
    <w:name w:val="WW-WW8Num6z1"/>
    <w:rsid w:val="00F85460"/>
    <w:rPr>
      <w:rFonts w:ascii="Courier New" w:hAnsi="Courier New" w:cs="Courier New"/>
    </w:rPr>
  </w:style>
  <w:style w:type="character" w:customStyle="1" w:styleId="WW-WW8Num6z2">
    <w:name w:val="WW-WW8Num6z2"/>
    <w:rsid w:val="00F85460"/>
    <w:rPr>
      <w:rFonts w:ascii="Wingdings" w:hAnsi="Wingdings"/>
    </w:rPr>
  </w:style>
  <w:style w:type="character" w:customStyle="1" w:styleId="WW-WW8Num6z3">
    <w:name w:val="WW-WW8Num6z3"/>
    <w:rsid w:val="00F85460"/>
    <w:rPr>
      <w:rFonts w:ascii="Symbol" w:hAnsi="Symbol"/>
    </w:rPr>
  </w:style>
  <w:style w:type="character" w:customStyle="1" w:styleId="WW-WW8Num11z0">
    <w:name w:val="WW-WW8Num11z0"/>
    <w:rsid w:val="00F85460"/>
    <w:rPr>
      <w:rFonts w:ascii="StarSymbol" w:hAnsi="StarSymbol" w:cs="StarSymbol"/>
      <w:sz w:val="18"/>
      <w:szCs w:val="18"/>
    </w:rPr>
  </w:style>
  <w:style w:type="character" w:customStyle="1" w:styleId="WW-WW8Num12z0">
    <w:name w:val="WW-WW8Num12z0"/>
    <w:rsid w:val="00F85460"/>
    <w:rPr>
      <w:rFonts w:ascii="StarSymbol" w:hAnsi="StarSymbol" w:cs="StarSymbol"/>
      <w:sz w:val="18"/>
      <w:szCs w:val="18"/>
    </w:rPr>
  </w:style>
  <w:style w:type="character" w:customStyle="1" w:styleId="WW-WW8Num16z0">
    <w:name w:val="WW-WW8Num16z0"/>
    <w:rsid w:val="00F85460"/>
    <w:rPr>
      <w:rFonts w:ascii="StarSymbol" w:hAnsi="StarSymbol" w:cs="StarSymbol"/>
      <w:sz w:val="18"/>
      <w:szCs w:val="18"/>
    </w:rPr>
  </w:style>
  <w:style w:type="character" w:customStyle="1" w:styleId="WW-WW8Num17z0">
    <w:name w:val="WW-WW8Num17z0"/>
    <w:rsid w:val="00F85460"/>
    <w:rPr>
      <w:rFonts w:ascii="StarSymbol" w:hAnsi="StarSymbol" w:cs="StarSymbol"/>
      <w:sz w:val="18"/>
      <w:szCs w:val="18"/>
    </w:rPr>
  </w:style>
  <w:style w:type="character" w:customStyle="1" w:styleId="WW-WW8Num18z011">
    <w:name w:val="WW-WW8Num18z011"/>
    <w:rsid w:val="00F85460"/>
    <w:rPr>
      <w:rFonts w:ascii="StarSymbol" w:hAnsi="StarSymbol" w:cs="StarSymbol"/>
      <w:sz w:val="18"/>
      <w:szCs w:val="18"/>
    </w:rPr>
  </w:style>
  <w:style w:type="character" w:customStyle="1" w:styleId="WW-WW8Num19z011">
    <w:name w:val="WW-WW8Num19z011"/>
    <w:rsid w:val="00F85460"/>
    <w:rPr>
      <w:rFonts w:ascii="StarSymbol" w:hAnsi="StarSymbol" w:cs="StarSymbol"/>
      <w:sz w:val="18"/>
      <w:szCs w:val="18"/>
    </w:rPr>
  </w:style>
  <w:style w:type="character" w:customStyle="1" w:styleId="WW-WW8Num20z011">
    <w:name w:val="WW-WW8Num20z011"/>
    <w:rsid w:val="00F85460"/>
    <w:rPr>
      <w:rFonts w:ascii="StarSymbol" w:hAnsi="StarSymbol" w:cs="StarSymbol"/>
      <w:sz w:val="18"/>
      <w:szCs w:val="18"/>
    </w:rPr>
  </w:style>
  <w:style w:type="character" w:customStyle="1" w:styleId="WW-WW8Num22z011">
    <w:name w:val="WW-WW8Num22z011"/>
    <w:rsid w:val="00F85460"/>
    <w:rPr>
      <w:rFonts w:ascii="StarSymbol" w:hAnsi="StarSymbol" w:cs="StarSymbol"/>
      <w:sz w:val="18"/>
      <w:szCs w:val="18"/>
    </w:rPr>
  </w:style>
  <w:style w:type="character" w:customStyle="1" w:styleId="WW-WW8Num23z0">
    <w:name w:val="WW-WW8Num23z0"/>
    <w:rsid w:val="00F85460"/>
    <w:rPr>
      <w:rFonts w:ascii="StarSymbol" w:hAnsi="StarSymbol" w:cs="StarSymbol"/>
      <w:sz w:val="18"/>
      <w:szCs w:val="18"/>
    </w:rPr>
  </w:style>
  <w:style w:type="character" w:customStyle="1" w:styleId="WW-WW8Num24z011">
    <w:name w:val="WW-WW8Num24z011"/>
    <w:rsid w:val="00F85460"/>
    <w:rPr>
      <w:rFonts w:ascii="StarSymbol" w:hAnsi="StarSymbol" w:cs="StarSymbol"/>
      <w:sz w:val="18"/>
      <w:szCs w:val="18"/>
    </w:rPr>
  </w:style>
  <w:style w:type="character" w:customStyle="1" w:styleId="WW-WW8Num25z011">
    <w:name w:val="WW-WW8Num25z011"/>
    <w:rsid w:val="00F85460"/>
    <w:rPr>
      <w:rFonts w:ascii="StarSymbol" w:hAnsi="StarSymbol" w:cs="StarSymbol"/>
      <w:sz w:val="18"/>
      <w:szCs w:val="18"/>
    </w:rPr>
  </w:style>
  <w:style w:type="character" w:customStyle="1" w:styleId="WW-WW8Num26z011">
    <w:name w:val="WW-WW8Num26z011"/>
    <w:rsid w:val="00F85460"/>
    <w:rPr>
      <w:rFonts w:ascii="StarSymbol" w:hAnsi="StarSymbol" w:cs="StarSymbol"/>
      <w:sz w:val="18"/>
      <w:szCs w:val="18"/>
    </w:rPr>
  </w:style>
  <w:style w:type="character" w:customStyle="1" w:styleId="WW-WW8Num27z011">
    <w:name w:val="WW-WW8Num27z011"/>
    <w:rsid w:val="00F85460"/>
    <w:rPr>
      <w:rFonts w:ascii="StarSymbol" w:hAnsi="StarSymbol" w:cs="StarSymbol"/>
      <w:sz w:val="18"/>
      <w:szCs w:val="18"/>
    </w:rPr>
  </w:style>
  <w:style w:type="character" w:customStyle="1" w:styleId="WW-Absatz-Standardschriftart11">
    <w:name w:val="WW-Absatz-Standardschriftart11"/>
    <w:rsid w:val="00F85460"/>
  </w:style>
  <w:style w:type="character" w:customStyle="1" w:styleId="WW-WW8Num2z0111">
    <w:name w:val="WW-WW8Num2z0111"/>
    <w:rsid w:val="00F85460"/>
    <w:rPr>
      <w:rFonts w:ascii="Times New Roman" w:hAnsi="Times New Roman" w:cs="Times New Roman"/>
    </w:rPr>
  </w:style>
  <w:style w:type="character" w:customStyle="1" w:styleId="WW-WW8Num3z0111">
    <w:name w:val="WW-WW8Num3z0111"/>
    <w:rsid w:val="00F85460"/>
    <w:rPr>
      <w:rFonts w:ascii="Times New Roman" w:hAnsi="Times New Roman" w:cs="Times New Roman"/>
    </w:rPr>
  </w:style>
  <w:style w:type="character" w:customStyle="1" w:styleId="WW-WW8Num3z11">
    <w:name w:val="WW-WW8Num3z11"/>
    <w:rsid w:val="00F85460"/>
    <w:rPr>
      <w:rFonts w:ascii="Symbol" w:hAnsi="Symbol"/>
    </w:rPr>
  </w:style>
  <w:style w:type="character" w:customStyle="1" w:styleId="WW-WW8Num3z21">
    <w:name w:val="WW-WW8Num3z21"/>
    <w:rsid w:val="00F85460"/>
    <w:rPr>
      <w:rFonts w:ascii="Wingdings" w:hAnsi="Wingdings"/>
    </w:rPr>
  </w:style>
  <w:style w:type="character" w:customStyle="1" w:styleId="WW-WW8Num3z41">
    <w:name w:val="WW-WW8Num3z41"/>
    <w:rsid w:val="00F85460"/>
    <w:rPr>
      <w:rFonts w:ascii="Courier New" w:hAnsi="Courier New" w:cs="Courier New"/>
    </w:rPr>
  </w:style>
  <w:style w:type="character" w:customStyle="1" w:styleId="WW-WW8Num5z0111">
    <w:name w:val="WW-WW8Num5z0111"/>
    <w:rsid w:val="00F85460"/>
    <w:rPr>
      <w:rFonts w:ascii="Symbol" w:hAnsi="Symbol"/>
    </w:rPr>
  </w:style>
  <w:style w:type="character" w:customStyle="1" w:styleId="WW-WW8Num6z0111">
    <w:name w:val="WW-WW8Num6z0111"/>
    <w:rsid w:val="00F85460"/>
    <w:rPr>
      <w:rFonts w:ascii="Times New Roman" w:hAnsi="Times New Roman" w:cs="Times New Roman"/>
    </w:rPr>
  </w:style>
  <w:style w:type="character" w:customStyle="1" w:styleId="WW-WW8Num6z11">
    <w:name w:val="WW-WW8Num6z11"/>
    <w:rsid w:val="00F85460"/>
    <w:rPr>
      <w:rFonts w:ascii="Courier New" w:hAnsi="Courier New" w:cs="Courier New"/>
    </w:rPr>
  </w:style>
  <w:style w:type="character" w:customStyle="1" w:styleId="WW-WW8Num6z21">
    <w:name w:val="WW-WW8Num6z21"/>
    <w:rsid w:val="00F85460"/>
    <w:rPr>
      <w:rFonts w:ascii="Wingdings" w:hAnsi="Wingdings"/>
    </w:rPr>
  </w:style>
  <w:style w:type="character" w:customStyle="1" w:styleId="WW-WW8Num6z31">
    <w:name w:val="WW-WW8Num6z31"/>
    <w:rsid w:val="00F85460"/>
    <w:rPr>
      <w:rFonts w:ascii="Symbol" w:hAnsi="Symbol"/>
    </w:rPr>
  </w:style>
  <w:style w:type="character" w:customStyle="1" w:styleId="WW-WW8Num11z01">
    <w:name w:val="WW-WW8Num11z01"/>
    <w:rsid w:val="00F85460"/>
    <w:rPr>
      <w:rFonts w:ascii="StarSymbol" w:hAnsi="StarSymbol" w:cs="StarSymbol"/>
      <w:sz w:val="18"/>
      <w:szCs w:val="18"/>
    </w:rPr>
  </w:style>
  <w:style w:type="character" w:customStyle="1" w:styleId="WW-WW8Num12z01">
    <w:name w:val="WW-WW8Num12z01"/>
    <w:rsid w:val="00F85460"/>
    <w:rPr>
      <w:rFonts w:ascii="StarSymbol" w:hAnsi="StarSymbol" w:cs="StarSymbol"/>
      <w:sz w:val="18"/>
      <w:szCs w:val="18"/>
    </w:rPr>
  </w:style>
  <w:style w:type="character" w:customStyle="1" w:styleId="WW-WW8Num16z01">
    <w:name w:val="WW-WW8Num16z01"/>
    <w:rsid w:val="00F85460"/>
    <w:rPr>
      <w:rFonts w:ascii="StarSymbol" w:hAnsi="StarSymbol" w:cs="StarSymbol"/>
      <w:sz w:val="18"/>
      <w:szCs w:val="18"/>
    </w:rPr>
  </w:style>
  <w:style w:type="character" w:customStyle="1" w:styleId="WW-WW8Num17z01">
    <w:name w:val="WW-WW8Num17z01"/>
    <w:rsid w:val="00F85460"/>
    <w:rPr>
      <w:rFonts w:ascii="StarSymbol" w:hAnsi="StarSymbol" w:cs="StarSymbol"/>
      <w:sz w:val="18"/>
      <w:szCs w:val="18"/>
    </w:rPr>
  </w:style>
  <w:style w:type="character" w:customStyle="1" w:styleId="WW-WW8Num18z0111">
    <w:name w:val="WW-WW8Num18z0111"/>
    <w:rsid w:val="00F85460"/>
    <w:rPr>
      <w:rFonts w:ascii="StarSymbol" w:hAnsi="StarSymbol" w:cs="StarSymbol"/>
      <w:sz w:val="18"/>
      <w:szCs w:val="18"/>
    </w:rPr>
  </w:style>
  <w:style w:type="character" w:customStyle="1" w:styleId="WW-WW8Num19z0111">
    <w:name w:val="WW-WW8Num19z0111"/>
    <w:rsid w:val="00F85460"/>
    <w:rPr>
      <w:rFonts w:ascii="StarSymbol" w:hAnsi="StarSymbol" w:cs="StarSymbol"/>
      <w:sz w:val="18"/>
      <w:szCs w:val="18"/>
    </w:rPr>
  </w:style>
  <w:style w:type="character" w:customStyle="1" w:styleId="WW-WW8Num20z0111">
    <w:name w:val="WW-WW8Num20z0111"/>
    <w:rsid w:val="00F85460"/>
    <w:rPr>
      <w:rFonts w:ascii="StarSymbol" w:hAnsi="StarSymbol" w:cs="StarSymbol"/>
      <w:sz w:val="18"/>
      <w:szCs w:val="18"/>
    </w:rPr>
  </w:style>
  <w:style w:type="character" w:customStyle="1" w:styleId="WW-WW8Num22z0111">
    <w:name w:val="WW-WW8Num22z0111"/>
    <w:rsid w:val="00F85460"/>
    <w:rPr>
      <w:rFonts w:ascii="StarSymbol" w:hAnsi="StarSymbol" w:cs="StarSymbol"/>
      <w:sz w:val="18"/>
      <w:szCs w:val="18"/>
    </w:rPr>
  </w:style>
  <w:style w:type="character" w:customStyle="1" w:styleId="WW-WW8Num23z01">
    <w:name w:val="WW-WW8Num23z01"/>
    <w:rsid w:val="00F85460"/>
    <w:rPr>
      <w:rFonts w:ascii="StarSymbol" w:hAnsi="StarSymbol" w:cs="StarSymbol"/>
      <w:sz w:val="18"/>
      <w:szCs w:val="18"/>
    </w:rPr>
  </w:style>
  <w:style w:type="character" w:customStyle="1" w:styleId="WW-WW8Num24z0111">
    <w:name w:val="WW-WW8Num24z0111"/>
    <w:rsid w:val="00F85460"/>
    <w:rPr>
      <w:rFonts w:ascii="StarSymbol" w:hAnsi="StarSymbol" w:cs="StarSymbol"/>
      <w:sz w:val="18"/>
      <w:szCs w:val="18"/>
    </w:rPr>
  </w:style>
  <w:style w:type="character" w:customStyle="1" w:styleId="WW-WW8Num25z0111">
    <w:name w:val="WW-WW8Num25z0111"/>
    <w:rsid w:val="00F85460"/>
    <w:rPr>
      <w:rFonts w:ascii="StarSymbol" w:hAnsi="StarSymbol" w:cs="StarSymbol"/>
      <w:sz w:val="18"/>
      <w:szCs w:val="18"/>
    </w:rPr>
  </w:style>
  <w:style w:type="character" w:customStyle="1" w:styleId="WW-WW8Num26z0111">
    <w:name w:val="WW-WW8Num26z0111"/>
    <w:rsid w:val="00F85460"/>
    <w:rPr>
      <w:rFonts w:ascii="StarSymbol" w:hAnsi="StarSymbol" w:cs="StarSymbol"/>
      <w:sz w:val="18"/>
      <w:szCs w:val="18"/>
    </w:rPr>
  </w:style>
  <w:style w:type="character" w:customStyle="1" w:styleId="WW-WW8Num27z0111">
    <w:name w:val="WW-WW8Num27z0111"/>
    <w:rsid w:val="00F85460"/>
    <w:rPr>
      <w:rFonts w:ascii="StarSymbol" w:hAnsi="StarSymbol" w:cs="StarSymbol"/>
      <w:sz w:val="18"/>
      <w:szCs w:val="18"/>
    </w:rPr>
  </w:style>
  <w:style w:type="character" w:customStyle="1" w:styleId="WW-Absatz-Standardschriftart111">
    <w:name w:val="WW-Absatz-Standardschriftart111"/>
    <w:rsid w:val="00F85460"/>
  </w:style>
  <w:style w:type="character" w:customStyle="1" w:styleId="WW-WW8Num2z01111">
    <w:name w:val="WW-WW8Num2z01111"/>
    <w:rsid w:val="00F85460"/>
    <w:rPr>
      <w:rFonts w:ascii="Times New Roman" w:hAnsi="Times New Roman" w:cs="Times New Roman"/>
    </w:rPr>
  </w:style>
  <w:style w:type="character" w:customStyle="1" w:styleId="WW-WW8Num3z01111">
    <w:name w:val="WW-WW8Num3z01111"/>
    <w:rsid w:val="00F85460"/>
    <w:rPr>
      <w:rFonts w:ascii="Times New Roman" w:hAnsi="Times New Roman" w:cs="Times New Roman"/>
    </w:rPr>
  </w:style>
  <w:style w:type="character" w:customStyle="1" w:styleId="WW-WW8Num3z111">
    <w:name w:val="WW-WW8Num3z111"/>
    <w:rsid w:val="00F85460"/>
    <w:rPr>
      <w:rFonts w:ascii="Symbol" w:hAnsi="Symbol"/>
    </w:rPr>
  </w:style>
  <w:style w:type="character" w:customStyle="1" w:styleId="WW-WW8Num3z211">
    <w:name w:val="WW-WW8Num3z211"/>
    <w:rsid w:val="00F85460"/>
    <w:rPr>
      <w:rFonts w:ascii="Wingdings" w:hAnsi="Wingdings"/>
    </w:rPr>
  </w:style>
  <w:style w:type="character" w:customStyle="1" w:styleId="WW-WW8Num3z411">
    <w:name w:val="WW-WW8Num3z411"/>
    <w:rsid w:val="00F85460"/>
    <w:rPr>
      <w:rFonts w:ascii="Courier New" w:hAnsi="Courier New" w:cs="Courier New"/>
    </w:rPr>
  </w:style>
  <w:style w:type="character" w:customStyle="1" w:styleId="WW-WW8Num5z01111">
    <w:name w:val="WW-WW8Num5z01111"/>
    <w:rsid w:val="00F85460"/>
    <w:rPr>
      <w:rFonts w:ascii="Symbol" w:hAnsi="Symbol"/>
    </w:rPr>
  </w:style>
  <w:style w:type="character" w:customStyle="1" w:styleId="WW-WW8Num6z01111">
    <w:name w:val="WW-WW8Num6z01111"/>
    <w:rsid w:val="00F85460"/>
    <w:rPr>
      <w:rFonts w:ascii="Times New Roman" w:hAnsi="Times New Roman" w:cs="Times New Roman"/>
    </w:rPr>
  </w:style>
  <w:style w:type="character" w:customStyle="1" w:styleId="WW-WW8Num6z111">
    <w:name w:val="WW-WW8Num6z111"/>
    <w:rsid w:val="00F85460"/>
    <w:rPr>
      <w:rFonts w:ascii="Courier New" w:hAnsi="Courier New" w:cs="Courier New"/>
    </w:rPr>
  </w:style>
  <w:style w:type="character" w:customStyle="1" w:styleId="WW-WW8Num6z211">
    <w:name w:val="WW-WW8Num6z211"/>
    <w:rsid w:val="00F85460"/>
    <w:rPr>
      <w:rFonts w:ascii="Wingdings" w:hAnsi="Wingdings"/>
    </w:rPr>
  </w:style>
  <w:style w:type="character" w:customStyle="1" w:styleId="WW-WW8Num6z311">
    <w:name w:val="WW-WW8Num6z311"/>
    <w:rsid w:val="00F85460"/>
    <w:rPr>
      <w:rFonts w:ascii="Symbol" w:hAnsi="Symbol"/>
    </w:rPr>
  </w:style>
  <w:style w:type="character" w:customStyle="1" w:styleId="WW-Absatz-Standardschriftart1111">
    <w:name w:val="WW-Absatz-Standardschriftart1111"/>
    <w:rsid w:val="00F85460"/>
  </w:style>
  <w:style w:type="character" w:customStyle="1" w:styleId="WW-WW8Num2z011111">
    <w:name w:val="WW-WW8Num2z011111"/>
    <w:rsid w:val="00F85460"/>
    <w:rPr>
      <w:rFonts w:ascii="Times New Roman" w:hAnsi="Times New Roman" w:cs="Times New Roman"/>
    </w:rPr>
  </w:style>
  <w:style w:type="character" w:customStyle="1" w:styleId="WW-WW8Num3z011111">
    <w:name w:val="WW-WW8Num3z011111"/>
    <w:rsid w:val="00F85460"/>
    <w:rPr>
      <w:rFonts w:ascii="Times New Roman" w:hAnsi="Times New Roman" w:cs="Times New Roman"/>
    </w:rPr>
  </w:style>
  <w:style w:type="character" w:customStyle="1" w:styleId="WW-WW8Num3z1111">
    <w:name w:val="WW-WW8Num3z1111"/>
    <w:rsid w:val="00F85460"/>
    <w:rPr>
      <w:rFonts w:ascii="Symbol" w:hAnsi="Symbol"/>
    </w:rPr>
  </w:style>
  <w:style w:type="character" w:customStyle="1" w:styleId="WW-WW8Num3z2111">
    <w:name w:val="WW-WW8Num3z2111"/>
    <w:rsid w:val="00F85460"/>
    <w:rPr>
      <w:rFonts w:ascii="Wingdings" w:hAnsi="Wingdings"/>
    </w:rPr>
  </w:style>
  <w:style w:type="character" w:customStyle="1" w:styleId="WW-WW8Num3z4111">
    <w:name w:val="WW-WW8Num3z4111"/>
    <w:rsid w:val="00F85460"/>
    <w:rPr>
      <w:rFonts w:ascii="Courier New" w:hAnsi="Courier New" w:cs="Courier New"/>
    </w:rPr>
  </w:style>
  <w:style w:type="character" w:customStyle="1" w:styleId="WW-WW8Num5z011111">
    <w:name w:val="WW-WW8Num5z011111"/>
    <w:rsid w:val="00F85460"/>
    <w:rPr>
      <w:rFonts w:ascii="Symbol" w:hAnsi="Symbol"/>
    </w:rPr>
  </w:style>
  <w:style w:type="character" w:customStyle="1" w:styleId="WW-WW8Num6z011111">
    <w:name w:val="WW-WW8Num6z011111"/>
    <w:rsid w:val="00F85460"/>
    <w:rPr>
      <w:rFonts w:ascii="Times New Roman" w:hAnsi="Times New Roman" w:cs="Times New Roman"/>
    </w:rPr>
  </w:style>
  <w:style w:type="character" w:customStyle="1" w:styleId="WW-WW8Num6z1111">
    <w:name w:val="WW-WW8Num6z1111"/>
    <w:rsid w:val="00F85460"/>
    <w:rPr>
      <w:rFonts w:ascii="Courier New" w:hAnsi="Courier New" w:cs="Courier New"/>
    </w:rPr>
  </w:style>
  <w:style w:type="character" w:customStyle="1" w:styleId="WW-WW8Num6z2111">
    <w:name w:val="WW-WW8Num6z2111"/>
    <w:rsid w:val="00F85460"/>
    <w:rPr>
      <w:rFonts w:ascii="Wingdings" w:hAnsi="Wingdings"/>
    </w:rPr>
  </w:style>
  <w:style w:type="character" w:customStyle="1" w:styleId="WW-WW8Num6z3111">
    <w:name w:val="WW-WW8Num6z3111"/>
    <w:rsid w:val="00F85460"/>
    <w:rPr>
      <w:rFonts w:ascii="Symbol" w:hAnsi="Symbol"/>
    </w:rPr>
  </w:style>
  <w:style w:type="character" w:customStyle="1" w:styleId="WW-Absatz-Standardschriftart11111">
    <w:name w:val="WW-Absatz-Standardschriftart11111"/>
    <w:rsid w:val="00F85460"/>
  </w:style>
  <w:style w:type="character" w:customStyle="1" w:styleId="WW-WW8Num11z011">
    <w:name w:val="WW-WW8Num11z011"/>
    <w:rsid w:val="00F85460"/>
    <w:rPr>
      <w:rFonts w:ascii="Symbol" w:hAnsi="Symbol"/>
    </w:rPr>
  </w:style>
  <w:style w:type="character" w:customStyle="1" w:styleId="WW8Num11z1">
    <w:name w:val="WW8Num11z1"/>
    <w:rsid w:val="00F85460"/>
    <w:rPr>
      <w:rFonts w:ascii="Courier New" w:hAnsi="Courier New"/>
    </w:rPr>
  </w:style>
  <w:style w:type="character" w:customStyle="1" w:styleId="WW8Num11z2">
    <w:name w:val="WW8Num11z2"/>
    <w:rsid w:val="00F85460"/>
    <w:rPr>
      <w:rFonts w:ascii="Wingdings" w:hAnsi="Wingdings"/>
    </w:rPr>
  </w:style>
  <w:style w:type="character" w:customStyle="1" w:styleId="WW-WW8Num14z01">
    <w:name w:val="WW-WW8Num14z01"/>
    <w:rsid w:val="00F85460"/>
    <w:rPr>
      <w:rFonts w:ascii="Symbol" w:hAnsi="Symbol"/>
    </w:rPr>
  </w:style>
  <w:style w:type="character" w:customStyle="1" w:styleId="WW8Num15z0">
    <w:name w:val="WW8Num15z0"/>
    <w:rsid w:val="00F85460"/>
    <w:rPr>
      <w:rFonts w:ascii="Symbol" w:hAnsi="Symbol"/>
    </w:rPr>
  </w:style>
  <w:style w:type="character" w:customStyle="1" w:styleId="WW-WW8Num17z011">
    <w:name w:val="WW-WW8Num17z011"/>
    <w:rsid w:val="00F85460"/>
    <w:rPr>
      <w:b/>
    </w:rPr>
  </w:style>
  <w:style w:type="character" w:customStyle="1" w:styleId="WW-WW8Num20z01111">
    <w:name w:val="WW-WW8Num20z01111"/>
    <w:rsid w:val="00F85460"/>
    <w:rPr>
      <w:rFonts w:ascii="Symbol" w:hAnsi="Symbol"/>
    </w:rPr>
  </w:style>
  <w:style w:type="character" w:customStyle="1" w:styleId="WW8Num20z1">
    <w:name w:val="WW8Num20z1"/>
    <w:rsid w:val="00F85460"/>
    <w:rPr>
      <w:rFonts w:ascii="Courier New" w:hAnsi="Courier New"/>
    </w:rPr>
  </w:style>
  <w:style w:type="character" w:customStyle="1" w:styleId="WW8Num20z2">
    <w:name w:val="WW8Num20z2"/>
    <w:rsid w:val="00F85460"/>
    <w:rPr>
      <w:rFonts w:ascii="Wingdings" w:hAnsi="Wingdings"/>
    </w:rPr>
  </w:style>
  <w:style w:type="character" w:customStyle="1" w:styleId="WW-WW8Num24z01111">
    <w:name w:val="WW-WW8Num24z01111"/>
    <w:rsid w:val="00F85460"/>
    <w:rPr>
      <w:rFonts w:ascii="Symbol" w:hAnsi="Symbol"/>
    </w:rPr>
  </w:style>
  <w:style w:type="character" w:customStyle="1" w:styleId="WW8Num24z1">
    <w:name w:val="WW8Num24z1"/>
    <w:rsid w:val="00F85460"/>
    <w:rPr>
      <w:rFonts w:ascii="Courier New" w:hAnsi="Courier New"/>
    </w:rPr>
  </w:style>
  <w:style w:type="character" w:customStyle="1" w:styleId="WW8Num24z2">
    <w:name w:val="WW8Num24z2"/>
    <w:rsid w:val="00F85460"/>
    <w:rPr>
      <w:rFonts w:ascii="Wingdings" w:hAnsi="Wingdings"/>
    </w:rPr>
  </w:style>
  <w:style w:type="character" w:customStyle="1" w:styleId="WW-WW8Num25z01111">
    <w:name w:val="WW-WW8Num25z01111"/>
    <w:rsid w:val="00F85460"/>
    <w:rPr>
      <w:rFonts w:ascii="Symbol" w:hAnsi="Symbol"/>
    </w:rPr>
  </w:style>
  <w:style w:type="character" w:customStyle="1" w:styleId="WW-WW8Num29z01">
    <w:name w:val="WW-WW8Num29z01"/>
    <w:rsid w:val="00F85460"/>
    <w:rPr>
      <w:rFonts w:ascii="Symbol" w:hAnsi="Symbol"/>
    </w:rPr>
  </w:style>
  <w:style w:type="character" w:customStyle="1" w:styleId="WW8Num29z1">
    <w:name w:val="WW8Num29z1"/>
    <w:rsid w:val="00F85460"/>
    <w:rPr>
      <w:rFonts w:ascii="Courier New" w:hAnsi="Courier New"/>
    </w:rPr>
  </w:style>
  <w:style w:type="character" w:customStyle="1" w:styleId="WW8Num29z2">
    <w:name w:val="WW8Num29z2"/>
    <w:rsid w:val="00F85460"/>
    <w:rPr>
      <w:rFonts w:ascii="Wingdings" w:hAnsi="Wingdings"/>
    </w:rPr>
  </w:style>
  <w:style w:type="character" w:customStyle="1" w:styleId="WW8Num30z0">
    <w:name w:val="WW8Num30z0"/>
    <w:rsid w:val="00F85460"/>
    <w:rPr>
      <w:rFonts w:ascii="Symbol" w:hAnsi="Symbol"/>
    </w:rPr>
  </w:style>
  <w:style w:type="character" w:customStyle="1" w:styleId="WW8Num34z0">
    <w:name w:val="WW8Num34z0"/>
    <w:rsid w:val="00F85460"/>
    <w:rPr>
      <w:rFonts w:ascii="Symbol" w:hAnsi="Symbol"/>
    </w:rPr>
  </w:style>
  <w:style w:type="character" w:customStyle="1" w:styleId="WW8Num36z0">
    <w:name w:val="WW8Num36z0"/>
    <w:rsid w:val="00F85460"/>
    <w:rPr>
      <w:rFonts w:ascii="Times New Roman" w:hAnsi="Times New Roman"/>
    </w:rPr>
  </w:style>
  <w:style w:type="character" w:customStyle="1" w:styleId="WW-WW8Num38z0">
    <w:name w:val="WW-WW8Num38z0"/>
    <w:rsid w:val="00F85460"/>
    <w:rPr>
      <w:rFonts w:ascii="Arial" w:eastAsia="Times New Roman" w:hAnsi="Arial" w:cs="Arial"/>
    </w:rPr>
  </w:style>
  <w:style w:type="character" w:customStyle="1" w:styleId="WW-WW8Num38z1">
    <w:name w:val="WW-WW8Num38z1"/>
    <w:rsid w:val="00F85460"/>
    <w:rPr>
      <w:rFonts w:ascii="Courier New" w:hAnsi="Courier New" w:cs="Courier New"/>
    </w:rPr>
  </w:style>
  <w:style w:type="character" w:customStyle="1" w:styleId="WW-WW8Num38z2">
    <w:name w:val="WW-WW8Num38z2"/>
    <w:rsid w:val="00F85460"/>
    <w:rPr>
      <w:rFonts w:ascii="Wingdings" w:hAnsi="Wingdings"/>
    </w:rPr>
  </w:style>
  <w:style w:type="character" w:customStyle="1" w:styleId="WW8Num38z3">
    <w:name w:val="WW8Num38z3"/>
    <w:rsid w:val="00F85460"/>
    <w:rPr>
      <w:rFonts w:ascii="Symbol" w:hAnsi="Symbol"/>
    </w:rPr>
  </w:style>
  <w:style w:type="character" w:customStyle="1" w:styleId="WW8Num43z0">
    <w:name w:val="WW8Num43z0"/>
    <w:rsid w:val="00F85460"/>
    <w:rPr>
      <w:rFonts w:ascii="Symbol" w:hAnsi="Symbol"/>
    </w:rPr>
  </w:style>
  <w:style w:type="character" w:customStyle="1" w:styleId="WW8Num44z0">
    <w:name w:val="WW8Num44z0"/>
    <w:rsid w:val="00F85460"/>
    <w:rPr>
      <w:rFonts w:ascii="Courier New" w:eastAsia="StarSymbol" w:hAnsi="Courier New" w:cs="Courier New"/>
      <w:sz w:val="18"/>
    </w:rPr>
  </w:style>
  <w:style w:type="character" w:customStyle="1" w:styleId="WW8Num44z1">
    <w:name w:val="WW8Num44z1"/>
    <w:rsid w:val="00F85460"/>
    <w:rPr>
      <w:rFonts w:ascii="StarSymbol" w:eastAsia="StarSymbol" w:hAnsi="StarSymbol"/>
      <w:sz w:val="18"/>
    </w:rPr>
  </w:style>
  <w:style w:type="character" w:customStyle="1" w:styleId="WW8Num45z0">
    <w:name w:val="WW8Num45z0"/>
    <w:rsid w:val="00F85460"/>
    <w:rPr>
      <w:rFonts w:ascii="Courier New" w:hAnsi="Courier New" w:cs="Courier New"/>
    </w:rPr>
  </w:style>
  <w:style w:type="character" w:customStyle="1" w:styleId="WW8Num45z2">
    <w:name w:val="WW8Num45z2"/>
    <w:rsid w:val="00F85460"/>
    <w:rPr>
      <w:rFonts w:ascii="Wingdings" w:hAnsi="Wingdings"/>
    </w:rPr>
  </w:style>
  <w:style w:type="character" w:customStyle="1" w:styleId="WW8Num45z3">
    <w:name w:val="WW8Num45z3"/>
    <w:rsid w:val="00F85460"/>
    <w:rPr>
      <w:rFonts w:ascii="Symbol" w:hAnsi="Symbol"/>
    </w:rPr>
  </w:style>
  <w:style w:type="character" w:customStyle="1" w:styleId="WW8Num46z1">
    <w:name w:val="WW8Num46z1"/>
    <w:rsid w:val="00F85460"/>
    <w:rPr>
      <w:rFonts w:ascii="Courier New" w:hAnsi="Courier New"/>
    </w:rPr>
  </w:style>
  <w:style w:type="character" w:customStyle="1" w:styleId="WW8Num46z2">
    <w:name w:val="WW8Num46z2"/>
    <w:rsid w:val="00F85460"/>
    <w:rPr>
      <w:rFonts w:ascii="Wingdings" w:hAnsi="Wingdings"/>
    </w:rPr>
  </w:style>
  <w:style w:type="character" w:customStyle="1" w:styleId="WW8Num46z3">
    <w:name w:val="WW8Num46z3"/>
    <w:rsid w:val="00F85460"/>
    <w:rPr>
      <w:rFonts w:ascii="Symbol" w:hAnsi="Symbol"/>
    </w:rPr>
  </w:style>
  <w:style w:type="character" w:customStyle="1" w:styleId="WW8Num49z0">
    <w:name w:val="WW8Num49z0"/>
    <w:rsid w:val="00F85460"/>
    <w:rPr>
      <w:rFonts w:ascii="Times New Roman" w:eastAsia="Times New Roman" w:hAnsi="Times New Roman" w:cs="Times New Roman"/>
    </w:rPr>
  </w:style>
  <w:style w:type="character" w:customStyle="1" w:styleId="WW8Num49z1">
    <w:name w:val="WW8Num49z1"/>
    <w:rsid w:val="00F85460"/>
    <w:rPr>
      <w:rFonts w:ascii="Courier New" w:hAnsi="Courier New"/>
    </w:rPr>
  </w:style>
  <w:style w:type="character" w:customStyle="1" w:styleId="WW8Num49z2">
    <w:name w:val="WW8Num49z2"/>
    <w:rsid w:val="00F85460"/>
    <w:rPr>
      <w:rFonts w:ascii="Wingdings" w:hAnsi="Wingdings"/>
    </w:rPr>
  </w:style>
  <w:style w:type="character" w:customStyle="1" w:styleId="WW8Num49z3">
    <w:name w:val="WW8Num49z3"/>
    <w:rsid w:val="00F85460"/>
    <w:rPr>
      <w:rFonts w:ascii="Symbol" w:hAnsi="Symbol"/>
    </w:rPr>
  </w:style>
  <w:style w:type="character" w:customStyle="1" w:styleId="WW8Num55z0">
    <w:name w:val="WW8Num55z0"/>
    <w:rsid w:val="00F85460"/>
    <w:rPr>
      <w:rFonts w:ascii="Times New Roman" w:eastAsia="Times New Roman" w:hAnsi="Times New Roman" w:cs="Times New Roman"/>
    </w:rPr>
  </w:style>
  <w:style w:type="character" w:customStyle="1" w:styleId="WW8Num55z1">
    <w:name w:val="WW8Num55z1"/>
    <w:rsid w:val="00F85460"/>
    <w:rPr>
      <w:rFonts w:ascii="Courier New" w:hAnsi="Courier New"/>
    </w:rPr>
  </w:style>
  <w:style w:type="character" w:customStyle="1" w:styleId="WW8Num55z2">
    <w:name w:val="WW8Num55z2"/>
    <w:rsid w:val="00F85460"/>
    <w:rPr>
      <w:rFonts w:ascii="Wingdings" w:hAnsi="Wingdings"/>
    </w:rPr>
  </w:style>
  <w:style w:type="character" w:customStyle="1" w:styleId="WW8Num55z3">
    <w:name w:val="WW8Num55z3"/>
    <w:rsid w:val="00F85460"/>
    <w:rPr>
      <w:rFonts w:ascii="Symbol" w:hAnsi="Symbol"/>
    </w:rPr>
  </w:style>
  <w:style w:type="character" w:customStyle="1" w:styleId="WW8Num57z1">
    <w:name w:val="WW8Num57z1"/>
    <w:rsid w:val="00F85460"/>
    <w:rPr>
      <w:rFonts w:ascii="Courier New" w:hAnsi="Courier New"/>
    </w:rPr>
  </w:style>
  <w:style w:type="character" w:customStyle="1" w:styleId="WW8Num57z2">
    <w:name w:val="WW8Num57z2"/>
    <w:rsid w:val="00F85460"/>
    <w:rPr>
      <w:rFonts w:ascii="Wingdings" w:hAnsi="Wingdings"/>
    </w:rPr>
  </w:style>
  <w:style w:type="character" w:customStyle="1" w:styleId="WW8Num59z0">
    <w:name w:val="WW8Num59z0"/>
    <w:rsid w:val="00F85460"/>
    <w:rPr>
      <w:rFonts w:ascii="Times New Roman" w:eastAsia="Times New Roman" w:hAnsi="Times New Roman" w:cs="Times New Roman"/>
    </w:rPr>
  </w:style>
  <w:style w:type="character" w:customStyle="1" w:styleId="WW8Num59z1">
    <w:name w:val="WW8Num59z1"/>
    <w:rsid w:val="00F85460"/>
    <w:rPr>
      <w:rFonts w:ascii="Courier New" w:hAnsi="Courier New"/>
    </w:rPr>
  </w:style>
  <w:style w:type="character" w:customStyle="1" w:styleId="WW8Num59z2">
    <w:name w:val="WW8Num59z2"/>
    <w:rsid w:val="00F85460"/>
    <w:rPr>
      <w:rFonts w:ascii="Wingdings" w:hAnsi="Wingdings"/>
    </w:rPr>
  </w:style>
  <w:style w:type="character" w:customStyle="1" w:styleId="WW8Num59z3">
    <w:name w:val="WW8Num59z3"/>
    <w:rsid w:val="00F85460"/>
    <w:rPr>
      <w:rFonts w:ascii="Symbol" w:hAnsi="Symbol"/>
    </w:rPr>
  </w:style>
  <w:style w:type="character" w:customStyle="1" w:styleId="WW8Num62z0">
    <w:name w:val="WW8Num62z0"/>
    <w:rsid w:val="00F85460"/>
    <w:rPr>
      <w:rFonts w:ascii="Symbol" w:hAnsi="Symbol"/>
    </w:rPr>
  </w:style>
  <w:style w:type="character" w:customStyle="1" w:styleId="WW8Num63z0">
    <w:name w:val="WW8Num63z0"/>
    <w:rsid w:val="00F85460"/>
    <w:rPr>
      <w:rFonts w:ascii="Times New Roman" w:eastAsia="Times New Roman" w:hAnsi="Times New Roman" w:cs="Times New Roman"/>
    </w:rPr>
  </w:style>
  <w:style w:type="character" w:customStyle="1" w:styleId="WW8Num63z1">
    <w:name w:val="WW8Num63z1"/>
    <w:rsid w:val="00F85460"/>
    <w:rPr>
      <w:rFonts w:ascii="Symbol" w:hAnsi="Symbol"/>
    </w:rPr>
  </w:style>
  <w:style w:type="character" w:customStyle="1" w:styleId="WW8Num63z2">
    <w:name w:val="WW8Num63z2"/>
    <w:rsid w:val="00F85460"/>
    <w:rPr>
      <w:rFonts w:ascii="Wingdings" w:hAnsi="Wingdings"/>
    </w:rPr>
  </w:style>
  <w:style w:type="character" w:customStyle="1" w:styleId="WW8Num63z4">
    <w:name w:val="WW8Num63z4"/>
    <w:rsid w:val="00F85460"/>
    <w:rPr>
      <w:rFonts w:ascii="Courier New" w:hAnsi="Courier New" w:cs="Courier New"/>
    </w:rPr>
  </w:style>
  <w:style w:type="character" w:customStyle="1" w:styleId="WW8Num66z0">
    <w:name w:val="WW8Num66z0"/>
    <w:rsid w:val="00F85460"/>
    <w:rPr>
      <w:rFonts w:ascii="Times New Roman" w:eastAsia="Times New Roman" w:hAnsi="Times New Roman" w:cs="Times New Roman"/>
    </w:rPr>
  </w:style>
  <w:style w:type="character" w:customStyle="1" w:styleId="WW8Num66z1">
    <w:name w:val="WW8Num66z1"/>
    <w:rsid w:val="00F85460"/>
    <w:rPr>
      <w:rFonts w:ascii="Courier New" w:hAnsi="Courier New"/>
    </w:rPr>
  </w:style>
  <w:style w:type="character" w:customStyle="1" w:styleId="WW8Num66z2">
    <w:name w:val="WW8Num66z2"/>
    <w:rsid w:val="00F85460"/>
    <w:rPr>
      <w:rFonts w:ascii="Wingdings" w:hAnsi="Wingdings"/>
    </w:rPr>
  </w:style>
  <w:style w:type="character" w:customStyle="1" w:styleId="WW8Num66z3">
    <w:name w:val="WW8Num66z3"/>
    <w:rsid w:val="00F85460"/>
    <w:rPr>
      <w:rFonts w:ascii="Symbol" w:hAnsi="Symbol"/>
    </w:rPr>
  </w:style>
  <w:style w:type="character" w:customStyle="1" w:styleId="WW8Num72z0">
    <w:name w:val="WW8Num72z0"/>
    <w:rsid w:val="00F85460"/>
    <w:rPr>
      <w:rFonts w:ascii="Symbol" w:hAnsi="Symbol"/>
    </w:rPr>
  </w:style>
  <w:style w:type="character" w:customStyle="1" w:styleId="WW8Num72z1">
    <w:name w:val="WW8Num72z1"/>
    <w:rsid w:val="00F85460"/>
    <w:rPr>
      <w:rFonts w:ascii="Courier New" w:hAnsi="Courier New"/>
    </w:rPr>
  </w:style>
  <w:style w:type="character" w:customStyle="1" w:styleId="WW8Num72z2">
    <w:name w:val="WW8Num72z2"/>
    <w:rsid w:val="00F85460"/>
    <w:rPr>
      <w:rFonts w:ascii="Wingdings" w:hAnsi="Wingdings"/>
    </w:rPr>
  </w:style>
  <w:style w:type="character" w:customStyle="1" w:styleId="WW8Num73z0">
    <w:name w:val="WW8Num73z0"/>
    <w:rsid w:val="00F85460"/>
    <w:rPr>
      <w:rFonts w:ascii="Symbol" w:hAnsi="Symbol"/>
    </w:rPr>
  </w:style>
  <w:style w:type="character" w:customStyle="1" w:styleId="WW8Num73z1">
    <w:name w:val="WW8Num73z1"/>
    <w:rsid w:val="00F85460"/>
    <w:rPr>
      <w:rFonts w:ascii="Courier New" w:hAnsi="Courier New"/>
    </w:rPr>
  </w:style>
  <w:style w:type="character" w:customStyle="1" w:styleId="WW8Num73z2">
    <w:name w:val="WW8Num73z2"/>
    <w:rsid w:val="00F85460"/>
    <w:rPr>
      <w:rFonts w:ascii="Wingdings" w:hAnsi="Wingdings"/>
    </w:rPr>
  </w:style>
  <w:style w:type="character" w:customStyle="1" w:styleId="WW8Num74z1">
    <w:name w:val="WW8Num74z1"/>
    <w:rsid w:val="00F85460"/>
    <w:rPr>
      <w:rFonts w:ascii="Courier New" w:hAnsi="Courier New" w:cs="Courier New"/>
    </w:rPr>
  </w:style>
  <w:style w:type="character" w:customStyle="1" w:styleId="WW8Num74z2">
    <w:name w:val="WW8Num74z2"/>
    <w:rsid w:val="00F85460"/>
    <w:rPr>
      <w:rFonts w:ascii="Wingdings" w:hAnsi="Wingdings"/>
    </w:rPr>
  </w:style>
  <w:style w:type="character" w:customStyle="1" w:styleId="WW8Num74z3">
    <w:name w:val="WW8Num74z3"/>
    <w:rsid w:val="00F85460"/>
    <w:rPr>
      <w:rFonts w:ascii="Symbol" w:hAnsi="Symbol"/>
    </w:rPr>
  </w:style>
  <w:style w:type="character" w:customStyle="1" w:styleId="WW8Num83z0">
    <w:name w:val="WW8Num83z0"/>
    <w:rsid w:val="00F85460"/>
    <w:rPr>
      <w:rFonts w:ascii="Symbol" w:hAnsi="Symbol"/>
    </w:rPr>
  </w:style>
  <w:style w:type="character" w:customStyle="1" w:styleId="WW8Num86z1">
    <w:name w:val="WW8Num86z1"/>
    <w:rsid w:val="00F85460"/>
    <w:rPr>
      <w:rFonts w:ascii="Courier New" w:hAnsi="Courier New" w:cs="Courier New"/>
    </w:rPr>
  </w:style>
  <w:style w:type="character" w:customStyle="1" w:styleId="WW8Num86z2">
    <w:name w:val="WW8Num86z2"/>
    <w:rsid w:val="00F85460"/>
    <w:rPr>
      <w:rFonts w:ascii="Wingdings" w:hAnsi="Wingdings"/>
    </w:rPr>
  </w:style>
  <w:style w:type="character" w:customStyle="1" w:styleId="WW8Num87z0">
    <w:name w:val="WW8Num87z0"/>
    <w:rsid w:val="00F85460"/>
    <w:rPr>
      <w:rFonts w:ascii="Times New Roman" w:hAnsi="Times New Roman"/>
    </w:rPr>
  </w:style>
  <w:style w:type="character" w:customStyle="1" w:styleId="WW8Num89z1">
    <w:name w:val="WW8Num89z1"/>
    <w:rsid w:val="00F85460"/>
    <w:rPr>
      <w:rFonts w:ascii="Arial" w:eastAsia="Times New Roman" w:hAnsi="Arial" w:cs="Times New Roman"/>
    </w:rPr>
  </w:style>
  <w:style w:type="character" w:customStyle="1" w:styleId="WW8Num93z1">
    <w:name w:val="WW8Num93z1"/>
    <w:rsid w:val="00F85460"/>
    <w:rPr>
      <w:rFonts w:ascii="Courier New" w:hAnsi="Courier New"/>
    </w:rPr>
  </w:style>
  <w:style w:type="character" w:customStyle="1" w:styleId="WW8Num93z2">
    <w:name w:val="WW8Num93z2"/>
    <w:rsid w:val="00F85460"/>
    <w:rPr>
      <w:rFonts w:ascii="Wingdings" w:hAnsi="Wingdings"/>
    </w:rPr>
  </w:style>
  <w:style w:type="character" w:customStyle="1" w:styleId="WW8Num93z3">
    <w:name w:val="WW8Num93z3"/>
    <w:rsid w:val="00F85460"/>
    <w:rPr>
      <w:rFonts w:ascii="Symbol" w:hAnsi="Symbol"/>
    </w:rPr>
  </w:style>
  <w:style w:type="character" w:customStyle="1" w:styleId="WW8Num116z0">
    <w:name w:val="WW8Num116z0"/>
    <w:rsid w:val="00F85460"/>
    <w:rPr>
      <w:rFonts w:ascii="Times New Roman" w:eastAsia="Times New Roman" w:hAnsi="Times New Roman" w:cs="Times New Roman"/>
    </w:rPr>
  </w:style>
  <w:style w:type="character" w:customStyle="1" w:styleId="WW8Num116z1">
    <w:name w:val="WW8Num116z1"/>
    <w:rsid w:val="00F85460"/>
    <w:rPr>
      <w:rFonts w:ascii="Courier New" w:hAnsi="Courier New"/>
    </w:rPr>
  </w:style>
  <w:style w:type="character" w:customStyle="1" w:styleId="WW8Num116z2">
    <w:name w:val="WW8Num116z2"/>
    <w:rsid w:val="00F85460"/>
    <w:rPr>
      <w:rFonts w:ascii="Wingdings" w:hAnsi="Wingdings"/>
    </w:rPr>
  </w:style>
  <w:style w:type="character" w:customStyle="1" w:styleId="WW8Num116z3">
    <w:name w:val="WW8Num116z3"/>
    <w:rsid w:val="00F85460"/>
    <w:rPr>
      <w:rFonts w:ascii="Symbol" w:hAnsi="Symbol"/>
    </w:rPr>
  </w:style>
  <w:style w:type="character" w:customStyle="1" w:styleId="WW8Num135z0">
    <w:name w:val="WW8Num135z0"/>
    <w:rsid w:val="00F85460"/>
    <w:rPr>
      <w:rFonts w:ascii="Symbol" w:hAnsi="Symbol"/>
    </w:rPr>
  </w:style>
  <w:style w:type="character" w:customStyle="1" w:styleId="WW8Num137z0">
    <w:name w:val="WW8Num137z0"/>
    <w:rsid w:val="00F85460"/>
    <w:rPr>
      <w:rFonts w:ascii="Times New Roman" w:eastAsia="Times New Roman" w:hAnsi="Times New Roman" w:cs="Times New Roman"/>
    </w:rPr>
  </w:style>
  <w:style w:type="character" w:customStyle="1" w:styleId="WW8Num137z1">
    <w:name w:val="WW8Num137z1"/>
    <w:rsid w:val="00F85460"/>
    <w:rPr>
      <w:rFonts w:ascii="Courier New" w:hAnsi="Courier New" w:cs="Courier New"/>
    </w:rPr>
  </w:style>
  <w:style w:type="character" w:customStyle="1" w:styleId="WW8Num137z2">
    <w:name w:val="WW8Num137z2"/>
    <w:rsid w:val="00F85460"/>
    <w:rPr>
      <w:rFonts w:ascii="Wingdings" w:hAnsi="Wingdings"/>
    </w:rPr>
  </w:style>
  <w:style w:type="character" w:customStyle="1" w:styleId="WW8Num137z3">
    <w:name w:val="WW8Num137z3"/>
    <w:rsid w:val="00F85460"/>
    <w:rPr>
      <w:rFonts w:ascii="Symbol" w:hAnsi="Symbol"/>
    </w:rPr>
  </w:style>
  <w:style w:type="character" w:customStyle="1" w:styleId="WW8Num144z0">
    <w:name w:val="WW8Num144z0"/>
    <w:rsid w:val="00F85460"/>
    <w:rPr>
      <w:rFonts w:ascii="Times New Roman" w:hAnsi="Times New Roman"/>
    </w:rPr>
  </w:style>
  <w:style w:type="character" w:customStyle="1" w:styleId="WW8Num147z0">
    <w:name w:val="WW8Num147z0"/>
    <w:rsid w:val="00F85460"/>
    <w:rPr>
      <w:rFonts w:ascii="Symbol" w:eastAsia="Times New Roman" w:hAnsi="Symbol" w:cs="Times New Roman"/>
    </w:rPr>
  </w:style>
  <w:style w:type="character" w:customStyle="1" w:styleId="WW8Num147z1">
    <w:name w:val="WW8Num147z1"/>
    <w:rsid w:val="00F85460"/>
    <w:rPr>
      <w:rFonts w:ascii="Courier New" w:hAnsi="Courier New" w:cs="Courier New"/>
    </w:rPr>
  </w:style>
  <w:style w:type="character" w:customStyle="1" w:styleId="WW8Num147z2">
    <w:name w:val="WW8Num147z2"/>
    <w:rsid w:val="00F85460"/>
    <w:rPr>
      <w:rFonts w:ascii="Wingdings" w:hAnsi="Wingdings"/>
    </w:rPr>
  </w:style>
  <w:style w:type="character" w:customStyle="1" w:styleId="WW8Num147z3">
    <w:name w:val="WW8Num147z3"/>
    <w:rsid w:val="00F85460"/>
    <w:rPr>
      <w:rFonts w:ascii="Symbol" w:hAnsi="Symbol"/>
    </w:rPr>
  </w:style>
  <w:style w:type="character" w:customStyle="1" w:styleId="WW8Num153z0">
    <w:name w:val="WW8Num153z0"/>
    <w:rsid w:val="00F85460"/>
    <w:rPr>
      <w:b/>
    </w:rPr>
  </w:style>
  <w:style w:type="character" w:customStyle="1" w:styleId="WW8Num155z1">
    <w:name w:val="WW8Num155z1"/>
    <w:rsid w:val="00F85460"/>
    <w:rPr>
      <w:rFonts w:ascii="Courier New" w:hAnsi="Courier New" w:cs="Courier New"/>
    </w:rPr>
  </w:style>
  <w:style w:type="character" w:customStyle="1" w:styleId="WW8Num155z2">
    <w:name w:val="WW8Num155z2"/>
    <w:rsid w:val="00F85460"/>
    <w:rPr>
      <w:rFonts w:ascii="Wingdings" w:hAnsi="Wingdings"/>
    </w:rPr>
  </w:style>
  <w:style w:type="character" w:customStyle="1" w:styleId="WW8Num155z3">
    <w:name w:val="WW8Num155z3"/>
    <w:rsid w:val="00F85460"/>
    <w:rPr>
      <w:rFonts w:ascii="Symbol" w:hAnsi="Symbol"/>
    </w:rPr>
  </w:style>
  <w:style w:type="character" w:customStyle="1" w:styleId="WW8Num163z0">
    <w:name w:val="WW8Num163z0"/>
    <w:rsid w:val="00F85460"/>
    <w:rPr>
      <w:rFonts w:ascii="Symbol" w:hAnsi="Symbol"/>
    </w:rPr>
  </w:style>
  <w:style w:type="character" w:customStyle="1" w:styleId="WW8Num164z0">
    <w:name w:val="WW8Num164z0"/>
    <w:rsid w:val="00F85460"/>
    <w:rPr>
      <w:rFonts w:ascii="Symbol" w:hAnsi="Symbol"/>
    </w:rPr>
  </w:style>
  <w:style w:type="character" w:customStyle="1" w:styleId="WW8Num166z0">
    <w:name w:val="WW8Num166z0"/>
    <w:rsid w:val="00F85460"/>
    <w:rPr>
      <w:rFonts w:ascii="Symbol" w:hAnsi="Symbol"/>
    </w:rPr>
  </w:style>
  <w:style w:type="character" w:customStyle="1" w:styleId="WW8Num169z0">
    <w:name w:val="WW8Num169z0"/>
    <w:rsid w:val="00F85460"/>
    <w:rPr>
      <w:rFonts w:ascii="Times New Roman" w:hAnsi="Times New Roman"/>
    </w:rPr>
  </w:style>
  <w:style w:type="character" w:customStyle="1" w:styleId="WW8Num170z0">
    <w:name w:val="WW8Num170z0"/>
    <w:rsid w:val="00F85460"/>
    <w:rPr>
      <w:rFonts w:ascii="Symbol" w:hAnsi="Symbol"/>
    </w:rPr>
  </w:style>
  <w:style w:type="character" w:customStyle="1" w:styleId="WW8Num170z1">
    <w:name w:val="WW8Num170z1"/>
    <w:rsid w:val="00F85460"/>
    <w:rPr>
      <w:rFonts w:ascii="Courier New" w:hAnsi="Courier New"/>
    </w:rPr>
  </w:style>
  <w:style w:type="character" w:customStyle="1" w:styleId="WW8Num170z2">
    <w:name w:val="WW8Num170z2"/>
    <w:rsid w:val="00F85460"/>
    <w:rPr>
      <w:rFonts w:ascii="Wingdings" w:hAnsi="Wingdings"/>
    </w:rPr>
  </w:style>
  <w:style w:type="character" w:customStyle="1" w:styleId="WW8NumSt1z0">
    <w:name w:val="WW8NumSt1z0"/>
    <w:rsid w:val="00F85460"/>
    <w:rPr>
      <w:rFonts w:ascii="Symbol" w:hAnsi="Symbol"/>
    </w:rPr>
  </w:style>
  <w:style w:type="character" w:customStyle="1" w:styleId="WW8NumSt85z0">
    <w:name w:val="WW8NumSt85z0"/>
    <w:rsid w:val="00F85460"/>
    <w:rPr>
      <w:rFonts w:ascii="Symbol" w:hAnsi="Symbol"/>
    </w:rPr>
  </w:style>
  <w:style w:type="character" w:customStyle="1" w:styleId="WW8NumSt86z0">
    <w:name w:val="WW8NumSt86z0"/>
    <w:rsid w:val="00F85460"/>
    <w:rPr>
      <w:rFonts w:ascii="Symbol" w:hAnsi="Symbol"/>
    </w:rPr>
  </w:style>
  <w:style w:type="character" w:customStyle="1" w:styleId="WW8NumSt93z0">
    <w:name w:val="WW8NumSt93z0"/>
    <w:rsid w:val="00F85460"/>
    <w:rPr>
      <w:rFonts w:ascii="Symbol" w:hAnsi="Symbol"/>
    </w:rPr>
  </w:style>
  <w:style w:type="character" w:customStyle="1" w:styleId="WW8NumSt100z0">
    <w:name w:val="WW8NumSt100z0"/>
    <w:rsid w:val="00F85460"/>
    <w:rPr>
      <w:rFonts w:ascii="Symbol" w:hAnsi="Symbol"/>
    </w:rPr>
  </w:style>
  <w:style w:type="character" w:customStyle="1" w:styleId="WW8NumSt110z0">
    <w:name w:val="WW8NumSt110z0"/>
    <w:rsid w:val="00F85460"/>
    <w:rPr>
      <w:rFonts w:ascii="Symbol" w:hAnsi="Symbol"/>
    </w:rPr>
  </w:style>
  <w:style w:type="character" w:customStyle="1" w:styleId="WW8NumSt128z0">
    <w:name w:val="WW8NumSt128z0"/>
    <w:rsid w:val="00F85460"/>
    <w:rPr>
      <w:rFonts w:ascii="Symbol" w:hAnsi="Symbol"/>
    </w:rPr>
  </w:style>
  <w:style w:type="character" w:customStyle="1" w:styleId="WW8NumSt129z0">
    <w:name w:val="WW8NumSt129z0"/>
    <w:rsid w:val="00F85460"/>
    <w:rPr>
      <w:rFonts w:ascii="Symbol" w:hAnsi="Symbol"/>
    </w:rPr>
  </w:style>
  <w:style w:type="character" w:customStyle="1" w:styleId="WW8NumSt130z0">
    <w:name w:val="WW8NumSt130z0"/>
    <w:rsid w:val="00F85460"/>
    <w:rPr>
      <w:rFonts w:ascii="Symbol" w:hAnsi="Symbol"/>
    </w:rPr>
  </w:style>
  <w:style w:type="character" w:customStyle="1" w:styleId="WW8NumSt147z0">
    <w:name w:val="WW8NumSt147z0"/>
    <w:rsid w:val="00F85460"/>
    <w:rPr>
      <w:rFonts w:ascii="Symbol" w:hAnsi="Symbol"/>
    </w:rPr>
  </w:style>
  <w:style w:type="character" w:customStyle="1" w:styleId="WW8NumSt148z0">
    <w:name w:val="WW8NumSt148z0"/>
    <w:rsid w:val="00F85460"/>
    <w:rPr>
      <w:rFonts w:ascii="Symbol" w:hAnsi="Symbol"/>
    </w:rPr>
  </w:style>
  <w:style w:type="character" w:customStyle="1" w:styleId="WW8NumSt149z0">
    <w:name w:val="WW8NumSt149z0"/>
    <w:rsid w:val="00F85460"/>
    <w:rPr>
      <w:rFonts w:ascii="Symbol" w:hAnsi="Symbol"/>
    </w:rPr>
  </w:style>
  <w:style w:type="character" w:customStyle="1" w:styleId="WW8NumSt150z0">
    <w:name w:val="WW8NumSt150z0"/>
    <w:rsid w:val="00F85460"/>
    <w:rPr>
      <w:rFonts w:ascii="Symbol" w:hAnsi="Symbol"/>
    </w:rPr>
  </w:style>
  <w:style w:type="character" w:customStyle="1" w:styleId="WW8NumSt155z0">
    <w:name w:val="WW8NumSt155z0"/>
    <w:rsid w:val="00F85460"/>
    <w:rPr>
      <w:rFonts w:ascii="Symbol" w:hAnsi="Symbol"/>
    </w:rPr>
  </w:style>
  <w:style w:type="character" w:customStyle="1" w:styleId="WW8NumSt158z0">
    <w:name w:val="WW8NumSt158z0"/>
    <w:rsid w:val="00F85460"/>
    <w:rPr>
      <w:rFonts w:ascii="Symbol" w:hAnsi="Symbol"/>
    </w:rPr>
  </w:style>
  <w:style w:type="character" w:customStyle="1" w:styleId="WW8NumSt159z0">
    <w:name w:val="WW8NumSt159z0"/>
    <w:rsid w:val="00F85460"/>
    <w:rPr>
      <w:rFonts w:ascii="Symbol" w:hAnsi="Symbol"/>
    </w:rPr>
  </w:style>
  <w:style w:type="character" w:customStyle="1" w:styleId="WW8NumSt160z0">
    <w:name w:val="WW8NumSt160z0"/>
    <w:rsid w:val="00F85460"/>
    <w:rPr>
      <w:rFonts w:ascii="Symbol" w:hAnsi="Symbol"/>
    </w:rPr>
  </w:style>
  <w:style w:type="character" w:customStyle="1" w:styleId="WW8NumSt161z0">
    <w:name w:val="WW8NumSt161z0"/>
    <w:rsid w:val="00F85460"/>
    <w:rPr>
      <w:rFonts w:ascii="Symbol" w:hAnsi="Symbol"/>
    </w:rPr>
  </w:style>
  <w:style w:type="character" w:customStyle="1" w:styleId="WW8NumSt163z0">
    <w:name w:val="WW8NumSt163z0"/>
    <w:rsid w:val="00F85460"/>
    <w:rPr>
      <w:rFonts w:ascii="Symbol" w:hAnsi="Symbol"/>
    </w:rPr>
  </w:style>
  <w:style w:type="character" w:customStyle="1" w:styleId="WW8NumSt164z0">
    <w:name w:val="WW8NumSt164z0"/>
    <w:rsid w:val="00F85460"/>
    <w:rPr>
      <w:rFonts w:ascii="Symbol" w:hAnsi="Symbol"/>
    </w:rPr>
  </w:style>
  <w:style w:type="character" w:customStyle="1" w:styleId="WW8NumSt165z0">
    <w:name w:val="WW8NumSt165z0"/>
    <w:rsid w:val="00F85460"/>
    <w:rPr>
      <w:rFonts w:ascii="Symbol" w:hAnsi="Symbol"/>
    </w:rPr>
  </w:style>
  <w:style w:type="character" w:customStyle="1" w:styleId="WW8NumSt166z0">
    <w:name w:val="WW8NumSt166z0"/>
    <w:rsid w:val="00F85460"/>
    <w:rPr>
      <w:rFonts w:ascii="Symbol" w:hAnsi="Symbol"/>
    </w:rPr>
  </w:style>
  <w:style w:type="character" w:customStyle="1" w:styleId="WW8NumSt168z0">
    <w:name w:val="WW8NumSt168z0"/>
    <w:rsid w:val="00F85460"/>
    <w:rPr>
      <w:rFonts w:ascii="Symbol" w:hAnsi="Symbol"/>
    </w:rPr>
  </w:style>
  <w:style w:type="character" w:customStyle="1" w:styleId="WW8NumSt169z0">
    <w:name w:val="WW8NumSt169z0"/>
    <w:rsid w:val="00F85460"/>
    <w:rPr>
      <w:rFonts w:ascii="Symbol" w:hAnsi="Symbol"/>
    </w:rPr>
  </w:style>
  <w:style w:type="character" w:customStyle="1" w:styleId="WW8NumSt170z0">
    <w:name w:val="WW8NumSt170z0"/>
    <w:rsid w:val="00F85460"/>
    <w:rPr>
      <w:rFonts w:ascii="Symbol" w:hAnsi="Symbol"/>
    </w:rPr>
  </w:style>
  <w:style w:type="character" w:customStyle="1" w:styleId="WW8NumSt171z0">
    <w:name w:val="WW8NumSt171z0"/>
    <w:rsid w:val="00F85460"/>
    <w:rPr>
      <w:rFonts w:ascii="Symbol" w:hAnsi="Symbol"/>
    </w:rPr>
  </w:style>
  <w:style w:type="character" w:customStyle="1" w:styleId="WW8NumSt173z0">
    <w:name w:val="WW8NumSt173z0"/>
    <w:rsid w:val="00F85460"/>
    <w:rPr>
      <w:rFonts w:ascii="Symbol" w:hAnsi="Symbol"/>
    </w:rPr>
  </w:style>
  <w:style w:type="character" w:customStyle="1" w:styleId="WW-NumberingSymbols1">
    <w:name w:val="WW-Numbering Symbols1"/>
    <w:rsid w:val="00F85460"/>
  </w:style>
  <w:style w:type="character" w:customStyle="1" w:styleId="WW-NumberingSymbols11">
    <w:name w:val="WW-Numbering Symbols11"/>
    <w:rsid w:val="00F85460"/>
  </w:style>
  <w:style w:type="character" w:customStyle="1" w:styleId="WW-NumberingSymbols111">
    <w:name w:val="WW-Numbering Symbols111"/>
    <w:rsid w:val="00F85460"/>
  </w:style>
  <w:style w:type="character" w:customStyle="1" w:styleId="WW-Bullets1">
    <w:name w:val="WW-Bullets1"/>
    <w:rsid w:val="00F85460"/>
    <w:rPr>
      <w:rFonts w:ascii="StarSymbol" w:eastAsia="StarSymbol" w:hAnsi="StarSymbol" w:cs="StarSymbol"/>
      <w:sz w:val="18"/>
      <w:szCs w:val="18"/>
    </w:rPr>
  </w:style>
  <w:style w:type="character" w:customStyle="1" w:styleId="WW-Bullets11">
    <w:name w:val="WW-Bullets11"/>
    <w:rsid w:val="00F85460"/>
    <w:rPr>
      <w:rFonts w:ascii="StarSymbol" w:eastAsia="StarSymbol" w:hAnsi="StarSymbol" w:cs="StarSymbol"/>
      <w:sz w:val="18"/>
      <w:szCs w:val="18"/>
    </w:rPr>
  </w:style>
  <w:style w:type="character" w:customStyle="1" w:styleId="WW-Bullets111">
    <w:name w:val="WW-Bullets111"/>
    <w:rsid w:val="00F85460"/>
    <w:rPr>
      <w:rFonts w:ascii="StarSymbol" w:eastAsia="StarSymbol" w:hAnsi="StarSymbol" w:cs="StarSymbol"/>
      <w:sz w:val="18"/>
      <w:szCs w:val="18"/>
    </w:rPr>
  </w:style>
  <w:style w:type="paragraph" w:customStyle="1" w:styleId="Framecontents">
    <w:name w:val="Frame contents"/>
    <w:basedOn w:val="Tijeloteksta"/>
    <w:rsid w:val="00F85460"/>
    <w:pPr>
      <w:jc w:val="center"/>
    </w:pPr>
    <w:rPr>
      <w:rFonts w:ascii="Times New Roman" w:hAnsi="Times New Roman"/>
      <w:b/>
      <w:i w:val="0"/>
      <w:sz w:val="48"/>
      <w:lang w:val="en-US" w:eastAsia="ar-SA"/>
    </w:rPr>
  </w:style>
  <w:style w:type="paragraph" w:customStyle="1" w:styleId="WW-BlockText">
    <w:name w:val="WW-Block Text"/>
    <w:basedOn w:val="Normal"/>
    <w:rsid w:val="00F85460"/>
    <w:pPr>
      <w:tabs>
        <w:tab w:val="left" w:pos="360"/>
      </w:tabs>
      <w:ind w:left="360" w:right="855" w:hanging="360"/>
      <w:jc w:val="both"/>
    </w:pPr>
    <w:rPr>
      <w:b/>
      <w:sz w:val="28"/>
      <w:lang w:val="en-US" w:eastAsia="ar-SA"/>
    </w:rPr>
  </w:style>
  <w:style w:type="paragraph" w:customStyle="1" w:styleId="xl24">
    <w:name w:val="xl24"/>
    <w:basedOn w:val="Normal"/>
    <w:rsid w:val="00F85460"/>
    <w:pPr>
      <w:spacing w:before="280" w:after="280" w:line="100" w:lineRule="atLeast"/>
    </w:pPr>
    <w:rPr>
      <w:rFonts w:cs="Arial"/>
      <w:sz w:val="18"/>
      <w:szCs w:val="18"/>
      <w:lang w:eastAsia="ar-SA"/>
    </w:rPr>
  </w:style>
  <w:style w:type="paragraph" w:customStyle="1" w:styleId="xl25">
    <w:name w:val="xl25"/>
    <w:basedOn w:val="Normal"/>
    <w:rsid w:val="00F85460"/>
    <w:pPr>
      <w:pBdr>
        <w:left w:val="single" w:sz="1" w:space="0" w:color="000000"/>
        <w:right w:val="single" w:sz="1" w:space="0" w:color="000000"/>
      </w:pBdr>
      <w:spacing w:before="280" w:after="280" w:line="100" w:lineRule="atLeast"/>
      <w:textAlignment w:val="center"/>
    </w:pPr>
    <w:rPr>
      <w:rFonts w:ascii="Times New Roman" w:hAnsi="Times New Roman"/>
      <w:sz w:val="24"/>
      <w:szCs w:val="24"/>
      <w:lang w:eastAsia="ar-SA"/>
    </w:rPr>
  </w:style>
  <w:style w:type="paragraph" w:customStyle="1" w:styleId="xl26">
    <w:name w:val="xl26"/>
    <w:basedOn w:val="Normal"/>
    <w:rsid w:val="00F85460"/>
    <w:pPr>
      <w:pBdr>
        <w:left w:val="single" w:sz="1" w:space="0" w:color="000000"/>
      </w:pBdr>
      <w:spacing w:before="280" w:after="280" w:line="100" w:lineRule="atLeast"/>
      <w:textAlignment w:val="center"/>
    </w:pPr>
    <w:rPr>
      <w:rFonts w:ascii="Times New Roman" w:hAnsi="Times New Roman"/>
      <w:sz w:val="24"/>
      <w:szCs w:val="24"/>
      <w:lang w:eastAsia="ar-SA"/>
    </w:rPr>
  </w:style>
  <w:style w:type="paragraph" w:customStyle="1" w:styleId="xl27">
    <w:name w:val="xl27"/>
    <w:basedOn w:val="Normal"/>
    <w:rsid w:val="00F85460"/>
    <w:pPr>
      <w:pBdr>
        <w:top w:val="single" w:sz="1" w:space="0" w:color="000000"/>
        <w:left w:val="single" w:sz="1" w:space="0" w:color="000000"/>
        <w:bottom w:val="single" w:sz="1" w:space="0" w:color="000000"/>
      </w:pBdr>
      <w:spacing w:before="280" w:after="280" w:line="100" w:lineRule="atLeast"/>
      <w:textAlignment w:val="center"/>
    </w:pPr>
    <w:rPr>
      <w:rFonts w:cs="Arial"/>
      <w:b/>
      <w:bCs/>
      <w:sz w:val="24"/>
      <w:szCs w:val="24"/>
      <w:lang w:eastAsia="ar-SA"/>
    </w:rPr>
  </w:style>
  <w:style w:type="paragraph" w:customStyle="1" w:styleId="xl28">
    <w:name w:val="xl28"/>
    <w:basedOn w:val="Normal"/>
    <w:rsid w:val="00F85460"/>
    <w:pPr>
      <w:pBdr>
        <w:top w:val="single" w:sz="1" w:space="0" w:color="000000"/>
        <w:left w:val="single" w:sz="1" w:space="0" w:color="000000"/>
        <w:bottom w:val="single" w:sz="1" w:space="0" w:color="000000"/>
      </w:pBdr>
      <w:spacing w:before="280" w:after="280" w:line="100" w:lineRule="atLeast"/>
      <w:textAlignment w:val="center"/>
    </w:pPr>
    <w:rPr>
      <w:rFonts w:ascii="Times New Roman" w:hAnsi="Times New Roman"/>
      <w:sz w:val="24"/>
      <w:szCs w:val="24"/>
      <w:lang w:eastAsia="ar-SA"/>
    </w:rPr>
  </w:style>
  <w:style w:type="paragraph" w:customStyle="1" w:styleId="xl29">
    <w:name w:val="xl29"/>
    <w:basedOn w:val="Normal"/>
    <w:rsid w:val="00F85460"/>
    <w:pPr>
      <w:pBdr>
        <w:top w:val="single" w:sz="1" w:space="0" w:color="000000"/>
        <w:left w:val="single" w:sz="1" w:space="0" w:color="000000"/>
        <w:bottom w:val="single" w:sz="1" w:space="0" w:color="000000"/>
        <w:right w:val="single" w:sz="1" w:space="0" w:color="000000"/>
      </w:pBdr>
      <w:spacing w:before="280" w:after="280" w:line="100" w:lineRule="atLeast"/>
      <w:jc w:val="right"/>
      <w:textAlignment w:val="center"/>
    </w:pPr>
    <w:rPr>
      <w:rFonts w:ascii="Times New Roman" w:hAnsi="Times New Roman"/>
      <w:sz w:val="24"/>
      <w:szCs w:val="24"/>
      <w:lang w:eastAsia="ar-SA"/>
    </w:rPr>
  </w:style>
  <w:style w:type="paragraph" w:customStyle="1" w:styleId="xl30">
    <w:name w:val="xl30"/>
    <w:basedOn w:val="Normal"/>
    <w:rsid w:val="00F85460"/>
    <w:pPr>
      <w:pBdr>
        <w:top w:val="single" w:sz="1" w:space="0" w:color="000000"/>
        <w:bottom w:val="single" w:sz="1" w:space="0" w:color="000000"/>
      </w:pBdr>
      <w:spacing w:before="280" w:after="280" w:line="100" w:lineRule="atLeast"/>
      <w:jc w:val="right"/>
      <w:textAlignment w:val="center"/>
    </w:pPr>
    <w:rPr>
      <w:rFonts w:ascii="Times New Roman" w:hAnsi="Times New Roman"/>
      <w:sz w:val="24"/>
      <w:szCs w:val="24"/>
      <w:lang w:eastAsia="ar-SA"/>
    </w:rPr>
  </w:style>
  <w:style w:type="paragraph" w:customStyle="1" w:styleId="xl31">
    <w:name w:val="xl31"/>
    <w:basedOn w:val="Normal"/>
    <w:rsid w:val="00F85460"/>
    <w:pPr>
      <w:spacing w:before="280" w:after="280" w:line="100" w:lineRule="atLeast"/>
      <w:textAlignment w:val="center"/>
    </w:pPr>
    <w:rPr>
      <w:rFonts w:ascii="Times New Roman" w:hAnsi="Times New Roman"/>
      <w:sz w:val="24"/>
      <w:szCs w:val="24"/>
      <w:lang w:eastAsia="ar-SA"/>
    </w:rPr>
  </w:style>
  <w:style w:type="paragraph" w:customStyle="1" w:styleId="xl32">
    <w:name w:val="xl32"/>
    <w:basedOn w:val="Normal"/>
    <w:rsid w:val="00F85460"/>
    <w:pPr>
      <w:pBdr>
        <w:top w:val="single" w:sz="1" w:space="0" w:color="000000"/>
        <w:left w:val="single" w:sz="1" w:space="0" w:color="000000"/>
        <w:bottom w:val="single" w:sz="1" w:space="0" w:color="000000"/>
        <w:right w:val="single" w:sz="1" w:space="0" w:color="000000"/>
      </w:pBdr>
      <w:spacing w:before="280" w:after="280" w:line="100" w:lineRule="atLeast"/>
      <w:textAlignment w:val="center"/>
    </w:pPr>
    <w:rPr>
      <w:rFonts w:cs="Arial"/>
      <w:b/>
      <w:bCs/>
      <w:sz w:val="24"/>
      <w:szCs w:val="24"/>
      <w:lang w:eastAsia="ar-SA"/>
    </w:rPr>
  </w:style>
  <w:style w:type="paragraph" w:customStyle="1" w:styleId="xl33">
    <w:name w:val="xl33"/>
    <w:basedOn w:val="Normal"/>
    <w:rsid w:val="00F85460"/>
    <w:pPr>
      <w:pBdr>
        <w:top w:val="single" w:sz="1" w:space="0" w:color="000000"/>
        <w:bottom w:val="single" w:sz="1" w:space="0" w:color="000000"/>
      </w:pBdr>
      <w:spacing w:before="280" w:after="280" w:line="100" w:lineRule="atLeast"/>
      <w:textAlignment w:val="center"/>
    </w:pPr>
    <w:rPr>
      <w:rFonts w:cs="Arial"/>
      <w:b/>
      <w:bCs/>
      <w:sz w:val="24"/>
      <w:szCs w:val="24"/>
      <w:lang w:eastAsia="ar-SA"/>
    </w:rPr>
  </w:style>
  <w:style w:type="paragraph" w:customStyle="1" w:styleId="xl34">
    <w:name w:val="xl34"/>
    <w:basedOn w:val="Normal"/>
    <w:rsid w:val="00F85460"/>
    <w:pPr>
      <w:pBdr>
        <w:top w:val="single" w:sz="1" w:space="0" w:color="000000"/>
        <w:left w:val="single" w:sz="1" w:space="0" w:color="000000"/>
        <w:bottom w:val="single" w:sz="1" w:space="0" w:color="000000"/>
        <w:right w:val="single" w:sz="1" w:space="0" w:color="000000"/>
      </w:pBdr>
      <w:spacing w:before="280" w:after="280" w:line="100" w:lineRule="atLeast"/>
      <w:jc w:val="right"/>
      <w:textAlignment w:val="center"/>
    </w:pPr>
    <w:rPr>
      <w:rFonts w:ascii="Times New Roman" w:hAnsi="Times New Roman"/>
      <w:sz w:val="24"/>
      <w:szCs w:val="24"/>
      <w:lang w:eastAsia="ar-SA"/>
    </w:rPr>
  </w:style>
  <w:style w:type="paragraph" w:customStyle="1" w:styleId="xl35">
    <w:name w:val="xl35"/>
    <w:basedOn w:val="Normal"/>
    <w:rsid w:val="00F85460"/>
    <w:pPr>
      <w:pBdr>
        <w:top w:val="single" w:sz="1" w:space="0" w:color="000000"/>
        <w:bottom w:val="single" w:sz="1" w:space="0" w:color="000000"/>
      </w:pBdr>
      <w:spacing w:before="280" w:after="280" w:line="100" w:lineRule="atLeast"/>
      <w:textAlignment w:val="center"/>
    </w:pPr>
    <w:rPr>
      <w:rFonts w:cs="Arial"/>
      <w:b/>
      <w:bCs/>
      <w:sz w:val="16"/>
      <w:szCs w:val="16"/>
      <w:lang w:eastAsia="ar-SA"/>
    </w:rPr>
  </w:style>
  <w:style w:type="paragraph" w:customStyle="1" w:styleId="xl36">
    <w:name w:val="xl36"/>
    <w:basedOn w:val="Normal"/>
    <w:rsid w:val="00F85460"/>
    <w:pPr>
      <w:pBdr>
        <w:top w:val="single" w:sz="1" w:space="0" w:color="000000"/>
        <w:bottom w:val="single" w:sz="1" w:space="0" w:color="000000"/>
        <w:right w:val="single" w:sz="1" w:space="0" w:color="000000"/>
      </w:pBdr>
      <w:spacing w:before="280" w:after="280" w:line="100" w:lineRule="atLeast"/>
      <w:textAlignment w:val="center"/>
    </w:pPr>
    <w:rPr>
      <w:rFonts w:cs="Arial"/>
      <w:b/>
      <w:bCs/>
      <w:sz w:val="16"/>
      <w:szCs w:val="16"/>
      <w:lang w:eastAsia="ar-SA"/>
    </w:rPr>
  </w:style>
  <w:style w:type="paragraph" w:customStyle="1" w:styleId="xl37">
    <w:name w:val="xl37"/>
    <w:basedOn w:val="Normal"/>
    <w:rsid w:val="00F85460"/>
    <w:pPr>
      <w:pBdr>
        <w:top w:val="single" w:sz="1" w:space="0" w:color="000000"/>
      </w:pBdr>
      <w:spacing w:before="280" w:after="280" w:line="100" w:lineRule="atLeast"/>
      <w:textAlignment w:val="center"/>
    </w:pPr>
    <w:rPr>
      <w:rFonts w:cs="Arial"/>
      <w:sz w:val="16"/>
      <w:szCs w:val="16"/>
      <w:lang w:eastAsia="ar-SA"/>
    </w:rPr>
  </w:style>
  <w:style w:type="paragraph" w:customStyle="1" w:styleId="xl38">
    <w:name w:val="xl38"/>
    <w:basedOn w:val="Normal"/>
    <w:rsid w:val="00F85460"/>
    <w:pPr>
      <w:pBdr>
        <w:top w:val="single" w:sz="1" w:space="0" w:color="000000"/>
        <w:left w:val="single" w:sz="1" w:space="0" w:color="000000"/>
        <w:bottom w:val="single" w:sz="1" w:space="0" w:color="000000"/>
      </w:pBdr>
      <w:spacing w:before="280" w:after="280" w:line="100" w:lineRule="atLeast"/>
      <w:jc w:val="right"/>
      <w:textAlignment w:val="center"/>
    </w:pPr>
    <w:rPr>
      <w:rFonts w:cs="Arial"/>
      <w:b/>
      <w:bCs/>
      <w:sz w:val="16"/>
      <w:szCs w:val="16"/>
      <w:lang w:eastAsia="ar-SA"/>
    </w:rPr>
  </w:style>
  <w:style w:type="paragraph" w:customStyle="1" w:styleId="xl39">
    <w:name w:val="xl39"/>
    <w:basedOn w:val="Normal"/>
    <w:rsid w:val="00F85460"/>
    <w:pPr>
      <w:pBdr>
        <w:top w:val="single" w:sz="1" w:space="0" w:color="000000"/>
        <w:left w:val="single" w:sz="1" w:space="0" w:color="000000"/>
        <w:bottom w:val="single" w:sz="1" w:space="0" w:color="000000"/>
        <w:right w:val="single" w:sz="1" w:space="0" w:color="000000"/>
      </w:pBdr>
      <w:spacing w:before="280" w:after="280" w:line="100" w:lineRule="atLeast"/>
      <w:jc w:val="right"/>
      <w:textAlignment w:val="center"/>
    </w:pPr>
    <w:rPr>
      <w:rFonts w:cs="Arial"/>
      <w:b/>
      <w:bCs/>
      <w:sz w:val="16"/>
      <w:szCs w:val="16"/>
      <w:lang w:eastAsia="ar-SA"/>
    </w:rPr>
  </w:style>
  <w:style w:type="paragraph" w:customStyle="1" w:styleId="xl40">
    <w:name w:val="xl40"/>
    <w:basedOn w:val="Normal"/>
    <w:rsid w:val="00F85460"/>
    <w:pPr>
      <w:pBdr>
        <w:top w:val="single" w:sz="1" w:space="0" w:color="000000"/>
        <w:bottom w:val="single" w:sz="1" w:space="0" w:color="000000"/>
      </w:pBdr>
      <w:spacing w:before="280" w:after="280" w:line="100" w:lineRule="atLeast"/>
      <w:jc w:val="right"/>
      <w:textAlignment w:val="center"/>
    </w:pPr>
    <w:rPr>
      <w:rFonts w:cs="Arial"/>
      <w:b/>
      <w:bCs/>
      <w:sz w:val="16"/>
      <w:szCs w:val="16"/>
      <w:lang w:eastAsia="ar-SA"/>
    </w:rPr>
  </w:style>
  <w:style w:type="paragraph" w:customStyle="1" w:styleId="xl41">
    <w:name w:val="xl41"/>
    <w:basedOn w:val="Normal"/>
    <w:rsid w:val="00F85460"/>
    <w:pPr>
      <w:pBdr>
        <w:left w:val="single" w:sz="1" w:space="0" w:color="000000"/>
        <w:bottom w:val="single" w:sz="1" w:space="0" w:color="000000"/>
        <w:right w:val="single" w:sz="1" w:space="0" w:color="000000"/>
      </w:pBdr>
      <w:spacing w:before="280" w:after="280" w:line="100" w:lineRule="atLeast"/>
      <w:jc w:val="right"/>
      <w:textAlignment w:val="center"/>
    </w:pPr>
    <w:rPr>
      <w:rFonts w:cs="Arial"/>
      <w:sz w:val="16"/>
      <w:szCs w:val="16"/>
      <w:lang w:eastAsia="ar-SA"/>
    </w:rPr>
  </w:style>
  <w:style w:type="paragraph" w:customStyle="1" w:styleId="xl42">
    <w:name w:val="xl42"/>
    <w:basedOn w:val="Normal"/>
    <w:rsid w:val="00F85460"/>
    <w:pPr>
      <w:spacing w:before="280" w:after="280" w:line="100" w:lineRule="atLeast"/>
      <w:jc w:val="center"/>
      <w:textAlignment w:val="center"/>
    </w:pPr>
    <w:rPr>
      <w:rFonts w:cs="Arial"/>
      <w:sz w:val="16"/>
      <w:szCs w:val="16"/>
      <w:lang w:eastAsia="ar-SA"/>
    </w:rPr>
  </w:style>
  <w:style w:type="paragraph" w:customStyle="1" w:styleId="xl43">
    <w:name w:val="xl43"/>
    <w:basedOn w:val="Normal"/>
    <w:rsid w:val="00F85460"/>
    <w:pPr>
      <w:spacing w:before="280" w:after="280" w:line="100" w:lineRule="atLeast"/>
      <w:jc w:val="center"/>
      <w:textAlignment w:val="center"/>
    </w:pPr>
    <w:rPr>
      <w:rFonts w:cs="Arial"/>
      <w:sz w:val="16"/>
      <w:szCs w:val="16"/>
      <w:lang w:eastAsia="ar-SA"/>
    </w:rPr>
  </w:style>
  <w:style w:type="paragraph" w:customStyle="1" w:styleId="xl44">
    <w:name w:val="xl44"/>
    <w:basedOn w:val="Normal"/>
    <w:rsid w:val="00F85460"/>
    <w:pPr>
      <w:pBdr>
        <w:top w:val="single" w:sz="1" w:space="0" w:color="000000"/>
      </w:pBdr>
      <w:spacing w:before="280" w:after="280" w:line="100" w:lineRule="atLeast"/>
      <w:jc w:val="right"/>
      <w:textAlignment w:val="center"/>
    </w:pPr>
    <w:rPr>
      <w:rFonts w:cs="Arial"/>
      <w:sz w:val="16"/>
      <w:szCs w:val="16"/>
      <w:lang w:eastAsia="ar-SA"/>
    </w:rPr>
  </w:style>
  <w:style w:type="paragraph" w:customStyle="1" w:styleId="xl45">
    <w:name w:val="xl45"/>
    <w:basedOn w:val="Normal"/>
    <w:rsid w:val="00F85460"/>
    <w:pPr>
      <w:pBdr>
        <w:top w:val="single" w:sz="1" w:space="0" w:color="000000"/>
        <w:left w:val="single" w:sz="1" w:space="0" w:color="000000"/>
        <w:right w:val="single" w:sz="1" w:space="0" w:color="000000"/>
      </w:pBdr>
      <w:spacing w:before="280" w:after="280" w:line="100" w:lineRule="atLeast"/>
      <w:jc w:val="right"/>
      <w:textAlignment w:val="center"/>
    </w:pPr>
    <w:rPr>
      <w:rFonts w:cs="Arial"/>
      <w:sz w:val="16"/>
      <w:szCs w:val="16"/>
      <w:lang w:eastAsia="ar-SA"/>
    </w:rPr>
  </w:style>
  <w:style w:type="paragraph" w:customStyle="1" w:styleId="xl46">
    <w:name w:val="xl46"/>
    <w:basedOn w:val="Normal"/>
    <w:rsid w:val="00F85460"/>
    <w:pPr>
      <w:pBdr>
        <w:top w:val="single" w:sz="1" w:space="0" w:color="000000"/>
      </w:pBdr>
      <w:spacing w:before="280" w:after="280" w:line="100" w:lineRule="atLeast"/>
      <w:jc w:val="right"/>
    </w:pPr>
    <w:rPr>
      <w:rFonts w:cs="Arial"/>
      <w:sz w:val="16"/>
      <w:szCs w:val="16"/>
      <w:lang w:eastAsia="ar-SA"/>
    </w:rPr>
  </w:style>
  <w:style w:type="paragraph" w:customStyle="1" w:styleId="xl47">
    <w:name w:val="xl47"/>
    <w:basedOn w:val="Normal"/>
    <w:rsid w:val="00F85460"/>
    <w:pPr>
      <w:pBdr>
        <w:top w:val="single" w:sz="1" w:space="0" w:color="000000"/>
        <w:left w:val="single" w:sz="1" w:space="0" w:color="000000"/>
        <w:right w:val="single" w:sz="1" w:space="0" w:color="000000"/>
      </w:pBdr>
      <w:spacing w:before="280" w:after="280" w:line="100" w:lineRule="atLeast"/>
      <w:jc w:val="right"/>
    </w:pPr>
    <w:rPr>
      <w:rFonts w:cs="Arial"/>
      <w:sz w:val="16"/>
      <w:szCs w:val="16"/>
      <w:lang w:eastAsia="ar-SA"/>
    </w:rPr>
  </w:style>
  <w:style w:type="paragraph" w:customStyle="1" w:styleId="xl48">
    <w:name w:val="xl48"/>
    <w:basedOn w:val="Normal"/>
    <w:rsid w:val="00F85460"/>
    <w:pPr>
      <w:pBdr>
        <w:left w:val="single" w:sz="1" w:space="0" w:color="000000"/>
        <w:right w:val="single" w:sz="1" w:space="0" w:color="000000"/>
      </w:pBdr>
      <w:spacing w:before="280" w:after="280" w:line="100" w:lineRule="atLeast"/>
      <w:jc w:val="right"/>
      <w:textAlignment w:val="center"/>
    </w:pPr>
    <w:rPr>
      <w:rFonts w:cs="Arial"/>
      <w:sz w:val="16"/>
      <w:szCs w:val="16"/>
      <w:lang w:eastAsia="ar-SA"/>
    </w:rPr>
  </w:style>
  <w:style w:type="paragraph" w:customStyle="1" w:styleId="xl49">
    <w:name w:val="xl49"/>
    <w:basedOn w:val="Normal"/>
    <w:rsid w:val="00F85460"/>
    <w:pPr>
      <w:spacing w:before="280" w:after="280" w:line="100" w:lineRule="atLeast"/>
      <w:jc w:val="right"/>
    </w:pPr>
    <w:rPr>
      <w:rFonts w:cs="Arial"/>
      <w:sz w:val="16"/>
      <w:szCs w:val="16"/>
      <w:lang w:eastAsia="ar-SA"/>
    </w:rPr>
  </w:style>
  <w:style w:type="paragraph" w:customStyle="1" w:styleId="xl50">
    <w:name w:val="xl50"/>
    <w:basedOn w:val="Normal"/>
    <w:rsid w:val="00F85460"/>
    <w:pPr>
      <w:pBdr>
        <w:left w:val="single" w:sz="1" w:space="0" w:color="000000"/>
        <w:right w:val="single" w:sz="1" w:space="0" w:color="000000"/>
      </w:pBdr>
      <w:spacing w:before="280" w:after="280" w:line="100" w:lineRule="atLeast"/>
      <w:jc w:val="right"/>
    </w:pPr>
    <w:rPr>
      <w:rFonts w:cs="Arial"/>
      <w:sz w:val="16"/>
      <w:szCs w:val="16"/>
      <w:lang w:eastAsia="ar-SA"/>
    </w:rPr>
  </w:style>
  <w:style w:type="paragraph" w:customStyle="1" w:styleId="xl51">
    <w:name w:val="xl51"/>
    <w:basedOn w:val="Normal"/>
    <w:rsid w:val="00F85460"/>
    <w:pPr>
      <w:pBdr>
        <w:top w:val="single" w:sz="1" w:space="0" w:color="000000"/>
        <w:left w:val="single" w:sz="1" w:space="0" w:color="000000"/>
        <w:bottom w:val="single" w:sz="1" w:space="0" w:color="000000"/>
        <w:right w:val="single" w:sz="1" w:space="0" w:color="000000"/>
      </w:pBdr>
      <w:spacing w:before="280" w:after="280" w:line="100" w:lineRule="atLeast"/>
      <w:jc w:val="right"/>
      <w:textAlignment w:val="center"/>
    </w:pPr>
    <w:rPr>
      <w:rFonts w:cs="Arial"/>
      <w:b/>
      <w:bCs/>
      <w:sz w:val="16"/>
      <w:szCs w:val="16"/>
      <w:lang w:eastAsia="ar-SA"/>
    </w:rPr>
  </w:style>
  <w:style w:type="paragraph" w:customStyle="1" w:styleId="font5">
    <w:name w:val="font5"/>
    <w:basedOn w:val="Normal"/>
    <w:rsid w:val="00F85460"/>
    <w:pPr>
      <w:spacing w:before="280" w:after="280" w:line="100" w:lineRule="atLeast"/>
    </w:pPr>
    <w:rPr>
      <w:rFonts w:cs="Arial"/>
      <w:sz w:val="16"/>
      <w:szCs w:val="16"/>
      <w:lang w:eastAsia="ar-SA"/>
    </w:rPr>
  </w:style>
  <w:style w:type="paragraph" w:customStyle="1" w:styleId="font6">
    <w:name w:val="font6"/>
    <w:basedOn w:val="Normal"/>
    <w:rsid w:val="00F85460"/>
    <w:pPr>
      <w:spacing w:before="280" w:after="280" w:line="100" w:lineRule="atLeast"/>
    </w:pPr>
    <w:rPr>
      <w:rFonts w:cs="Arial"/>
      <w:sz w:val="16"/>
      <w:szCs w:val="16"/>
      <w:lang w:eastAsia="ar-SA"/>
    </w:rPr>
  </w:style>
  <w:style w:type="paragraph" w:customStyle="1" w:styleId="naslov11">
    <w:name w:val="naslov 1"/>
    <w:basedOn w:val="Naslov1"/>
    <w:rsid w:val="00F85460"/>
    <w:pPr>
      <w:tabs>
        <w:tab w:val="num" w:pos="0"/>
      </w:tabs>
      <w:jc w:val="both"/>
    </w:pPr>
    <w:rPr>
      <w:sz w:val="32"/>
      <w:szCs w:val="32"/>
      <w:lang w:val="x-none" w:eastAsia="ar-SA"/>
    </w:rPr>
  </w:style>
  <w:style w:type="paragraph" w:customStyle="1" w:styleId="naslov22">
    <w:name w:val="naslov 2"/>
    <w:basedOn w:val="Naslov2"/>
    <w:rsid w:val="00F85460"/>
    <w:pPr>
      <w:spacing w:line="100" w:lineRule="atLeast"/>
      <w:ind w:left="720" w:hanging="720"/>
    </w:pPr>
    <w:rPr>
      <w:caps w:val="0"/>
      <w:sz w:val="28"/>
      <w:lang w:val="hr-HR" w:eastAsia="ar-SA"/>
    </w:rPr>
  </w:style>
  <w:style w:type="paragraph" w:customStyle="1" w:styleId="naslov50">
    <w:name w:val="naslov 5"/>
    <w:basedOn w:val="Normal"/>
    <w:rsid w:val="00F85460"/>
    <w:pPr>
      <w:spacing w:line="100" w:lineRule="atLeast"/>
    </w:pPr>
    <w:rPr>
      <w:sz w:val="24"/>
      <w:szCs w:val="24"/>
      <w:u w:val="single"/>
      <w:lang w:val="en-US" w:eastAsia="ar-SA"/>
    </w:rPr>
  </w:style>
  <w:style w:type="paragraph" w:customStyle="1" w:styleId="WW-BalloonText">
    <w:name w:val="WW-Balloon Text"/>
    <w:basedOn w:val="Normal"/>
    <w:rsid w:val="00F85460"/>
    <w:pPr>
      <w:jc w:val="both"/>
    </w:pPr>
    <w:rPr>
      <w:rFonts w:ascii="Tahoma" w:hAnsi="Tahoma" w:cs="Tahoma"/>
      <w:sz w:val="16"/>
      <w:szCs w:val="16"/>
      <w:lang w:val="en-US" w:eastAsia="ar-SA"/>
    </w:rPr>
  </w:style>
  <w:style w:type="character" w:customStyle="1" w:styleId="WW8Num4z1">
    <w:name w:val="WW8Num4z1"/>
    <w:rsid w:val="00F85460"/>
    <w:rPr>
      <w:rFonts w:ascii="Symbol" w:hAnsi="Symbol"/>
    </w:rPr>
  </w:style>
  <w:style w:type="character" w:customStyle="1" w:styleId="WW8Num4z2">
    <w:name w:val="WW8Num4z2"/>
    <w:rsid w:val="00F85460"/>
    <w:rPr>
      <w:rFonts w:ascii="Wingdings" w:hAnsi="Wingdings"/>
    </w:rPr>
  </w:style>
  <w:style w:type="character" w:customStyle="1" w:styleId="WW8Num4z4">
    <w:name w:val="WW8Num4z4"/>
    <w:rsid w:val="00F85460"/>
    <w:rPr>
      <w:rFonts w:ascii="Courier New" w:hAnsi="Courier New"/>
    </w:rPr>
  </w:style>
  <w:style w:type="character" w:customStyle="1" w:styleId="WW8Num5z1">
    <w:name w:val="WW8Num5z1"/>
    <w:rsid w:val="00F85460"/>
    <w:rPr>
      <w:rFonts w:ascii="Symbol" w:hAnsi="Symbol"/>
    </w:rPr>
  </w:style>
  <w:style w:type="character" w:customStyle="1" w:styleId="WW8Num8z1">
    <w:name w:val="WW8Num8z1"/>
    <w:rsid w:val="00F85460"/>
    <w:rPr>
      <w:rFonts w:ascii="Symbol" w:hAnsi="Symbol"/>
    </w:rPr>
  </w:style>
  <w:style w:type="character" w:customStyle="1" w:styleId="WW8Num9z0">
    <w:name w:val="WW8Num9z0"/>
    <w:rsid w:val="00F85460"/>
    <w:rPr>
      <w:rFonts w:ascii="StarSymbol" w:hAnsi="StarSymbol" w:cs="StarSymbol"/>
      <w:sz w:val="18"/>
      <w:szCs w:val="18"/>
    </w:rPr>
  </w:style>
  <w:style w:type="character" w:customStyle="1" w:styleId="WW8Num10z0">
    <w:name w:val="WW8Num10z0"/>
    <w:rsid w:val="00F85460"/>
    <w:rPr>
      <w:rFonts w:ascii="Symbol" w:hAnsi="Symbol" w:cs="StarSymbol"/>
      <w:sz w:val="18"/>
      <w:szCs w:val="18"/>
    </w:rPr>
  </w:style>
  <w:style w:type="character" w:customStyle="1" w:styleId="WW8Num31z0">
    <w:name w:val="WW8Num31z0"/>
    <w:rsid w:val="00F85460"/>
    <w:rPr>
      <w:rFonts w:ascii="StarSymbol" w:hAnsi="StarSymbol" w:cs="StarSymbol"/>
      <w:sz w:val="18"/>
      <w:szCs w:val="18"/>
    </w:rPr>
  </w:style>
  <w:style w:type="character" w:customStyle="1" w:styleId="WW-WW8Num4z1">
    <w:name w:val="WW-WW8Num4z1"/>
    <w:rsid w:val="00F85460"/>
    <w:rPr>
      <w:rFonts w:ascii="Symbol" w:hAnsi="Symbol"/>
    </w:rPr>
  </w:style>
  <w:style w:type="character" w:customStyle="1" w:styleId="WW-WW8Num4z2">
    <w:name w:val="WW-WW8Num4z2"/>
    <w:rsid w:val="00F85460"/>
    <w:rPr>
      <w:rFonts w:ascii="Wingdings" w:hAnsi="Wingdings"/>
    </w:rPr>
  </w:style>
  <w:style w:type="character" w:customStyle="1" w:styleId="WW-WW8Num4z4">
    <w:name w:val="WW-WW8Num4z4"/>
    <w:rsid w:val="00F85460"/>
    <w:rPr>
      <w:rFonts w:ascii="Courier New" w:hAnsi="Courier New"/>
    </w:rPr>
  </w:style>
  <w:style w:type="character" w:customStyle="1" w:styleId="WW-WW8Num5z1">
    <w:name w:val="WW-WW8Num5z1"/>
    <w:rsid w:val="00F85460"/>
    <w:rPr>
      <w:rFonts w:ascii="Symbol" w:hAnsi="Symbol"/>
    </w:rPr>
  </w:style>
  <w:style w:type="character" w:customStyle="1" w:styleId="WW-WW8Num8z1">
    <w:name w:val="WW-WW8Num8z1"/>
    <w:rsid w:val="00F85460"/>
    <w:rPr>
      <w:rFonts w:ascii="Symbol" w:hAnsi="Symbol"/>
    </w:rPr>
  </w:style>
  <w:style w:type="character" w:customStyle="1" w:styleId="WW-WW8Num9z0">
    <w:name w:val="WW-WW8Num9z0"/>
    <w:rsid w:val="00F85460"/>
    <w:rPr>
      <w:rFonts w:ascii="StarSymbol" w:hAnsi="StarSymbol" w:cs="StarSymbol"/>
      <w:sz w:val="18"/>
      <w:szCs w:val="18"/>
    </w:rPr>
  </w:style>
  <w:style w:type="character" w:customStyle="1" w:styleId="WW-WW8Num10z0">
    <w:name w:val="WW-WW8Num10z0"/>
    <w:rsid w:val="00F85460"/>
    <w:rPr>
      <w:rFonts w:ascii="Symbol" w:hAnsi="Symbol" w:cs="StarSymbol"/>
      <w:sz w:val="18"/>
      <w:szCs w:val="18"/>
    </w:rPr>
  </w:style>
  <w:style w:type="character" w:customStyle="1" w:styleId="WW-WW8Num15z0">
    <w:name w:val="WW-WW8Num15z0"/>
    <w:rsid w:val="00F85460"/>
    <w:rPr>
      <w:rFonts w:ascii="StarSymbol" w:hAnsi="StarSymbol" w:cs="StarSymbol"/>
      <w:sz w:val="18"/>
      <w:szCs w:val="18"/>
    </w:rPr>
  </w:style>
  <w:style w:type="character" w:customStyle="1" w:styleId="WW-WW8Num30z0">
    <w:name w:val="WW-WW8Num30z0"/>
    <w:rsid w:val="00F85460"/>
    <w:rPr>
      <w:rFonts w:ascii="StarSymbol" w:hAnsi="StarSymbol" w:cs="StarSymbol"/>
      <w:sz w:val="18"/>
      <w:szCs w:val="18"/>
    </w:rPr>
  </w:style>
  <w:style w:type="character" w:customStyle="1" w:styleId="WW-WW8Num31z0">
    <w:name w:val="WW-WW8Num31z0"/>
    <w:rsid w:val="00F85460"/>
    <w:rPr>
      <w:rFonts w:ascii="StarSymbol" w:hAnsi="StarSymbol" w:cs="StarSymbol"/>
      <w:sz w:val="18"/>
      <w:szCs w:val="18"/>
    </w:rPr>
  </w:style>
  <w:style w:type="character" w:customStyle="1" w:styleId="WW-WW8Num1z01">
    <w:name w:val="WW-WW8Num1z01"/>
    <w:rsid w:val="00F85460"/>
    <w:rPr>
      <w:rFonts w:ascii="Courier New" w:hAnsi="Courier New" w:cs="Courier New"/>
    </w:rPr>
  </w:style>
  <w:style w:type="character" w:customStyle="1" w:styleId="WW-WW8Num4z01">
    <w:name w:val="WW-WW8Num4z01"/>
    <w:rsid w:val="00F85460"/>
    <w:rPr>
      <w:rFonts w:ascii="Symbol" w:hAnsi="Symbol"/>
    </w:rPr>
  </w:style>
  <w:style w:type="character" w:customStyle="1" w:styleId="WW-WW8Num5z11">
    <w:name w:val="WW-WW8Num5z11"/>
    <w:rsid w:val="00F85460"/>
    <w:rPr>
      <w:rFonts w:ascii="Symbol" w:hAnsi="Symbol"/>
    </w:rPr>
  </w:style>
  <w:style w:type="character" w:customStyle="1" w:styleId="WW8Num5z2">
    <w:name w:val="WW8Num5z2"/>
    <w:rsid w:val="00F85460"/>
    <w:rPr>
      <w:rFonts w:ascii="Wingdings" w:hAnsi="Wingdings"/>
    </w:rPr>
  </w:style>
  <w:style w:type="character" w:customStyle="1" w:styleId="WW8Num5z4">
    <w:name w:val="WW8Num5z4"/>
    <w:rsid w:val="00F85460"/>
    <w:rPr>
      <w:rFonts w:ascii="Courier New" w:hAnsi="Courier New"/>
    </w:rPr>
  </w:style>
  <w:style w:type="character" w:customStyle="1" w:styleId="WW8Num9z1">
    <w:name w:val="WW8Num9z1"/>
    <w:rsid w:val="00F85460"/>
    <w:rPr>
      <w:rFonts w:ascii="Symbol" w:hAnsi="Symbol"/>
    </w:rPr>
  </w:style>
  <w:style w:type="character" w:customStyle="1" w:styleId="WW-WW8Num1z011">
    <w:name w:val="WW-WW8Num1z011"/>
    <w:rsid w:val="00F85460"/>
    <w:rPr>
      <w:rFonts w:ascii="Courier New" w:hAnsi="Courier New" w:cs="Courier New"/>
    </w:rPr>
  </w:style>
  <w:style w:type="character" w:customStyle="1" w:styleId="WW-WW8Num4z011">
    <w:name w:val="WW-WW8Num4z011"/>
    <w:rsid w:val="00F85460"/>
    <w:rPr>
      <w:rFonts w:ascii="Symbol" w:hAnsi="Symbol"/>
    </w:rPr>
  </w:style>
  <w:style w:type="character" w:customStyle="1" w:styleId="WW-WW8Num5z111">
    <w:name w:val="WW-WW8Num5z111"/>
    <w:rsid w:val="00F85460"/>
    <w:rPr>
      <w:rFonts w:ascii="Symbol" w:hAnsi="Symbol"/>
    </w:rPr>
  </w:style>
  <w:style w:type="character" w:customStyle="1" w:styleId="WW-WW8Num5z2">
    <w:name w:val="WW-WW8Num5z2"/>
    <w:rsid w:val="00F85460"/>
    <w:rPr>
      <w:rFonts w:ascii="Wingdings" w:hAnsi="Wingdings"/>
    </w:rPr>
  </w:style>
  <w:style w:type="character" w:customStyle="1" w:styleId="WW-WW8Num5z4">
    <w:name w:val="WW-WW8Num5z4"/>
    <w:rsid w:val="00F85460"/>
    <w:rPr>
      <w:rFonts w:ascii="Courier New" w:hAnsi="Courier New"/>
    </w:rPr>
  </w:style>
  <w:style w:type="character" w:customStyle="1" w:styleId="WW-WW8Num7z0">
    <w:name w:val="WW-WW8Num7z0"/>
    <w:rsid w:val="00F85460"/>
    <w:rPr>
      <w:rFonts w:ascii="Courier New" w:hAnsi="Courier New" w:cs="Courier New"/>
    </w:rPr>
  </w:style>
  <w:style w:type="character" w:customStyle="1" w:styleId="WW-WW8Num9z1">
    <w:name w:val="WW-WW8Num9z1"/>
    <w:rsid w:val="00F85460"/>
    <w:rPr>
      <w:rFonts w:ascii="Symbol" w:hAnsi="Symbol"/>
    </w:rPr>
  </w:style>
  <w:style w:type="character" w:customStyle="1" w:styleId="WW-WW8Num4z0111">
    <w:name w:val="WW-WW8Num4z0111"/>
    <w:rsid w:val="00F85460"/>
    <w:rPr>
      <w:rFonts w:ascii="Symbol" w:hAnsi="Symbol"/>
    </w:rPr>
  </w:style>
  <w:style w:type="character" w:customStyle="1" w:styleId="WW-WW8Num4z11">
    <w:name w:val="WW-WW8Num4z11"/>
    <w:rsid w:val="00F85460"/>
    <w:rPr>
      <w:rFonts w:ascii="Courier New" w:hAnsi="Courier New" w:cs="Courier New"/>
    </w:rPr>
  </w:style>
  <w:style w:type="character" w:customStyle="1" w:styleId="WW-WW8Num4z21">
    <w:name w:val="WW-WW8Num4z21"/>
    <w:rsid w:val="00F85460"/>
    <w:rPr>
      <w:rFonts w:ascii="Wingdings" w:hAnsi="Wingdings"/>
    </w:rPr>
  </w:style>
  <w:style w:type="character" w:customStyle="1" w:styleId="WW8Num7z1">
    <w:name w:val="WW8Num7z1"/>
    <w:rsid w:val="00F85460"/>
    <w:rPr>
      <w:rFonts w:ascii="Symbol" w:hAnsi="Symbol"/>
    </w:rPr>
  </w:style>
  <w:style w:type="character" w:customStyle="1" w:styleId="WW-WW8Num8z11">
    <w:name w:val="WW-WW8Num8z11"/>
    <w:rsid w:val="00F85460"/>
    <w:rPr>
      <w:rFonts w:ascii="Courier New" w:hAnsi="Courier New"/>
    </w:rPr>
  </w:style>
  <w:style w:type="character" w:customStyle="1" w:styleId="WW8Num8z2">
    <w:name w:val="WW8Num8z2"/>
    <w:rsid w:val="00F85460"/>
    <w:rPr>
      <w:rFonts w:ascii="Wingdings" w:hAnsi="Wingdings"/>
    </w:rPr>
  </w:style>
  <w:style w:type="character" w:customStyle="1" w:styleId="WW8Num11z3">
    <w:name w:val="WW8Num11z3"/>
    <w:rsid w:val="00F85460"/>
    <w:rPr>
      <w:rFonts w:ascii="Symbol" w:hAnsi="Symbol"/>
    </w:rPr>
  </w:style>
  <w:style w:type="character" w:customStyle="1" w:styleId="WW8Num12z1">
    <w:name w:val="WW8Num12z1"/>
    <w:rsid w:val="00F85460"/>
    <w:rPr>
      <w:rFonts w:ascii="Symbol" w:hAnsi="Symbol"/>
    </w:rPr>
  </w:style>
  <w:style w:type="character" w:customStyle="1" w:styleId="WW8Num12z2">
    <w:name w:val="WW8Num12z2"/>
    <w:rsid w:val="00F85460"/>
    <w:rPr>
      <w:rFonts w:ascii="Wingdings" w:hAnsi="Wingdings"/>
    </w:rPr>
  </w:style>
  <w:style w:type="character" w:customStyle="1" w:styleId="WW8Num12z4">
    <w:name w:val="WW8Num12z4"/>
    <w:rsid w:val="00F85460"/>
    <w:rPr>
      <w:rFonts w:ascii="Courier New" w:hAnsi="Courier New"/>
    </w:rPr>
  </w:style>
  <w:style w:type="character" w:customStyle="1" w:styleId="WW8Num14z1">
    <w:name w:val="WW8Num14z1"/>
    <w:rsid w:val="00F85460"/>
    <w:rPr>
      <w:rFonts w:ascii="Symbol" w:hAnsi="Symbol"/>
    </w:rPr>
  </w:style>
  <w:style w:type="character" w:customStyle="1" w:styleId="WW-WW8Num15z01">
    <w:name w:val="WW-WW8Num15z01"/>
    <w:rsid w:val="00F85460"/>
    <w:rPr>
      <w:rFonts w:ascii="Courier New" w:hAnsi="Courier New" w:cs="Courier New"/>
    </w:rPr>
  </w:style>
  <w:style w:type="character" w:customStyle="1" w:styleId="WW8Num15z2">
    <w:name w:val="WW8Num15z2"/>
    <w:rsid w:val="00F85460"/>
    <w:rPr>
      <w:rFonts w:ascii="Wingdings" w:hAnsi="Wingdings"/>
    </w:rPr>
  </w:style>
  <w:style w:type="character" w:customStyle="1" w:styleId="WW8Num15z3">
    <w:name w:val="WW8Num15z3"/>
    <w:rsid w:val="00F85460"/>
    <w:rPr>
      <w:rFonts w:ascii="Symbol" w:hAnsi="Symbol"/>
    </w:rPr>
  </w:style>
  <w:style w:type="character" w:customStyle="1" w:styleId="WW8Num17z1">
    <w:name w:val="WW8Num17z1"/>
    <w:rsid w:val="00F85460"/>
    <w:rPr>
      <w:rFonts w:ascii="Symbol" w:hAnsi="Symbol"/>
    </w:rPr>
  </w:style>
  <w:style w:type="paragraph" w:customStyle="1" w:styleId="BodyText22">
    <w:name w:val="Body Text 22"/>
    <w:basedOn w:val="Normal"/>
    <w:rsid w:val="00F85460"/>
    <w:pPr>
      <w:spacing w:after="0" w:line="100" w:lineRule="atLeast"/>
      <w:jc w:val="both"/>
    </w:pPr>
    <w:rPr>
      <w:sz w:val="24"/>
      <w:lang w:eastAsia="ar-SA"/>
    </w:rPr>
  </w:style>
  <w:style w:type="character" w:customStyle="1" w:styleId="BalloonTextChar1">
    <w:name w:val="Balloon Text Char1"/>
    <w:uiPriority w:val="99"/>
    <w:semiHidden/>
    <w:rsid w:val="00F85460"/>
    <w:rPr>
      <w:rFonts w:ascii="Tahoma" w:hAnsi="Tahoma" w:cs="Tahoma"/>
      <w:sz w:val="16"/>
      <w:szCs w:val="16"/>
    </w:rPr>
  </w:style>
  <w:style w:type="paragraph" w:customStyle="1" w:styleId="Text-1">
    <w:name w:val="Text-1"/>
    <w:basedOn w:val="Tijeloteksta"/>
    <w:rsid w:val="00F85460"/>
    <w:pPr>
      <w:widowControl w:val="0"/>
      <w:tabs>
        <w:tab w:val="left" w:pos="993"/>
      </w:tabs>
      <w:suppressAutoHyphens w:val="0"/>
      <w:spacing w:before="240" w:after="0"/>
      <w:ind w:left="992" w:hanging="567"/>
      <w:jc w:val="both"/>
    </w:pPr>
    <w:rPr>
      <w:rFonts w:ascii="Times New Roman" w:hAnsi="Times New Roman"/>
      <w:i w:val="0"/>
      <w:lang w:eastAsia="en-US"/>
    </w:rPr>
  </w:style>
  <w:style w:type="character" w:customStyle="1" w:styleId="Simbolinumeriranja">
    <w:name w:val="Simboli numeriranja"/>
    <w:rsid w:val="00F85460"/>
  </w:style>
  <w:style w:type="character" w:customStyle="1" w:styleId="Grafikeoznake1">
    <w:name w:val="Grafičke oznake1"/>
    <w:rsid w:val="00F85460"/>
    <w:rPr>
      <w:rFonts w:ascii="StarSymbol" w:eastAsia="StarSymbol" w:hAnsi="StarSymbol" w:cs="StarSymbol"/>
      <w:sz w:val="18"/>
      <w:szCs w:val="18"/>
    </w:rPr>
  </w:style>
  <w:style w:type="character" w:customStyle="1" w:styleId="WW8Num7z2">
    <w:name w:val="WW8Num7z2"/>
    <w:rsid w:val="00F85460"/>
    <w:rPr>
      <w:rFonts w:ascii="Wingdings" w:hAnsi="Wingdings"/>
    </w:rPr>
  </w:style>
  <w:style w:type="character" w:customStyle="1" w:styleId="WW8Num18z1">
    <w:name w:val="WW8Num18z1"/>
    <w:rsid w:val="00F85460"/>
    <w:rPr>
      <w:rFonts w:ascii="Courier New" w:hAnsi="Courier New"/>
    </w:rPr>
  </w:style>
  <w:style w:type="character" w:customStyle="1" w:styleId="WW8Num18z2">
    <w:name w:val="WW8Num18z2"/>
    <w:rsid w:val="00F85460"/>
    <w:rPr>
      <w:rFonts w:ascii="Wingdings" w:hAnsi="Wingdings"/>
    </w:rPr>
  </w:style>
  <w:style w:type="character" w:customStyle="1" w:styleId="WW8Num33z0">
    <w:name w:val="WW8Num33z0"/>
    <w:rsid w:val="00F85460"/>
    <w:rPr>
      <w:rFonts w:ascii="Symbol" w:hAnsi="Symbol"/>
    </w:rPr>
  </w:style>
  <w:style w:type="character" w:customStyle="1" w:styleId="WW8Num36z1">
    <w:name w:val="WW8Num36z1"/>
    <w:rsid w:val="00F85460"/>
    <w:rPr>
      <w:rFonts w:ascii="Courier New" w:hAnsi="Courier New"/>
    </w:rPr>
  </w:style>
  <w:style w:type="character" w:customStyle="1" w:styleId="WW8Num36z2">
    <w:name w:val="WW8Num36z2"/>
    <w:rsid w:val="00F85460"/>
    <w:rPr>
      <w:rFonts w:ascii="Wingdings" w:hAnsi="Wingdings"/>
    </w:rPr>
  </w:style>
  <w:style w:type="character" w:customStyle="1" w:styleId="WW8Num37z3">
    <w:name w:val="WW8Num37z3"/>
    <w:rsid w:val="00F85460"/>
    <w:rPr>
      <w:rFonts w:ascii="Symbol" w:hAnsi="Symbol"/>
    </w:rPr>
  </w:style>
  <w:style w:type="character" w:customStyle="1" w:styleId="WW8Num45z1">
    <w:name w:val="WW8Num45z1"/>
    <w:rsid w:val="00F85460"/>
    <w:rPr>
      <w:rFonts w:ascii="Courier New" w:hAnsi="Courier New"/>
    </w:rPr>
  </w:style>
  <w:style w:type="character" w:customStyle="1" w:styleId="WW8Num47z0">
    <w:name w:val="WW8Num47z0"/>
    <w:rsid w:val="00F85460"/>
    <w:rPr>
      <w:rFonts w:ascii="Arial" w:hAnsi="Arial"/>
      <w:b w:val="0"/>
      <w:i w:val="0"/>
      <w:sz w:val="24"/>
      <w:u w:val="none"/>
    </w:rPr>
  </w:style>
  <w:style w:type="character" w:customStyle="1" w:styleId="WW8Num48z0">
    <w:name w:val="WW8Num48z0"/>
    <w:rsid w:val="00F85460"/>
    <w:rPr>
      <w:rFonts w:ascii="Symbol" w:hAnsi="Symbol"/>
    </w:rPr>
  </w:style>
  <w:style w:type="character" w:customStyle="1" w:styleId="WW8Num51z0">
    <w:name w:val="WW8Num51z0"/>
    <w:rsid w:val="00F85460"/>
    <w:rPr>
      <w:rFonts w:ascii="Symeteo" w:hAnsi="Symeteo"/>
    </w:rPr>
  </w:style>
  <w:style w:type="character" w:customStyle="1" w:styleId="WW8Num51z1">
    <w:name w:val="WW8Num51z1"/>
    <w:rsid w:val="00F85460"/>
    <w:rPr>
      <w:rFonts w:ascii="Courier New" w:hAnsi="Courier New" w:cs="Courier New"/>
    </w:rPr>
  </w:style>
  <w:style w:type="character" w:customStyle="1" w:styleId="WW8Num51z2">
    <w:name w:val="WW8Num51z2"/>
    <w:rsid w:val="00F85460"/>
    <w:rPr>
      <w:rFonts w:ascii="Wingdings" w:hAnsi="Wingdings"/>
    </w:rPr>
  </w:style>
  <w:style w:type="character" w:customStyle="1" w:styleId="WW8Num51z3">
    <w:name w:val="WW8Num51z3"/>
    <w:rsid w:val="00F85460"/>
    <w:rPr>
      <w:rFonts w:ascii="Symbol" w:hAnsi="Symbol"/>
    </w:rPr>
  </w:style>
  <w:style w:type="character" w:customStyle="1" w:styleId="WW8Num52z0">
    <w:name w:val="WW8Num52z0"/>
    <w:rsid w:val="00F85460"/>
    <w:rPr>
      <w:rFonts w:ascii="Symbol" w:hAnsi="Symbol"/>
    </w:rPr>
  </w:style>
  <w:style w:type="character" w:customStyle="1" w:styleId="WW8Num54z0">
    <w:name w:val="WW8Num54z0"/>
    <w:rsid w:val="00F85460"/>
    <w:rPr>
      <w:rFonts w:ascii="Symbol" w:hAnsi="Symbol"/>
    </w:rPr>
  </w:style>
  <w:style w:type="character" w:customStyle="1" w:styleId="WW8Num58z0">
    <w:name w:val="WW8Num58z0"/>
    <w:rsid w:val="00F85460"/>
    <w:rPr>
      <w:rFonts w:ascii="Symbol" w:hAnsi="Symbol"/>
    </w:rPr>
  </w:style>
  <w:style w:type="character" w:customStyle="1" w:styleId="WW8Num58z1">
    <w:name w:val="WW8Num58z1"/>
    <w:rsid w:val="00F85460"/>
    <w:rPr>
      <w:rFonts w:ascii="Courier New" w:hAnsi="Courier New"/>
    </w:rPr>
  </w:style>
  <w:style w:type="character" w:customStyle="1" w:styleId="WW8Num58z2">
    <w:name w:val="WW8Num58z2"/>
    <w:rsid w:val="00F85460"/>
    <w:rPr>
      <w:rFonts w:ascii="Wingdings" w:hAnsi="Wingdings"/>
    </w:rPr>
  </w:style>
  <w:style w:type="character" w:customStyle="1" w:styleId="WW8Num62z1">
    <w:name w:val="WW8Num62z1"/>
    <w:rsid w:val="00F85460"/>
    <w:rPr>
      <w:rFonts w:ascii="Courier New" w:hAnsi="Courier New" w:cs="Courier New"/>
    </w:rPr>
  </w:style>
  <w:style w:type="character" w:customStyle="1" w:styleId="WW8Num62z2">
    <w:name w:val="WW8Num62z2"/>
    <w:rsid w:val="00F85460"/>
    <w:rPr>
      <w:rFonts w:ascii="Wingdings" w:hAnsi="Wingdings"/>
    </w:rPr>
  </w:style>
  <w:style w:type="character" w:customStyle="1" w:styleId="WW8Num67z0">
    <w:name w:val="WW8Num67z0"/>
    <w:rsid w:val="00F85460"/>
    <w:rPr>
      <w:rFonts w:ascii="Symbol" w:hAnsi="Symbol"/>
    </w:rPr>
  </w:style>
  <w:style w:type="character" w:customStyle="1" w:styleId="WW8Num67z1">
    <w:name w:val="WW8Num67z1"/>
    <w:rsid w:val="00F85460"/>
    <w:rPr>
      <w:rFonts w:ascii="Courier New" w:hAnsi="Courier New" w:cs="Courier New"/>
    </w:rPr>
  </w:style>
  <w:style w:type="character" w:customStyle="1" w:styleId="WW8Num67z2">
    <w:name w:val="WW8Num67z2"/>
    <w:rsid w:val="00F85460"/>
    <w:rPr>
      <w:rFonts w:ascii="Wingdings" w:hAnsi="Wingdings"/>
    </w:rPr>
  </w:style>
  <w:style w:type="character" w:customStyle="1" w:styleId="WW8Num69z0">
    <w:name w:val="WW8Num69z0"/>
    <w:rsid w:val="00F85460"/>
    <w:rPr>
      <w:rFonts w:ascii="Times New Roman" w:hAnsi="Times New Roman"/>
    </w:rPr>
  </w:style>
  <w:style w:type="character" w:customStyle="1" w:styleId="WW8Num71z0">
    <w:name w:val="WW8Num71z0"/>
    <w:rsid w:val="00F85460"/>
    <w:rPr>
      <w:rFonts w:ascii="Symbol" w:hAnsi="Symbol"/>
    </w:rPr>
  </w:style>
  <w:style w:type="character" w:customStyle="1" w:styleId="WW8Num72z3">
    <w:name w:val="WW8Num72z3"/>
    <w:rsid w:val="00F85460"/>
    <w:rPr>
      <w:rFonts w:ascii="Symbol" w:hAnsi="Symbol"/>
    </w:rPr>
  </w:style>
  <w:style w:type="character" w:customStyle="1" w:styleId="WW8Num75z0">
    <w:name w:val="WW8Num75z0"/>
    <w:rsid w:val="00F85460"/>
    <w:rPr>
      <w:rFonts w:ascii="Symbol" w:hAnsi="Symbol"/>
    </w:rPr>
  </w:style>
  <w:style w:type="character" w:customStyle="1" w:styleId="WW8Num75z1">
    <w:name w:val="WW8Num75z1"/>
    <w:rsid w:val="00F85460"/>
    <w:rPr>
      <w:rFonts w:ascii="Courier New" w:hAnsi="Courier New" w:cs="Courier New"/>
    </w:rPr>
  </w:style>
  <w:style w:type="character" w:customStyle="1" w:styleId="WW8Num75z2">
    <w:name w:val="WW8Num75z2"/>
    <w:rsid w:val="00F85460"/>
    <w:rPr>
      <w:rFonts w:ascii="Wingdings" w:hAnsi="Wingdings"/>
    </w:rPr>
  </w:style>
  <w:style w:type="character" w:customStyle="1" w:styleId="WW8Num79z0">
    <w:name w:val="WW8Num79z0"/>
    <w:rsid w:val="00F85460"/>
    <w:rPr>
      <w:rFonts w:ascii="Arial" w:hAnsi="Arial"/>
      <w:b/>
      <w:i w:val="0"/>
      <w:sz w:val="24"/>
    </w:rPr>
  </w:style>
  <w:style w:type="character" w:customStyle="1" w:styleId="WW8Num81z0">
    <w:name w:val="WW8Num81z0"/>
    <w:rsid w:val="00F85460"/>
    <w:rPr>
      <w:rFonts w:ascii="Times New Roman" w:hAnsi="Times New Roman"/>
    </w:rPr>
  </w:style>
  <w:style w:type="character" w:customStyle="1" w:styleId="WW8Num89z0">
    <w:name w:val="WW8Num89z0"/>
    <w:rsid w:val="00F85460"/>
    <w:rPr>
      <w:rFonts w:ascii="Arial" w:hAnsi="Arial"/>
      <w:b w:val="0"/>
      <w:i w:val="0"/>
      <w:sz w:val="24"/>
      <w:u w:val="none"/>
    </w:rPr>
  </w:style>
  <w:style w:type="character" w:customStyle="1" w:styleId="WW8Num91z0">
    <w:name w:val="WW8Num91z0"/>
    <w:rsid w:val="00F85460"/>
    <w:rPr>
      <w:rFonts w:ascii="Symbol" w:hAnsi="Symbol"/>
    </w:rPr>
  </w:style>
  <w:style w:type="character" w:customStyle="1" w:styleId="WW8Num94z0">
    <w:name w:val="WW8Num94z0"/>
    <w:rsid w:val="00F85460"/>
    <w:rPr>
      <w:rFonts w:ascii="Wingdings" w:hAnsi="Wingdings"/>
    </w:rPr>
  </w:style>
  <w:style w:type="character" w:customStyle="1" w:styleId="WW8Num94z1">
    <w:name w:val="WW8Num94z1"/>
    <w:rsid w:val="00F85460"/>
    <w:rPr>
      <w:rFonts w:ascii="Courier New" w:hAnsi="Courier New" w:cs="Wingdings"/>
    </w:rPr>
  </w:style>
  <w:style w:type="character" w:customStyle="1" w:styleId="WW8Num94z3">
    <w:name w:val="WW8Num94z3"/>
    <w:rsid w:val="00F85460"/>
    <w:rPr>
      <w:rFonts w:ascii="Symbol" w:hAnsi="Symbol"/>
    </w:rPr>
  </w:style>
  <w:style w:type="character" w:customStyle="1" w:styleId="WW8Num95z0">
    <w:name w:val="WW8Num95z0"/>
    <w:rsid w:val="00F85460"/>
    <w:rPr>
      <w:rFonts w:ascii="Arial" w:hAnsi="Arial"/>
      <w:b w:val="0"/>
      <w:i w:val="0"/>
      <w:sz w:val="24"/>
      <w:u w:val="none"/>
    </w:rPr>
  </w:style>
  <w:style w:type="character" w:customStyle="1" w:styleId="WW8Num96z0">
    <w:name w:val="WW8Num96z0"/>
    <w:rsid w:val="00F85460"/>
    <w:rPr>
      <w:rFonts w:ascii="Symbol" w:hAnsi="Symbol"/>
    </w:rPr>
  </w:style>
  <w:style w:type="character" w:customStyle="1" w:styleId="WW8Num97z0">
    <w:name w:val="WW8Num97z0"/>
    <w:rsid w:val="00F85460"/>
    <w:rPr>
      <w:rFonts w:ascii="Wingdings" w:hAnsi="Wingdings"/>
    </w:rPr>
  </w:style>
  <w:style w:type="character" w:customStyle="1" w:styleId="WW8Num97z1">
    <w:name w:val="WW8Num97z1"/>
    <w:rsid w:val="00F85460"/>
    <w:rPr>
      <w:rFonts w:ascii="Courier New" w:hAnsi="Courier New" w:cs="Wingdings"/>
    </w:rPr>
  </w:style>
  <w:style w:type="character" w:customStyle="1" w:styleId="WW8Num97z3">
    <w:name w:val="WW8Num97z3"/>
    <w:rsid w:val="00F85460"/>
    <w:rPr>
      <w:rFonts w:ascii="Symbol" w:hAnsi="Symbol"/>
    </w:rPr>
  </w:style>
  <w:style w:type="character" w:customStyle="1" w:styleId="WW8Num100z0">
    <w:name w:val="WW8Num100z0"/>
    <w:rsid w:val="00F85460"/>
    <w:rPr>
      <w:rFonts w:ascii="Wingdings" w:hAnsi="Wingdings"/>
    </w:rPr>
  </w:style>
  <w:style w:type="character" w:customStyle="1" w:styleId="WW8Num100z1">
    <w:name w:val="WW8Num100z1"/>
    <w:rsid w:val="00F85460"/>
    <w:rPr>
      <w:rFonts w:ascii="Courier New" w:hAnsi="Courier New" w:cs="Wingdings"/>
    </w:rPr>
  </w:style>
  <w:style w:type="character" w:customStyle="1" w:styleId="WW8Num100z3">
    <w:name w:val="WW8Num100z3"/>
    <w:rsid w:val="00F85460"/>
    <w:rPr>
      <w:rFonts w:ascii="Symbol" w:hAnsi="Symbol"/>
    </w:rPr>
  </w:style>
  <w:style w:type="character" w:customStyle="1" w:styleId="WW8Num106z0">
    <w:name w:val="WW8Num106z0"/>
    <w:rsid w:val="00F85460"/>
    <w:rPr>
      <w:rFonts w:ascii="Courier New" w:hAnsi="Courier New" w:cs="Courier New"/>
    </w:rPr>
  </w:style>
  <w:style w:type="character" w:customStyle="1" w:styleId="WW8Num106z2">
    <w:name w:val="WW8Num106z2"/>
    <w:rsid w:val="00F85460"/>
    <w:rPr>
      <w:rFonts w:ascii="Wingdings" w:hAnsi="Wingdings"/>
    </w:rPr>
  </w:style>
  <w:style w:type="character" w:customStyle="1" w:styleId="WW8Num106z3">
    <w:name w:val="WW8Num106z3"/>
    <w:rsid w:val="00F85460"/>
    <w:rPr>
      <w:rFonts w:ascii="Symbol" w:hAnsi="Symbol"/>
    </w:rPr>
  </w:style>
  <w:style w:type="character" w:customStyle="1" w:styleId="WW8Num111z0">
    <w:name w:val="WW8Num111z0"/>
    <w:rsid w:val="00F85460"/>
    <w:rPr>
      <w:rFonts w:ascii="Symbol" w:hAnsi="Symbol"/>
    </w:rPr>
  </w:style>
  <w:style w:type="character" w:customStyle="1" w:styleId="WW8Num111z1">
    <w:name w:val="WW8Num111z1"/>
    <w:rsid w:val="00F85460"/>
    <w:rPr>
      <w:rFonts w:ascii="Courier New" w:hAnsi="Courier New" w:cs="Courier New"/>
    </w:rPr>
  </w:style>
  <w:style w:type="character" w:customStyle="1" w:styleId="WW8Num111z2">
    <w:name w:val="WW8Num111z2"/>
    <w:rsid w:val="00F85460"/>
    <w:rPr>
      <w:rFonts w:ascii="Wingdings" w:hAnsi="Wingdings"/>
    </w:rPr>
  </w:style>
  <w:style w:type="character" w:customStyle="1" w:styleId="WW8Num112z0">
    <w:name w:val="WW8Num112z0"/>
    <w:rsid w:val="00F85460"/>
    <w:rPr>
      <w:rFonts w:ascii="Symbol" w:hAnsi="Symbol"/>
    </w:rPr>
  </w:style>
  <w:style w:type="character" w:customStyle="1" w:styleId="WW8Num118z0">
    <w:name w:val="WW8Num118z0"/>
    <w:rsid w:val="00F85460"/>
    <w:rPr>
      <w:rFonts w:ascii="Arial" w:hAnsi="Arial"/>
      <w:b w:val="0"/>
      <w:i w:val="0"/>
      <w:sz w:val="24"/>
      <w:u w:val="none"/>
    </w:rPr>
  </w:style>
  <w:style w:type="character" w:customStyle="1" w:styleId="WW8Num119z0">
    <w:name w:val="WW8Num119z0"/>
    <w:rsid w:val="00F85460"/>
    <w:rPr>
      <w:rFonts w:ascii="Times New Roman" w:eastAsia="Times New Roman" w:hAnsi="Times New Roman" w:cs="Times New Roman"/>
    </w:rPr>
  </w:style>
  <w:style w:type="character" w:customStyle="1" w:styleId="WW8Num119z1">
    <w:name w:val="WW8Num119z1"/>
    <w:rsid w:val="00F85460"/>
    <w:rPr>
      <w:rFonts w:ascii="Courier New" w:hAnsi="Courier New"/>
    </w:rPr>
  </w:style>
  <w:style w:type="character" w:customStyle="1" w:styleId="WW8Num119z2">
    <w:name w:val="WW8Num119z2"/>
    <w:rsid w:val="00F85460"/>
    <w:rPr>
      <w:rFonts w:ascii="Wingdings" w:hAnsi="Wingdings"/>
    </w:rPr>
  </w:style>
  <w:style w:type="character" w:customStyle="1" w:styleId="WW8Num119z3">
    <w:name w:val="WW8Num119z3"/>
    <w:rsid w:val="00F85460"/>
    <w:rPr>
      <w:rFonts w:ascii="Symbol" w:hAnsi="Symbol"/>
    </w:rPr>
  </w:style>
  <w:style w:type="character" w:customStyle="1" w:styleId="WW8Num120z0">
    <w:name w:val="WW8Num120z0"/>
    <w:rsid w:val="00F85460"/>
    <w:rPr>
      <w:rFonts w:ascii="Arial" w:hAnsi="Arial"/>
      <w:b w:val="0"/>
      <w:i w:val="0"/>
      <w:sz w:val="22"/>
    </w:rPr>
  </w:style>
  <w:style w:type="character" w:customStyle="1" w:styleId="WW8Num123z0">
    <w:name w:val="WW8Num123z0"/>
    <w:rsid w:val="00F85460"/>
    <w:rPr>
      <w:rFonts w:ascii="Symbol" w:hAnsi="Symbol"/>
    </w:rPr>
  </w:style>
  <w:style w:type="character" w:customStyle="1" w:styleId="WW8Num123z1">
    <w:name w:val="WW8Num123z1"/>
    <w:rsid w:val="00F85460"/>
    <w:rPr>
      <w:rFonts w:ascii="Courier New" w:hAnsi="Courier New"/>
    </w:rPr>
  </w:style>
  <w:style w:type="character" w:customStyle="1" w:styleId="WW8Num123z2">
    <w:name w:val="WW8Num123z2"/>
    <w:rsid w:val="00F85460"/>
    <w:rPr>
      <w:rFonts w:ascii="Wingdings" w:hAnsi="Wingdings"/>
    </w:rPr>
  </w:style>
  <w:style w:type="character" w:customStyle="1" w:styleId="WW8Num127z0">
    <w:name w:val="WW8Num127z0"/>
    <w:rsid w:val="00F85460"/>
    <w:rPr>
      <w:rFonts w:ascii="Symbol" w:hAnsi="Symbol"/>
    </w:rPr>
  </w:style>
  <w:style w:type="character" w:customStyle="1" w:styleId="WW8Num128z0">
    <w:name w:val="WW8Num128z0"/>
    <w:rsid w:val="00F85460"/>
    <w:rPr>
      <w:rFonts w:ascii="Times New Roman" w:hAnsi="Times New Roman"/>
    </w:rPr>
  </w:style>
  <w:style w:type="character" w:customStyle="1" w:styleId="WW8Num129z0">
    <w:name w:val="WW8Num129z0"/>
    <w:rsid w:val="00F85460"/>
    <w:rPr>
      <w:rFonts w:ascii="Symbol" w:hAnsi="Symbol"/>
    </w:rPr>
  </w:style>
  <w:style w:type="character" w:customStyle="1" w:styleId="WW8Num129z1">
    <w:name w:val="WW8Num129z1"/>
    <w:rsid w:val="00F85460"/>
    <w:rPr>
      <w:rFonts w:ascii="Courier New" w:hAnsi="Courier New" w:cs="Courier New"/>
    </w:rPr>
  </w:style>
  <w:style w:type="character" w:customStyle="1" w:styleId="WW8Num129z2">
    <w:name w:val="WW8Num129z2"/>
    <w:rsid w:val="00F85460"/>
    <w:rPr>
      <w:rFonts w:ascii="Wingdings" w:hAnsi="Wingdings"/>
    </w:rPr>
  </w:style>
  <w:style w:type="character" w:customStyle="1" w:styleId="WW8Num133z0">
    <w:name w:val="WW8Num133z0"/>
    <w:rsid w:val="00F85460"/>
    <w:rPr>
      <w:rFonts w:ascii="Symbol" w:hAnsi="Symbol"/>
    </w:rPr>
  </w:style>
  <w:style w:type="character" w:customStyle="1" w:styleId="WW8Num133z1">
    <w:name w:val="WW8Num133z1"/>
    <w:rsid w:val="00F85460"/>
    <w:rPr>
      <w:rFonts w:ascii="Courier New" w:hAnsi="Courier New" w:cs="Courier New"/>
    </w:rPr>
  </w:style>
  <w:style w:type="character" w:customStyle="1" w:styleId="WW8Num133z2">
    <w:name w:val="WW8Num133z2"/>
    <w:rsid w:val="00F85460"/>
    <w:rPr>
      <w:rFonts w:ascii="Wingdings" w:hAnsi="Wingdings"/>
    </w:rPr>
  </w:style>
  <w:style w:type="character" w:customStyle="1" w:styleId="WW8Num136z0">
    <w:name w:val="WW8Num136z0"/>
    <w:rsid w:val="00F85460"/>
    <w:rPr>
      <w:rFonts w:ascii="Courier New" w:hAnsi="Courier New" w:cs="Courier New"/>
      <w:sz w:val="18"/>
      <w:szCs w:val="18"/>
    </w:rPr>
  </w:style>
  <w:style w:type="character" w:customStyle="1" w:styleId="WW8Num136z1">
    <w:name w:val="WW8Num136z1"/>
    <w:rsid w:val="00F85460"/>
    <w:rPr>
      <w:rFonts w:ascii="StarSymbol" w:hAnsi="StarSymbol" w:cs="StarSymbol"/>
      <w:sz w:val="18"/>
      <w:szCs w:val="18"/>
    </w:rPr>
  </w:style>
  <w:style w:type="character" w:customStyle="1" w:styleId="WW8Num141z0">
    <w:name w:val="WW8Num141z0"/>
    <w:rsid w:val="00F85460"/>
    <w:rPr>
      <w:rFonts w:ascii="Symbol" w:hAnsi="Symbol"/>
    </w:rPr>
  </w:style>
  <w:style w:type="character" w:customStyle="1" w:styleId="WW8Num146z0">
    <w:name w:val="WW8Num146z0"/>
    <w:rsid w:val="00F85460"/>
    <w:rPr>
      <w:rFonts w:ascii="Symbol" w:hAnsi="Symbol"/>
    </w:rPr>
  </w:style>
  <w:style w:type="character" w:customStyle="1" w:styleId="WW8Num151z0">
    <w:name w:val="WW8Num151z0"/>
    <w:rsid w:val="00F85460"/>
    <w:rPr>
      <w:rFonts w:ascii="Symbol" w:hAnsi="Symbol"/>
    </w:rPr>
  </w:style>
  <w:style w:type="character" w:customStyle="1" w:styleId="WW8Num151z1">
    <w:name w:val="WW8Num151z1"/>
    <w:rsid w:val="00F85460"/>
    <w:rPr>
      <w:rFonts w:ascii="Courier New" w:hAnsi="Courier New"/>
    </w:rPr>
  </w:style>
  <w:style w:type="character" w:customStyle="1" w:styleId="WW8Num151z2">
    <w:name w:val="WW8Num151z2"/>
    <w:rsid w:val="00F85460"/>
    <w:rPr>
      <w:rFonts w:ascii="Wingdings" w:hAnsi="Wingdings"/>
    </w:rPr>
  </w:style>
  <w:style w:type="character" w:customStyle="1" w:styleId="WW8Num156z1">
    <w:name w:val="WW8Num156z1"/>
    <w:rsid w:val="00F85460"/>
    <w:rPr>
      <w:rFonts w:ascii="Courier New" w:hAnsi="Courier New"/>
    </w:rPr>
  </w:style>
  <w:style w:type="character" w:customStyle="1" w:styleId="WW8Num156z2">
    <w:name w:val="WW8Num156z2"/>
    <w:rsid w:val="00F85460"/>
    <w:rPr>
      <w:rFonts w:ascii="Wingdings" w:hAnsi="Wingdings"/>
    </w:rPr>
  </w:style>
  <w:style w:type="character" w:customStyle="1" w:styleId="WW8Num158z0">
    <w:name w:val="WW8Num158z0"/>
    <w:rsid w:val="00F85460"/>
    <w:rPr>
      <w:rFonts w:ascii="Symbol" w:hAnsi="Symbol"/>
    </w:rPr>
  </w:style>
  <w:style w:type="character" w:customStyle="1" w:styleId="WW8Num162z0">
    <w:name w:val="WW8Num162z0"/>
    <w:rsid w:val="00F85460"/>
    <w:rPr>
      <w:rFonts w:ascii="Symbol" w:hAnsi="Symbol"/>
    </w:rPr>
  </w:style>
  <w:style w:type="character" w:customStyle="1" w:styleId="WW8Num165z0">
    <w:name w:val="WW8Num165z0"/>
    <w:rsid w:val="00F85460"/>
    <w:rPr>
      <w:rFonts w:ascii="Times New Roman" w:hAnsi="Times New Roman"/>
      <w:color w:val="auto"/>
    </w:rPr>
  </w:style>
  <w:style w:type="character" w:customStyle="1" w:styleId="WW8Num167z0">
    <w:name w:val="WW8Num167z0"/>
    <w:rsid w:val="00F85460"/>
    <w:rPr>
      <w:rFonts w:ascii="Times New Roman" w:hAnsi="Times New Roman"/>
      <w:color w:val="auto"/>
    </w:rPr>
  </w:style>
  <w:style w:type="character" w:customStyle="1" w:styleId="WW8Num168z0">
    <w:name w:val="WW8Num168z0"/>
    <w:rsid w:val="00F85460"/>
    <w:rPr>
      <w:rFonts w:ascii="Symbol" w:hAnsi="Symbol"/>
    </w:rPr>
  </w:style>
  <w:style w:type="character" w:customStyle="1" w:styleId="WW8Num171z0">
    <w:name w:val="WW8Num171z0"/>
    <w:rsid w:val="00F85460"/>
    <w:rPr>
      <w:rFonts w:ascii="Courier New" w:hAnsi="Courier New" w:cs="Courier New"/>
    </w:rPr>
  </w:style>
  <w:style w:type="character" w:customStyle="1" w:styleId="WW8Num171z2">
    <w:name w:val="WW8Num171z2"/>
    <w:rsid w:val="00F85460"/>
    <w:rPr>
      <w:rFonts w:ascii="Wingdings" w:hAnsi="Wingdings"/>
    </w:rPr>
  </w:style>
  <w:style w:type="character" w:customStyle="1" w:styleId="WW8Num171z3">
    <w:name w:val="WW8Num171z3"/>
    <w:rsid w:val="00F85460"/>
    <w:rPr>
      <w:rFonts w:ascii="Symbol" w:hAnsi="Symbol"/>
    </w:rPr>
  </w:style>
  <w:style w:type="character" w:customStyle="1" w:styleId="WW8Num177z0">
    <w:name w:val="WW8Num177z0"/>
    <w:rsid w:val="00F85460"/>
    <w:rPr>
      <w:rFonts w:ascii="Wingdings" w:hAnsi="Wingdings"/>
    </w:rPr>
  </w:style>
  <w:style w:type="character" w:customStyle="1" w:styleId="WW8Num177z1">
    <w:name w:val="WW8Num177z1"/>
    <w:rsid w:val="00F85460"/>
    <w:rPr>
      <w:rFonts w:ascii="Courier New" w:hAnsi="Courier New" w:cs="Wingdings"/>
    </w:rPr>
  </w:style>
  <w:style w:type="character" w:customStyle="1" w:styleId="WW8Num177z3">
    <w:name w:val="WW8Num177z3"/>
    <w:rsid w:val="00F85460"/>
    <w:rPr>
      <w:rFonts w:ascii="Symbol" w:hAnsi="Symbol"/>
    </w:rPr>
  </w:style>
  <w:style w:type="character" w:customStyle="1" w:styleId="WW8Num179z0">
    <w:name w:val="WW8Num179z0"/>
    <w:rsid w:val="00F85460"/>
    <w:rPr>
      <w:rFonts w:ascii="Courier New" w:hAnsi="Courier New" w:cs="Courier New"/>
      <w:sz w:val="18"/>
      <w:szCs w:val="18"/>
    </w:rPr>
  </w:style>
  <w:style w:type="character" w:customStyle="1" w:styleId="WW8Num179z1">
    <w:name w:val="WW8Num179z1"/>
    <w:rsid w:val="00F85460"/>
    <w:rPr>
      <w:rFonts w:ascii="StarSymbol" w:hAnsi="StarSymbol" w:cs="StarSymbol"/>
      <w:sz w:val="18"/>
      <w:szCs w:val="18"/>
    </w:rPr>
  </w:style>
  <w:style w:type="character" w:customStyle="1" w:styleId="WW8Num183z0">
    <w:name w:val="WW8Num183z0"/>
    <w:rsid w:val="00F85460"/>
    <w:rPr>
      <w:rFonts w:ascii="Wingdings" w:hAnsi="Wingdings"/>
    </w:rPr>
  </w:style>
  <w:style w:type="character" w:customStyle="1" w:styleId="WW8Num183z1">
    <w:name w:val="WW8Num183z1"/>
    <w:rsid w:val="00F85460"/>
    <w:rPr>
      <w:rFonts w:ascii="Courier New" w:hAnsi="Courier New" w:cs="Wingdings"/>
    </w:rPr>
  </w:style>
  <w:style w:type="character" w:customStyle="1" w:styleId="WW8Num183z3">
    <w:name w:val="WW8Num183z3"/>
    <w:rsid w:val="00F85460"/>
    <w:rPr>
      <w:rFonts w:ascii="Symbol" w:hAnsi="Symbol"/>
    </w:rPr>
  </w:style>
  <w:style w:type="character" w:customStyle="1" w:styleId="WW8Num184z0">
    <w:name w:val="WW8Num184z0"/>
    <w:rsid w:val="00F85460"/>
    <w:rPr>
      <w:rFonts w:ascii="Symbol" w:hAnsi="Symbol"/>
    </w:rPr>
  </w:style>
  <w:style w:type="character" w:customStyle="1" w:styleId="WW8Num185z1">
    <w:name w:val="WW8Num185z1"/>
    <w:rsid w:val="00F85460"/>
    <w:rPr>
      <w:rFonts w:ascii="Arial" w:eastAsia="Times New Roman" w:hAnsi="Arial" w:cs="Times New Roman"/>
    </w:rPr>
  </w:style>
  <w:style w:type="character" w:customStyle="1" w:styleId="WW8Num186z1">
    <w:name w:val="WW8Num186z1"/>
    <w:rsid w:val="00F85460"/>
    <w:rPr>
      <w:rFonts w:ascii="Courier New" w:hAnsi="Courier New" w:cs="Wingdings"/>
    </w:rPr>
  </w:style>
  <w:style w:type="character" w:customStyle="1" w:styleId="WW8Num186z3">
    <w:name w:val="WW8Num186z3"/>
    <w:rsid w:val="00F85460"/>
    <w:rPr>
      <w:rFonts w:ascii="Symbol" w:hAnsi="Symbol"/>
    </w:rPr>
  </w:style>
  <w:style w:type="character" w:customStyle="1" w:styleId="WW8Num187z0">
    <w:name w:val="WW8Num187z0"/>
    <w:rsid w:val="00F85460"/>
    <w:rPr>
      <w:rFonts w:ascii="Symbol" w:hAnsi="Symbol"/>
    </w:rPr>
  </w:style>
  <w:style w:type="character" w:customStyle="1" w:styleId="WW8Num187z1">
    <w:name w:val="WW8Num187z1"/>
    <w:rsid w:val="00F85460"/>
    <w:rPr>
      <w:rFonts w:ascii="Courier New" w:hAnsi="Courier New" w:cs="Courier New"/>
    </w:rPr>
  </w:style>
  <w:style w:type="character" w:customStyle="1" w:styleId="WW8Num187z2">
    <w:name w:val="WW8Num187z2"/>
    <w:rsid w:val="00F85460"/>
    <w:rPr>
      <w:rFonts w:ascii="Wingdings" w:hAnsi="Wingdings"/>
    </w:rPr>
  </w:style>
  <w:style w:type="character" w:customStyle="1" w:styleId="WW8Num188z0">
    <w:name w:val="WW8Num188z0"/>
    <w:rsid w:val="00F85460"/>
    <w:rPr>
      <w:rFonts w:ascii="Symbol" w:hAnsi="Symbol"/>
    </w:rPr>
  </w:style>
  <w:style w:type="character" w:customStyle="1" w:styleId="WW8Num188z1">
    <w:name w:val="WW8Num188z1"/>
    <w:rsid w:val="00F85460"/>
    <w:rPr>
      <w:rFonts w:ascii="Courier New" w:hAnsi="Courier New" w:cs="Courier New"/>
    </w:rPr>
  </w:style>
  <w:style w:type="character" w:customStyle="1" w:styleId="WW8Num188z2">
    <w:name w:val="WW8Num188z2"/>
    <w:rsid w:val="00F85460"/>
    <w:rPr>
      <w:rFonts w:ascii="Wingdings" w:hAnsi="Wingdings"/>
    </w:rPr>
  </w:style>
  <w:style w:type="character" w:customStyle="1" w:styleId="WW8Num190z0">
    <w:name w:val="WW8Num190z0"/>
    <w:rsid w:val="00F85460"/>
    <w:rPr>
      <w:rFonts w:ascii="Symbol" w:hAnsi="Symbol"/>
    </w:rPr>
  </w:style>
  <w:style w:type="character" w:customStyle="1" w:styleId="WW8Num190z1">
    <w:name w:val="WW8Num190z1"/>
    <w:rsid w:val="00F85460"/>
    <w:rPr>
      <w:rFonts w:ascii="Courier New" w:hAnsi="Courier New" w:cs="Courier New"/>
    </w:rPr>
  </w:style>
  <w:style w:type="character" w:customStyle="1" w:styleId="WW8Num190z2">
    <w:name w:val="WW8Num190z2"/>
    <w:rsid w:val="00F85460"/>
    <w:rPr>
      <w:rFonts w:ascii="Wingdings" w:hAnsi="Wingdings"/>
    </w:rPr>
  </w:style>
  <w:style w:type="character" w:customStyle="1" w:styleId="WW8Num207z0">
    <w:name w:val="WW8Num207z0"/>
    <w:rsid w:val="00F85460"/>
    <w:rPr>
      <w:rFonts w:ascii="Arial" w:hAnsi="Arial"/>
      <w:b w:val="0"/>
      <w:i w:val="0"/>
      <w:sz w:val="24"/>
      <w:u w:val="none"/>
    </w:rPr>
  </w:style>
  <w:style w:type="character" w:customStyle="1" w:styleId="WW8Num213z0">
    <w:name w:val="WW8Num213z0"/>
    <w:rsid w:val="00F85460"/>
    <w:rPr>
      <w:rFonts w:ascii="Symbol" w:hAnsi="Symbol"/>
    </w:rPr>
  </w:style>
  <w:style w:type="character" w:customStyle="1" w:styleId="WW8Num216z0">
    <w:name w:val="WW8Num216z0"/>
    <w:rsid w:val="00F85460"/>
    <w:rPr>
      <w:rFonts w:ascii="StarSymbol" w:hAnsi="StarSymbol" w:cs="StarSymbol"/>
      <w:sz w:val="18"/>
      <w:szCs w:val="18"/>
    </w:rPr>
  </w:style>
  <w:style w:type="character" w:customStyle="1" w:styleId="WW8Num217z0">
    <w:name w:val="WW8Num217z0"/>
    <w:rsid w:val="00F85460"/>
    <w:rPr>
      <w:rFonts w:ascii="Times New Roman" w:hAnsi="Times New Roman"/>
    </w:rPr>
  </w:style>
  <w:style w:type="character" w:customStyle="1" w:styleId="WW8Num218z1">
    <w:name w:val="WW8Num218z1"/>
    <w:rsid w:val="00F85460"/>
    <w:rPr>
      <w:rFonts w:ascii="Courier New" w:hAnsi="Courier New" w:cs="Courier New"/>
    </w:rPr>
  </w:style>
  <w:style w:type="character" w:customStyle="1" w:styleId="WW8Num218z2">
    <w:name w:val="WW8Num218z2"/>
    <w:rsid w:val="00F85460"/>
    <w:rPr>
      <w:rFonts w:ascii="Wingdings" w:hAnsi="Wingdings"/>
    </w:rPr>
  </w:style>
  <w:style w:type="character" w:customStyle="1" w:styleId="WW8Num227z0">
    <w:name w:val="WW8Num227z0"/>
    <w:rsid w:val="00F85460"/>
    <w:rPr>
      <w:sz w:val="22"/>
    </w:rPr>
  </w:style>
  <w:style w:type="character" w:customStyle="1" w:styleId="WW8Num232z0">
    <w:name w:val="WW8Num232z0"/>
    <w:rsid w:val="00F85460"/>
    <w:rPr>
      <w:rFonts w:ascii="Times New Roman" w:hAnsi="Times New Roman"/>
    </w:rPr>
  </w:style>
  <w:style w:type="character" w:customStyle="1" w:styleId="WW8Num234z0">
    <w:name w:val="WW8Num234z0"/>
    <w:rsid w:val="00F85460"/>
    <w:rPr>
      <w:rFonts w:ascii="Symbol" w:hAnsi="Symbol"/>
    </w:rPr>
  </w:style>
  <w:style w:type="character" w:customStyle="1" w:styleId="WW8Num234z1">
    <w:name w:val="WW8Num234z1"/>
    <w:rsid w:val="00F85460"/>
    <w:rPr>
      <w:rFonts w:ascii="Courier New" w:hAnsi="Courier New" w:cs="Courier New"/>
    </w:rPr>
  </w:style>
  <w:style w:type="character" w:customStyle="1" w:styleId="WW8Num234z2">
    <w:name w:val="WW8Num234z2"/>
    <w:rsid w:val="00F85460"/>
    <w:rPr>
      <w:rFonts w:ascii="Wingdings" w:hAnsi="Wingdings"/>
    </w:rPr>
  </w:style>
  <w:style w:type="character" w:customStyle="1" w:styleId="WW8Num239z0">
    <w:name w:val="WW8Num239z0"/>
    <w:rsid w:val="00F85460"/>
    <w:rPr>
      <w:rFonts w:ascii="Times New Roman" w:hAnsi="Times New Roman"/>
    </w:rPr>
  </w:style>
  <w:style w:type="character" w:customStyle="1" w:styleId="WW8Num247z0">
    <w:name w:val="WW8Num247z0"/>
    <w:rsid w:val="00F85460"/>
    <w:rPr>
      <w:rFonts w:ascii="Courier New" w:hAnsi="Courier New" w:cs="Courier New"/>
    </w:rPr>
  </w:style>
  <w:style w:type="character" w:customStyle="1" w:styleId="WW8Num247z2">
    <w:name w:val="WW8Num247z2"/>
    <w:rsid w:val="00F85460"/>
    <w:rPr>
      <w:rFonts w:ascii="Wingdings" w:hAnsi="Wingdings"/>
    </w:rPr>
  </w:style>
  <w:style w:type="character" w:customStyle="1" w:styleId="WW8Num247z3">
    <w:name w:val="WW8Num247z3"/>
    <w:rsid w:val="00F85460"/>
    <w:rPr>
      <w:rFonts w:ascii="Symbol" w:hAnsi="Symbol"/>
    </w:rPr>
  </w:style>
  <w:style w:type="character" w:customStyle="1" w:styleId="WW8Num251z0">
    <w:name w:val="WW8Num251z0"/>
    <w:rsid w:val="00F85460"/>
    <w:rPr>
      <w:rFonts w:ascii="Wingdings" w:hAnsi="Wingdings"/>
    </w:rPr>
  </w:style>
  <w:style w:type="character" w:customStyle="1" w:styleId="WW8Num251z1">
    <w:name w:val="WW8Num251z1"/>
    <w:rsid w:val="00F85460"/>
    <w:rPr>
      <w:rFonts w:ascii="Courier New" w:hAnsi="Courier New" w:cs="Wingdings"/>
    </w:rPr>
  </w:style>
  <w:style w:type="character" w:customStyle="1" w:styleId="WW8Num251z3">
    <w:name w:val="WW8Num251z3"/>
    <w:rsid w:val="00F85460"/>
    <w:rPr>
      <w:rFonts w:ascii="Symbol" w:hAnsi="Symbol"/>
    </w:rPr>
  </w:style>
  <w:style w:type="character" w:customStyle="1" w:styleId="WW8Num255z0">
    <w:name w:val="WW8Num255z0"/>
    <w:rsid w:val="00F85460"/>
    <w:rPr>
      <w:rFonts w:ascii="Symbol" w:hAnsi="Symbol"/>
    </w:rPr>
  </w:style>
  <w:style w:type="character" w:customStyle="1" w:styleId="WW8Num257z0">
    <w:name w:val="WW8Num257z0"/>
    <w:rsid w:val="00F85460"/>
    <w:rPr>
      <w:rFonts w:ascii="Symbol" w:hAnsi="Symbol"/>
    </w:rPr>
  </w:style>
  <w:style w:type="character" w:customStyle="1" w:styleId="WW8Num258z0">
    <w:name w:val="WW8Num258z0"/>
    <w:rsid w:val="00F85460"/>
    <w:rPr>
      <w:rFonts w:ascii="Times New Roman" w:hAnsi="Times New Roman"/>
      <w:color w:val="auto"/>
    </w:rPr>
  </w:style>
  <w:style w:type="character" w:customStyle="1" w:styleId="WW8Num268z0">
    <w:name w:val="WW8Num268z0"/>
    <w:rsid w:val="00F85460"/>
    <w:rPr>
      <w:rFonts w:ascii="Symbol" w:hAnsi="Symbol"/>
    </w:rPr>
  </w:style>
  <w:style w:type="character" w:customStyle="1" w:styleId="WW8Num274z0">
    <w:name w:val="WW8Num274z0"/>
    <w:rsid w:val="00F85460"/>
    <w:rPr>
      <w:rFonts w:ascii="Symbol" w:hAnsi="Symbol"/>
    </w:rPr>
  </w:style>
  <w:style w:type="character" w:customStyle="1" w:styleId="WW8Num275z0">
    <w:name w:val="WW8Num275z0"/>
    <w:rsid w:val="00F85460"/>
    <w:rPr>
      <w:rFonts w:ascii="Symbol" w:hAnsi="Symbol"/>
    </w:rPr>
  </w:style>
  <w:style w:type="character" w:customStyle="1" w:styleId="WW8Num278z0">
    <w:name w:val="WW8Num278z0"/>
    <w:rsid w:val="00F85460"/>
    <w:rPr>
      <w:rFonts w:ascii="Symbol" w:hAnsi="Symbol"/>
    </w:rPr>
  </w:style>
  <w:style w:type="character" w:customStyle="1" w:styleId="WW8Num284z0">
    <w:name w:val="WW8Num284z0"/>
    <w:rsid w:val="00F85460"/>
    <w:rPr>
      <w:rFonts w:ascii="Symbol" w:hAnsi="Symbol"/>
    </w:rPr>
  </w:style>
  <w:style w:type="character" w:customStyle="1" w:styleId="WW8Num287z0">
    <w:name w:val="WW8Num287z0"/>
    <w:rsid w:val="00F85460"/>
    <w:rPr>
      <w:rFonts w:ascii="Symbol" w:hAnsi="Symbol"/>
    </w:rPr>
  </w:style>
  <w:style w:type="character" w:customStyle="1" w:styleId="WW8Num293z1">
    <w:name w:val="WW8Num293z1"/>
    <w:rsid w:val="00F85460"/>
    <w:rPr>
      <w:rFonts w:ascii="Courier New" w:hAnsi="Courier New" w:cs="Courier New"/>
    </w:rPr>
  </w:style>
  <w:style w:type="character" w:customStyle="1" w:styleId="WW8Num293z2">
    <w:name w:val="WW8Num293z2"/>
    <w:rsid w:val="00F85460"/>
    <w:rPr>
      <w:rFonts w:ascii="Wingdings" w:hAnsi="Wingdings"/>
    </w:rPr>
  </w:style>
  <w:style w:type="character" w:customStyle="1" w:styleId="WW8Num298z0">
    <w:name w:val="WW8Num298z0"/>
    <w:rsid w:val="00F85460"/>
    <w:rPr>
      <w:rFonts w:ascii="Times New Roman" w:hAnsi="Times New Roman"/>
    </w:rPr>
  </w:style>
  <w:style w:type="character" w:customStyle="1" w:styleId="WW8Num300z0">
    <w:name w:val="WW8Num300z0"/>
    <w:rsid w:val="00F85460"/>
    <w:rPr>
      <w:rFonts w:ascii="Times New Roman" w:hAnsi="Times New Roman"/>
    </w:rPr>
  </w:style>
  <w:style w:type="character" w:customStyle="1" w:styleId="WW8Num305z0">
    <w:name w:val="WW8Num305z0"/>
    <w:rsid w:val="00F85460"/>
    <w:rPr>
      <w:rFonts w:ascii="Symbol" w:hAnsi="Symbol"/>
    </w:rPr>
  </w:style>
  <w:style w:type="character" w:customStyle="1" w:styleId="WW8Num311z0">
    <w:name w:val="WW8Num311z0"/>
    <w:rsid w:val="00F85460"/>
    <w:rPr>
      <w:rFonts w:ascii="Symbol" w:hAnsi="Symbol"/>
    </w:rPr>
  </w:style>
  <w:style w:type="character" w:customStyle="1" w:styleId="WW8Num311z1">
    <w:name w:val="WW8Num311z1"/>
    <w:rsid w:val="00F85460"/>
    <w:rPr>
      <w:rFonts w:ascii="Courier New" w:hAnsi="Courier New" w:cs="Courier New"/>
    </w:rPr>
  </w:style>
  <w:style w:type="character" w:customStyle="1" w:styleId="WW8Num311z2">
    <w:name w:val="WW8Num311z2"/>
    <w:rsid w:val="00F85460"/>
    <w:rPr>
      <w:rFonts w:ascii="Wingdings" w:hAnsi="Wingdings"/>
    </w:rPr>
  </w:style>
  <w:style w:type="character" w:customStyle="1" w:styleId="WW8Num317z0">
    <w:name w:val="WW8Num317z0"/>
    <w:rsid w:val="00F85460"/>
    <w:rPr>
      <w:rFonts w:ascii="Symbol" w:hAnsi="Symbol"/>
    </w:rPr>
  </w:style>
  <w:style w:type="character" w:customStyle="1" w:styleId="WW8Num320z1">
    <w:name w:val="WW8Num320z1"/>
    <w:rsid w:val="00F85460"/>
    <w:rPr>
      <w:rFonts w:ascii="Courier New" w:hAnsi="Courier New" w:cs="Courier New"/>
    </w:rPr>
  </w:style>
  <w:style w:type="character" w:customStyle="1" w:styleId="WW8Num320z2">
    <w:name w:val="WW8Num320z2"/>
    <w:rsid w:val="00F85460"/>
    <w:rPr>
      <w:rFonts w:ascii="Wingdings" w:hAnsi="Wingdings"/>
    </w:rPr>
  </w:style>
  <w:style w:type="character" w:customStyle="1" w:styleId="WW8Num321z0">
    <w:name w:val="WW8Num321z0"/>
    <w:rsid w:val="00F85460"/>
    <w:rPr>
      <w:rFonts w:ascii="Symbol" w:hAnsi="Symbol"/>
    </w:rPr>
  </w:style>
  <w:style w:type="character" w:customStyle="1" w:styleId="WW8Num321z1">
    <w:name w:val="WW8Num321z1"/>
    <w:rsid w:val="00F85460"/>
    <w:rPr>
      <w:rFonts w:ascii="Courier New" w:hAnsi="Courier New" w:cs="Courier New"/>
    </w:rPr>
  </w:style>
  <w:style w:type="character" w:customStyle="1" w:styleId="WW8Num321z2">
    <w:name w:val="WW8Num321z2"/>
    <w:rsid w:val="00F85460"/>
    <w:rPr>
      <w:rFonts w:ascii="Wingdings" w:hAnsi="Wingdings"/>
    </w:rPr>
  </w:style>
  <w:style w:type="character" w:customStyle="1" w:styleId="WW8Num324z0">
    <w:name w:val="WW8Num324z0"/>
    <w:rsid w:val="00F85460"/>
    <w:rPr>
      <w:rFonts w:ascii="Symbol" w:hAnsi="Symbol"/>
    </w:rPr>
  </w:style>
  <w:style w:type="character" w:customStyle="1" w:styleId="WW8Num326z0">
    <w:name w:val="WW8Num326z0"/>
    <w:rsid w:val="00F85460"/>
    <w:rPr>
      <w:rFonts w:ascii="Times New Roman" w:hAnsi="Times New Roman"/>
      <w:b w:val="0"/>
    </w:rPr>
  </w:style>
  <w:style w:type="character" w:customStyle="1" w:styleId="WW8Num327z0">
    <w:name w:val="WW8Num327z0"/>
    <w:rsid w:val="00F85460"/>
    <w:rPr>
      <w:rFonts w:ascii="Arial" w:hAnsi="Arial"/>
      <w:b w:val="0"/>
      <w:i w:val="0"/>
      <w:sz w:val="22"/>
      <w:u w:val="none"/>
    </w:rPr>
  </w:style>
  <w:style w:type="character" w:customStyle="1" w:styleId="WW8Num329z0">
    <w:name w:val="WW8Num329z0"/>
    <w:rsid w:val="00F85460"/>
    <w:rPr>
      <w:rFonts w:ascii="Symbol" w:hAnsi="Symbol"/>
    </w:rPr>
  </w:style>
  <w:style w:type="character" w:customStyle="1" w:styleId="WW8Num331z0">
    <w:name w:val="WW8Num331z0"/>
    <w:rsid w:val="00F85460"/>
    <w:rPr>
      <w:rFonts w:ascii="StarSymbol" w:hAnsi="StarSymbol" w:cs="StarSymbol"/>
      <w:sz w:val="18"/>
      <w:szCs w:val="18"/>
    </w:rPr>
  </w:style>
  <w:style w:type="character" w:customStyle="1" w:styleId="WW8Num333z0">
    <w:name w:val="WW8Num333z0"/>
    <w:rsid w:val="00F85460"/>
    <w:rPr>
      <w:rFonts w:ascii="Symbol" w:hAnsi="Symbol"/>
    </w:rPr>
  </w:style>
  <w:style w:type="character" w:customStyle="1" w:styleId="WW8Num333z1">
    <w:name w:val="WW8Num333z1"/>
    <w:rsid w:val="00F85460"/>
    <w:rPr>
      <w:rFonts w:ascii="Courier New" w:hAnsi="Courier New" w:cs="Courier New"/>
    </w:rPr>
  </w:style>
  <w:style w:type="character" w:customStyle="1" w:styleId="WW8Num333z2">
    <w:name w:val="WW8Num333z2"/>
    <w:rsid w:val="00F85460"/>
    <w:rPr>
      <w:rFonts w:ascii="Wingdings" w:hAnsi="Wingdings"/>
    </w:rPr>
  </w:style>
  <w:style w:type="character" w:customStyle="1" w:styleId="WW8Num334z0">
    <w:name w:val="WW8Num334z0"/>
    <w:rsid w:val="00F85460"/>
    <w:rPr>
      <w:rFonts w:ascii="Symbol" w:hAnsi="Symbol"/>
    </w:rPr>
  </w:style>
  <w:style w:type="character" w:customStyle="1" w:styleId="WW8Num337z0">
    <w:name w:val="WW8Num337z0"/>
    <w:rsid w:val="00F85460"/>
    <w:rPr>
      <w:rFonts w:ascii="Symbol" w:hAnsi="Symbol"/>
    </w:rPr>
  </w:style>
  <w:style w:type="character" w:customStyle="1" w:styleId="WW8Num338z0">
    <w:name w:val="WW8Num338z0"/>
    <w:rsid w:val="00F85460"/>
    <w:rPr>
      <w:rFonts w:ascii="Symbol" w:hAnsi="Symbol"/>
    </w:rPr>
  </w:style>
  <w:style w:type="character" w:customStyle="1" w:styleId="WW8Num338z1">
    <w:name w:val="WW8Num338z1"/>
    <w:rsid w:val="00F85460"/>
    <w:rPr>
      <w:rFonts w:ascii="Courier New" w:hAnsi="Courier New" w:cs="Courier New"/>
    </w:rPr>
  </w:style>
  <w:style w:type="character" w:customStyle="1" w:styleId="WW8Num338z2">
    <w:name w:val="WW8Num338z2"/>
    <w:rsid w:val="00F85460"/>
    <w:rPr>
      <w:rFonts w:ascii="Wingdings" w:hAnsi="Wingdings"/>
    </w:rPr>
  </w:style>
  <w:style w:type="character" w:customStyle="1" w:styleId="WW8Num339z0">
    <w:name w:val="WW8Num339z0"/>
    <w:rsid w:val="00F85460"/>
    <w:rPr>
      <w:rFonts w:ascii="Times New Roman" w:hAnsi="Times New Roman"/>
    </w:rPr>
  </w:style>
  <w:style w:type="character" w:customStyle="1" w:styleId="WW8Num341z0">
    <w:name w:val="WW8Num341z0"/>
    <w:rsid w:val="00F85460"/>
    <w:rPr>
      <w:rFonts w:ascii="Symbol" w:hAnsi="Symbol"/>
    </w:rPr>
  </w:style>
  <w:style w:type="character" w:customStyle="1" w:styleId="WW8Num341z1">
    <w:name w:val="WW8Num341z1"/>
    <w:rsid w:val="00F85460"/>
    <w:rPr>
      <w:rFonts w:ascii="Courier New" w:hAnsi="Courier New"/>
    </w:rPr>
  </w:style>
  <w:style w:type="character" w:customStyle="1" w:styleId="WW8Num341z2">
    <w:name w:val="WW8Num341z2"/>
    <w:rsid w:val="00F85460"/>
    <w:rPr>
      <w:rFonts w:ascii="Wingdings" w:hAnsi="Wingdings"/>
    </w:rPr>
  </w:style>
  <w:style w:type="character" w:customStyle="1" w:styleId="WW8Num343z0">
    <w:name w:val="WW8Num343z0"/>
    <w:rsid w:val="00F85460"/>
    <w:rPr>
      <w:rFonts w:ascii="Wingdings" w:hAnsi="Wingdings"/>
    </w:rPr>
  </w:style>
  <w:style w:type="character" w:customStyle="1" w:styleId="WW8Num343z1">
    <w:name w:val="WW8Num343z1"/>
    <w:rsid w:val="00F85460"/>
    <w:rPr>
      <w:rFonts w:ascii="Courier New" w:hAnsi="Courier New" w:cs="Wingdings"/>
    </w:rPr>
  </w:style>
  <w:style w:type="character" w:customStyle="1" w:styleId="WW8Num343z3">
    <w:name w:val="WW8Num343z3"/>
    <w:rsid w:val="00F85460"/>
    <w:rPr>
      <w:rFonts w:ascii="Symbol" w:hAnsi="Symbol"/>
    </w:rPr>
  </w:style>
  <w:style w:type="character" w:customStyle="1" w:styleId="WW8NumSt16z0">
    <w:name w:val="WW8NumSt16z0"/>
    <w:rsid w:val="00F85460"/>
    <w:rPr>
      <w:rFonts w:ascii="Symbol" w:hAnsi="Symbol"/>
    </w:rPr>
  </w:style>
  <w:style w:type="character" w:customStyle="1" w:styleId="WW8NumSt101z0">
    <w:name w:val="WW8NumSt101z0"/>
    <w:rsid w:val="00F85460"/>
    <w:rPr>
      <w:rFonts w:ascii="Symbol" w:hAnsi="Symbol"/>
    </w:rPr>
  </w:style>
  <w:style w:type="character" w:customStyle="1" w:styleId="WW8NumSt108z0">
    <w:name w:val="WW8NumSt108z0"/>
    <w:rsid w:val="00F85460"/>
    <w:rPr>
      <w:rFonts w:ascii="Symbol" w:hAnsi="Symbol"/>
    </w:rPr>
  </w:style>
  <w:style w:type="character" w:customStyle="1" w:styleId="WW8NumSt115z0">
    <w:name w:val="WW8NumSt115z0"/>
    <w:rsid w:val="00F85460"/>
    <w:rPr>
      <w:rFonts w:ascii="Symbol" w:hAnsi="Symbol"/>
    </w:rPr>
  </w:style>
  <w:style w:type="character" w:customStyle="1" w:styleId="WW8NumSt124z0">
    <w:name w:val="WW8NumSt124z0"/>
    <w:rsid w:val="00F85460"/>
    <w:rPr>
      <w:rFonts w:ascii="Symbol" w:hAnsi="Symbol"/>
    </w:rPr>
  </w:style>
  <w:style w:type="character" w:customStyle="1" w:styleId="WW8NumSt142z0">
    <w:name w:val="WW8NumSt142z0"/>
    <w:rsid w:val="00F85460"/>
    <w:rPr>
      <w:rFonts w:ascii="Symbol" w:hAnsi="Symbol"/>
    </w:rPr>
  </w:style>
  <w:style w:type="character" w:customStyle="1" w:styleId="WW8NumSt143z0">
    <w:name w:val="WW8NumSt143z0"/>
    <w:rsid w:val="00F85460"/>
    <w:rPr>
      <w:rFonts w:ascii="Symbol" w:hAnsi="Symbol"/>
    </w:rPr>
  </w:style>
  <w:style w:type="character" w:customStyle="1" w:styleId="WW8NumSt144z0">
    <w:name w:val="WW8NumSt144z0"/>
    <w:rsid w:val="00F85460"/>
    <w:rPr>
      <w:rFonts w:ascii="Symbol" w:hAnsi="Symbol"/>
    </w:rPr>
  </w:style>
  <w:style w:type="character" w:customStyle="1" w:styleId="WW8NumSt162z0">
    <w:name w:val="WW8NumSt162z0"/>
    <w:rsid w:val="00F85460"/>
    <w:rPr>
      <w:rFonts w:ascii="Symbol" w:hAnsi="Symbol"/>
    </w:rPr>
  </w:style>
  <w:style w:type="character" w:customStyle="1" w:styleId="WW8NumSt172z0">
    <w:name w:val="WW8NumSt172z0"/>
    <w:rsid w:val="00F85460"/>
    <w:rPr>
      <w:rFonts w:ascii="Symbol" w:hAnsi="Symbol"/>
    </w:rPr>
  </w:style>
  <w:style w:type="character" w:customStyle="1" w:styleId="WW8NumSt174z0">
    <w:name w:val="WW8NumSt174z0"/>
    <w:rsid w:val="00F85460"/>
    <w:rPr>
      <w:rFonts w:ascii="Symbol" w:hAnsi="Symbol"/>
    </w:rPr>
  </w:style>
  <w:style w:type="character" w:customStyle="1" w:styleId="WW8NumSt175z0">
    <w:name w:val="WW8NumSt175z0"/>
    <w:rsid w:val="00F85460"/>
    <w:rPr>
      <w:rFonts w:ascii="Symbol" w:hAnsi="Symbol"/>
    </w:rPr>
  </w:style>
  <w:style w:type="character" w:customStyle="1" w:styleId="WW8NumSt177z0">
    <w:name w:val="WW8NumSt177z0"/>
    <w:rsid w:val="00F85460"/>
    <w:rPr>
      <w:rFonts w:ascii="Symbol" w:hAnsi="Symbol"/>
    </w:rPr>
  </w:style>
  <w:style w:type="character" w:customStyle="1" w:styleId="WW8NumSt178z0">
    <w:name w:val="WW8NumSt178z0"/>
    <w:rsid w:val="00F85460"/>
    <w:rPr>
      <w:rFonts w:ascii="Symbol" w:hAnsi="Symbol"/>
    </w:rPr>
  </w:style>
  <w:style w:type="character" w:customStyle="1" w:styleId="WW8NumSt179z0">
    <w:name w:val="WW8NumSt179z0"/>
    <w:rsid w:val="00F85460"/>
    <w:rPr>
      <w:rFonts w:ascii="Symbol" w:hAnsi="Symbol"/>
    </w:rPr>
  </w:style>
  <w:style w:type="character" w:customStyle="1" w:styleId="WW8NumSt180z0">
    <w:name w:val="WW8NumSt180z0"/>
    <w:rsid w:val="00F85460"/>
    <w:rPr>
      <w:rFonts w:ascii="Symbol" w:hAnsi="Symbol"/>
    </w:rPr>
  </w:style>
  <w:style w:type="character" w:customStyle="1" w:styleId="WW8NumSt182z0">
    <w:name w:val="WW8NumSt182z0"/>
    <w:rsid w:val="00F85460"/>
    <w:rPr>
      <w:rFonts w:ascii="Symbol" w:hAnsi="Symbol"/>
    </w:rPr>
  </w:style>
  <w:style w:type="character" w:customStyle="1" w:styleId="WW8NumSt183z0">
    <w:name w:val="WW8NumSt183z0"/>
    <w:rsid w:val="00F85460"/>
    <w:rPr>
      <w:rFonts w:ascii="Symbol" w:hAnsi="Symbol"/>
    </w:rPr>
  </w:style>
  <w:style w:type="character" w:customStyle="1" w:styleId="WW8NumSt184z0">
    <w:name w:val="WW8NumSt184z0"/>
    <w:rsid w:val="00F85460"/>
    <w:rPr>
      <w:rFonts w:ascii="Symbol" w:hAnsi="Symbol"/>
    </w:rPr>
  </w:style>
  <w:style w:type="character" w:customStyle="1" w:styleId="WW8NumSt185z0">
    <w:name w:val="WW8NumSt185z0"/>
    <w:rsid w:val="00F85460"/>
    <w:rPr>
      <w:rFonts w:ascii="Symbol" w:hAnsi="Symbol"/>
    </w:rPr>
  </w:style>
  <w:style w:type="character" w:customStyle="1" w:styleId="WW8NumSt187z0">
    <w:name w:val="WW8NumSt187z0"/>
    <w:rsid w:val="00F85460"/>
    <w:rPr>
      <w:rFonts w:ascii="Symbol" w:hAnsi="Symbol"/>
    </w:rPr>
  </w:style>
  <w:style w:type="character" w:customStyle="1" w:styleId="WW8NumSt269z0">
    <w:name w:val="WW8NumSt269z0"/>
    <w:rsid w:val="00F85460"/>
    <w:rPr>
      <w:rFonts w:ascii="Arial" w:hAnsi="Arial"/>
      <w:b/>
      <w:i w:val="0"/>
      <w:sz w:val="24"/>
    </w:rPr>
  </w:style>
  <w:style w:type="character" w:customStyle="1" w:styleId="WW8NumSt272z0">
    <w:name w:val="WW8NumSt272z0"/>
    <w:rsid w:val="00F85460"/>
    <w:rPr>
      <w:rFonts w:ascii="Arial" w:hAnsi="Arial"/>
      <w:b w:val="0"/>
      <w:i w:val="0"/>
      <w:sz w:val="24"/>
      <w:u w:val="none"/>
    </w:rPr>
  </w:style>
  <w:style w:type="character" w:customStyle="1" w:styleId="WW8NumSt276z0">
    <w:name w:val="WW8NumSt276z0"/>
    <w:rsid w:val="00F85460"/>
    <w:rPr>
      <w:rFonts w:ascii="Arial" w:hAnsi="Arial"/>
      <w:b/>
      <w:i w:val="0"/>
      <w:sz w:val="24"/>
    </w:rPr>
  </w:style>
  <w:style w:type="character" w:customStyle="1" w:styleId="WW8NumSt277z0">
    <w:name w:val="WW8NumSt277z0"/>
    <w:rsid w:val="00F85460"/>
    <w:rPr>
      <w:rFonts w:ascii="Arial" w:hAnsi="Arial"/>
      <w:b w:val="0"/>
      <w:i w:val="0"/>
      <w:sz w:val="24"/>
      <w:u w:val="none"/>
    </w:rPr>
  </w:style>
  <w:style w:type="character" w:customStyle="1" w:styleId="WW8NumSt332z0">
    <w:name w:val="WW8NumSt332z0"/>
    <w:rsid w:val="00F85460"/>
    <w:rPr>
      <w:rFonts w:ascii="Arial" w:hAnsi="Arial"/>
      <w:b/>
      <w:i w:val="0"/>
      <w:sz w:val="24"/>
    </w:rPr>
  </w:style>
  <w:style w:type="character" w:customStyle="1" w:styleId="WW8NumSt333z0">
    <w:name w:val="WW8NumSt333z0"/>
    <w:rsid w:val="00F85460"/>
    <w:rPr>
      <w:rFonts w:ascii="Arial" w:hAnsi="Arial"/>
      <w:b w:val="0"/>
      <w:i w:val="0"/>
      <w:sz w:val="24"/>
      <w:u w:val="none"/>
    </w:rPr>
  </w:style>
  <w:style w:type="character" w:customStyle="1" w:styleId="WW8NumSt334z0">
    <w:name w:val="WW8NumSt334z0"/>
    <w:rsid w:val="00F85460"/>
    <w:rPr>
      <w:rFonts w:ascii="Arial" w:hAnsi="Arial"/>
      <w:b/>
      <w:i w:val="0"/>
      <w:sz w:val="24"/>
    </w:rPr>
  </w:style>
  <w:style w:type="character" w:customStyle="1" w:styleId="WW8NumSt335z0">
    <w:name w:val="WW8NumSt335z0"/>
    <w:rsid w:val="00F85460"/>
    <w:rPr>
      <w:rFonts w:ascii="Arial" w:hAnsi="Arial"/>
      <w:b w:val="0"/>
      <w:i w:val="0"/>
      <w:sz w:val="24"/>
      <w:u w:val="none"/>
    </w:rPr>
  </w:style>
  <w:style w:type="character" w:customStyle="1" w:styleId="WW8NumSt336z0">
    <w:name w:val="WW8NumSt336z0"/>
    <w:rsid w:val="00F85460"/>
    <w:rPr>
      <w:rFonts w:ascii="Arial" w:hAnsi="Arial"/>
      <w:b/>
      <w:i w:val="0"/>
      <w:sz w:val="24"/>
    </w:rPr>
  </w:style>
  <w:style w:type="character" w:customStyle="1" w:styleId="WW8NumSt337z0">
    <w:name w:val="WW8NumSt337z0"/>
    <w:rsid w:val="00F85460"/>
    <w:rPr>
      <w:rFonts w:ascii="Arial" w:hAnsi="Arial"/>
      <w:b w:val="0"/>
      <w:i w:val="0"/>
      <w:sz w:val="24"/>
      <w:u w:val="none"/>
    </w:rPr>
  </w:style>
  <w:style w:type="character" w:customStyle="1" w:styleId="WW8NumSt345z0">
    <w:name w:val="WW8NumSt345z0"/>
    <w:rsid w:val="00F85460"/>
    <w:rPr>
      <w:rFonts w:ascii="Arial" w:hAnsi="Arial"/>
      <w:b/>
      <w:i w:val="0"/>
      <w:sz w:val="24"/>
    </w:rPr>
  </w:style>
  <w:style w:type="character" w:customStyle="1" w:styleId="WW8NumSt346z0">
    <w:name w:val="WW8NumSt346z0"/>
    <w:rsid w:val="00F85460"/>
    <w:rPr>
      <w:rFonts w:ascii="Arial" w:hAnsi="Arial"/>
      <w:b w:val="0"/>
      <w:i w:val="0"/>
      <w:sz w:val="24"/>
      <w:u w:val="none"/>
    </w:rPr>
  </w:style>
  <w:style w:type="character" w:customStyle="1" w:styleId="WW8NumSt347z0">
    <w:name w:val="WW8NumSt347z0"/>
    <w:rsid w:val="00F85460"/>
    <w:rPr>
      <w:rFonts w:ascii="Arial" w:hAnsi="Arial"/>
      <w:b/>
      <w:i w:val="0"/>
      <w:sz w:val="24"/>
    </w:rPr>
  </w:style>
  <w:style w:type="character" w:customStyle="1" w:styleId="WW8NumSt348z0">
    <w:name w:val="WW8NumSt348z0"/>
    <w:rsid w:val="00F85460"/>
    <w:rPr>
      <w:rFonts w:ascii="Arial" w:hAnsi="Arial"/>
      <w:b w:val="0"/>
      <w:i w:val="0"/>
      <w:sz w:val="24"/>
      <w:u w:val="none"/>
    </w:rPr>
  </w:style>
  <w:style w:type="character" w:customStyle="1" w:styleId="WW8NumSt349z0">
    <w:name w:val="WW8NumSt349z0"/>
    <w:rsid w:val="00F85460"/>
    <w:rPr>
      <w:rFonts w:ascii="Arial" w:hAnsi="Arial"/>
      <w:b/>
      <w:i w:val="0"/>
      <w:sz w:val="24"/>
    </w:rPr>
  </w:style>
  <w:style w:type="character" w:customStyle="1" w:styleId="WW8NumSt350z0">
    <w:name w:val="WW8NumSt350z0"/>
    <w:rsid w:val="00F85460"/>
    <w:rPr>
      <w:rFonts w:ascii="Arial" w:hAnsi="Arial"/>
      <w:b w:val="0"/>
      <w:i w:val="0"/>
      <w:sz w:val="24"/>
      <w:u w:val="none"/>
    </w:rPr>
  </w:style>
  <w:style w:type="character" w:customStyle="1" w:styleId="WW8NumSt351z0">
    <w:name w:val="WW8NumSt351z0"/>
    <w:rsid w:val="00F85460"/>
    <w:rPr>
      <w:rFonts w:ascii="Arial" w:hAnsi="Arial"/>
      <w:b/>
      <w:i w:val="0"/>
      <w:sz w:val="24"/>
    </w:rPr>
  </w:style>
  <w:style w:type="character" w:customStyle="1" w:styleId="WW8NumSt352z0">
    <w:name w:val="WW8NumSt352z0"/>
    <w:rsid w:val="00F85460"/>
    <w:rPr>
      <w:rFonts w:ascii="Arial" w:hAnsi="Arial"/>
      <w:b w:val="0"/>
      <w:i w:val="0"/>
      <w:sz w:val="24"/>
      <w:u w:val="none"/>
    </w:rPr>
  </w:style>
  <w:style w:type="character" w:customStyle="1" w:styleId="WW-CommentReference">
    <w:name w:val="WW-Comment Reference"/>
    <w:rsid w:val="00F85460"/>
    <w:rPr>
      <w:sz w:val="16"/>
      <w:szCs w:val="16"/>
    </w:rPr>
  </w:style>
  <w:style w:type="paragraph" w:customStyle="1" w:styleId="Naslov12">
    <w:name w:val="Naslov1"/>
    <w:basedOn w:val="Normal"/>
    <w:next w:val="Tijeloteksta"/>
    <w:rsid w:val="00F85460"/>
    <w:pPr>
      <w:keepNext/>
      <w:spacing w:before="240"/>
    </w:pPr>
    <w:rPr>
      <w:rFonts w:eastAsia="Tahoma" w:cs="Tahoma"/>
      <w:sz w:val="28"/>
      <w:szCs w:val="28"/>
      <w:lang w:eastAsia="ar-SA"/>
    </w:rPr>
  </w:style>
  <w:style w:type="paragraph" w:customStyle="1" w:styleId="Sadrajitablice">
    <w:name w:val="Sadržaji tablice"/>
    <w:basedOn w:val="Tijeloteksta"/>
    <w:rsid w:val="00F85460"/>
    <w:pPr>
      <w:suppressLineNumbers/>
    </w:pPr>
    <w:rPr>
      <w:i w:val="0"/>
      <w:szCs w:val="22"/>
      <w:lang w:eastAsia="ar-SA"/>
    </w:rPr>
  </w:style>
  <w:style w:type="paragraph" w:customStyle="1" w:styleId="Naslovtablice">
    <w:name w:val="Naslov tablice"/>
    <w:basedOn w:val="Sadrajitablice"/>
    <w:rsid w:val="00F85460"/>
    <w:pPr>
      <w:jc w:val="center"/>
    </w:pPr>
    <w:rPr>
      <w:b/>
      <w:bCs/>
      <w:i/>
      <w:iCs/>
    </w:rPr>
  </w:style>
  <w:style w:type="paragraph" w:customStyle="1" w:styleId="Opis">
    <w:name w:val="Opis"/>
    <w:basedOn w:val="Normal"/>
    <w:rsid w:val="00F85460"/>
    <w:pPr>
      <w:suppressLineNumbers/>
      <w:spacing w:before="120"/>
    </w:pPr>
    <w:rPr>
      <w:i/>
      <w:iCs/>
      <w:sz w:val="20"/>
      <w:lang w:eastAsia="ar-SA"/>
    </w:rPr>
  </w:style>
  <w:style w:type="paragraph" w:customStyle="1" w:styleId="Sadrajokvira">
    <w:name w:val="Sadržaj okvira"/>
    <w:basedOn w:val="Tijeloteksta"/>
    <w:rsid w:val="00F85460"/>
    <w:rPr>
      <w:i w:val="0"/>
      <w:szCs w:val="22"/>
      <w:lang w:eastAsia="ar-SA"/>
    </w:rPr>
  </w:style>
  <w:style w:type="paragraph" w:customStyle="1" w:styleId="Indeks">
    <w:name w:val="Indeks"/>
    <w:basedOn w:val="Normal"/>
    <w:rsid w:val="00F85460"/>
    <w:pPr>
      <w:suppressLineNumbers/>
      <w:spacing w:after="0"/>
    </w:pPr>
    <w:rPr>
      <w:szCs w:val="22"/>
      <w:lang w:eastAsia="ar-SA"/>
    </w:rPr>
  </w:style>
  <w:style w:type="paragraph" w:customStyle="1" w:styleId="WW-CommentText">
    <w:name w:val="WW-Comment Text"/>
    <w:basedOn w:val="Normal"/>
    <w:rsid w:val="00F85460"/>
    <w:pPr>
      <w:spacing w:after="0"/>
    </w:pPr>
    <w:rPr>
      <w:sz w:val="20"/>
      <w:lang w:eastAsia="ar-SA"/>
    </w:rPr>
  </w:style>
  <w:style w:type="paragraph" w:customStyle="1" w:styleId="WW-CommentSubject">
    <w:name w:val="WW-Comment Subject"/>
    <w:basedOn w:val="WW-CommentText"/>
    <w:next w:val="WW-CommentText"/>
    <w:rsid w:val="00F85460"/>
    <w:rPr>
      <w:b/>
      <w:bCs/>
    </w:rPr>
  </w:style>
  <w:style w:type="paragraph" w:customStyle="1" w:styleId="WW-Tekst">
    <w:name w:val="WW-Tekst"/>
    <w:basedOn w:val="Tijeloteksta"/>
    <w:rsid w:val="00F85460"/>
    <w:pPr>
      <w:spacing w:after="0" w:line="240" w:lineRule="exact"/>
      <w:jc w:val="both"/>
    </w:pPr>
    <w:rPr>
      <w:b/>
      <w:i w:val="0"/>
      <w:sz w:val="20"/>
      <w:lang w:eastAsia="ar-SA"/>
    </w:rPr>
  </w:style>
  <w:style w:type="paragraph" w:customStyle="1" w:styleId="WW-PlainText">
    <w:name w:val="WW-Plain Text"/>
    <w:basedOn w:val="Normal"/>
    <w:rsid w:val="00F85460"/>
    <w:pPr>
      <w:spacing w:after="0"/>
    </w:pPr>
    <w:rPr>
      <w:rFonts w:ascii="Courier New" w:hAnsi="Courier New"/>
      <w:sz w:val="20"/>
      <w:lang w:val="en-US" w:eastAsia="ar-SA"/>
    </w:rPr>
  </w:style>
  <w:style w:type="paragraph" w:customStyle="1" w:styleId="naslov0">
    <w:name w:val="naslov"/>
    <w:basedOn w:val="Normal"/>
    <w:rsid w:val="00F85460"/>
    <w:pPr>
      <w:tabs>
        <w:tab w:val="left" w:pos="-359"/>
        <w:tab w:val="num" w:pos="283"/>
      </w:tabs>
      <w:spacing w:before="240" w:after="240"/>
      <w:ind w:left="-360" w:hanging="283"/>
    </w:pPr>
    <w:rPr>
      <w:rFonts w:cs="Arial"/>
      <w:b/>
      <w:sz w:val="28"/>
      <w:szCs w:val="28"/>
      <w:lang w:eastAsia="ar-SA"/>
    </w:rPr>
  </w:style>
  <w:style w:type="paragraph" w:customStyle="1" w:styleId="naslova">
    <w:name w:val="naslov a"/>
    <w:basedOn w:val="Normal"/>
    <w:rsid w:val="00F85460"/>
    <w:pPr>
      <w:tabs>
        <w:tab w:val="num" w:pos="1065"/>
      </w:tabs>
      <w:spacing w:before="480" w:after="240"/>
    </w:pPr>
    <w:rPr>
      <w:rFonts w:cs="Arial"/>
      <w:b/>
      <w:sz w:val="28"/>
      <w:szCs w:val="28"/>
      <w:lang w:eastAsia="ar-SA"/>
    </w:rPr>
  </w:style>
  <w:style w:type="paragraph" w:customStyle="1" w:styleId="podnaslov0">
    <w:name w:val="podnaslov"/>
    <w:basedOn w:val="Normal"/>
    <w:rsid w:val="00F85460"/>
    <w:pPr>
      <w:tabs>
        <w:tab w:val="left" w:pos="540"/>
      </w:tabs>
      <w:spacing w:before="240"/>
    </w:pPr>
    <w:rPr>
      <w:rFonts w:cs="Arial"/>
      <w:b/>
      <w:sz w:val="28"/>
      <w:szCs w:val="28"/>
      <w:lang w:eastAsia="ar-SA"/>
    </w:rPr>
  </w:style>
  <w:style w:type="paragraph" w:customStyle="1" w:styleId="StylenaslovaBefore12pt">
    <w:name w:val="Style naslov a + Before:  12 pt"/>
    <w:basedOn w:val="naslova"/>
    <w:rsid w:val="00F85460"/>
    <w:pPr>
      <w:tabs>
        <w:tab w:val="left" w:pos="-214"/>
      </w:tabs>
      <w:spacing w:before="240"/>
    </w:pPr>
    <w:rPr>
      <w:rFonts w:cs="Times New Roman"/>
      <w:bCs/>
      <w:szCs w:val="20"/>
    </w:rPr>
  </w:style>
  <w:style w:type="paragraph" w:customStyle="1" w:styleId="StylenaslovaBefore12pt1">
    <w:name w:val="Style naslov a + Before:  12 pt1"/>
    <w:basedOn w:val="naslova"/>
    <w:rsid w:val="00F85460"/>
    <w:pPr>
      <w:tabs>
        <w:tab w:val="left" w:pos="-385"/>
      </w:tabs>
      <w:spacing w:before="240"/>
    </w:pPr>
    <w:rPr>
      <w:rFonts w:cs="Times New Roman"/>
      <w:bCs/>
      <w:szCs w:val="20"/>
    </w:rPr>
  </w:style>
  <w:style w:type="paragraph" w:customStyle="1" w:styleId="StylenaslovaBefore12pt2">
    <w:name w:val="Style naslov a + Before:  12 pt2"/>
    <w:basedOn w:val="naslova"/>
    <w:rsid w:val="00F85460"/>
    <w:pPr>
      <w:spacing w:before="240"/>
    </w:pPr>
    <w:rPr>
      <w:rFonts w:cs="Times New Roman"/>
      <w:bCs/>
      <w:szCs w:val="20"/>
    </w:rPr>
  </w:style>
  <w:style w:type="paragraph" w:customStyle="1" w:styleId="tekst0">
    <w:name w:val="tekst"/>
    <w:basedOn w:val="Normal"/>
    <w:rsid w:val="00F85460"/>
    <w:pPr>
      <w:suppressAutoHyphens w:val="0"/>
      <w:spacing w:before="100" w:beforeAutospacing="1" w:after="100" w:afterAutospacing="1"/>
    </w:pPr>
    <w:rPr>
      <w:rFonts w:ascii="Times New Roman" w:hAnsi="Times New Roman"/>
      <w:sz w:val="24"/>
      <w:szCs w:val="24"/>
    </w:rPr>
  </w:style>
  <w:style w:type="paragraph" w:styleId="Revizija">
    <w:name w:val="Revision"/>
    <w:hidden/>
    <w:uiPriority w:val="99"/>
    <w:semiHidden/>
    <w:rsid w:val="005A169E"/>
    <w:rPr>
      <w:rFonts w:ascii="Arial" w:hAnsi="Arial"/>
      <w:sz w:val="22"/>
    </w:rPr>
  </w:style>
  <w:style w:type="paragraph" w:styleId="Bezproreda">
    <w:name w:val="No Spacing"/>
    <w:link w:val="BezproredaChar"/>
    <w:uiPriority w:val="1"/>
    <w:qFormat/>
    <w:rsid w:val="00467DCE"/>
    <w:pPr>
      <w:ind w:firstLine="567"/>
      <w:jc w:val="both"/>
    </w:pPr>
    <w:rPr>
      <w:sz w:val="22"/>
      <w:szCs w:val="22"/>
    </w:rPr>
  </w:style>
  <w:style w:type="character" w:customStyle="1" w:styleId="BezproredaChar">
    <w:name w:val="Bez proreda Char"/>
    <w:link w:val="Bezproreda"/>
    <w:uiPriority w:val="1"/>
    <w:locked/>
    <w:rsid w:val="00467DCE"/>
    <w:rPr>
      <w:sz w:val="22"/>
      <w:szCs w:val="22"/>
    </w:rPr>
  </w:style>
  <w:style w:type="numbering" w:customStyle="1" w:styleId="Stil1">
    <w:name w:val="Stil1"/>
    <w:uiPriority w:val="99"/>
    <w:rsid w:val="00756208"/>
    <w:pPr>
      <w:numPr>
        <w:numId w:val="4"/>
      </w:numPr>
    </w:pPr>
  </w:style>
  <w:style w:type="paragraph" w:customStyle="1" w:styleId="1">
    <w:name w:val="1."/>
    <w:basedOn w:val="Normal"/>
    <w:qFormat/>
    <w:rsid w:val="006440EE"/>
    <w:pPr>
      <w:numPr>
        <w:numId w:val="14"/>
      </w:numPr>
      <w:suppressAutoHyphens w:val="0"/>
      <w:spacing w:before="40" w:after="40"/>
      <w:jc w:val="both"/>
      <w:outlineLvl w:val="0"/>
    </w:pPr>
    <w:rPr>
      <w:rFonts w:cs="Arial"/>
      <w:b/>
      <w:szCs w:val="22"/>
      <w:lang w:eastAsia="en-US"/>
    </w:rPr>
  </w:style>
  <w:style w:type="paragraph" w:styleId="Brojevi">
    <w:name w:val="List Number"/>
    <w:basedOn w:val="Normal"/>
    <w:uiPriority w:val="99"/>
    <w:semiHidden/>
    <w:unhideWhenUsed/>
    <w:rsid w:val="0088181E"/>
    <w:pPr>
      <w:numPr>
        <w:numId w:val="19"/>
      </w:numPr>
      <w:contextualSpacing/>
    </w:pPr>
  </w:style>
  <w:style w:type="paragraph" w:customStyle="1" w:styleId="BodyTextIndent1">
    <w:name w:val="Body Text Indent1"/>
    <w:basedOn w:val="Default"/>
    <w:next w:val="Default"/>
    <w:rsid w:val="00ED38CC"/>
    <w:pPr>
      <w:widowControl w:val="0"/>
    </w:pPr>
    <w:rPr>
      <w:rFonts w:ascii="Times New Roman" w:hAnsi="Times New Roman" w:cs="Times New Roman"/>
      <w:color w:val="auto"/>
    </w:rPr>
  </w:style>
  <w:style w:type="paragraph" w:customStyle="1" w:styleId="Heading21">
    <w:name w:val="Heading 21"/>
    <w:basedOn w:val="Default"/>
    <w:next w:val="Default"/>
    <w:rsid w:val="00826892"/>
    <w:pPr>
      <w:widowControl w:val="0"/>
    </w:pPr>
    <w:rPr>
      <w:rFonts w:ascii="Times New Roman" w:hAnsi="Times New Roman" w:cs="Times New Roman"/>
      <w:color w:val="auto"/>
    </w:rPr>
  </w:style>
  <w:style w:type="character" w:customStyle="1" w:styleId="kurziv">
    <w:name w:val="kurziv"/>
    <w:rsid w:val="00860683"/>
  </w:style>
  <w:style w:type="table" w:customStyle="1" w:styleId="TableGrid1">
    <w:name w:val="Table Grid1"/>
    <w:basedOn w:val="Obinatablica"/>
    <w:next w:val="Reetkatablice"/>
    <w:uiPriority w:val="39"/>
    <w:rsid w:val="005352A5"/>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16720">
      <w:bodyDiv w:val="1"/>
      <w:marLeft w:val="0"/>
      <w:marRight w:val="0"/>
      <w:marTop w:val="0"/>
      <w:marBottom w:val="0"/>
      <w:divBdr>
        <w:top w:val="none" w:sz="0" w:space="0" w:color="auto"/>
        <w:left w:val="none" w:sz="0" w:space="0" w:color="auto"/>
        <w:bottom w:val="none" w:sz="0" w:space="0" w:color="auto"/>
        <w:right w:val="none" w:sz="0" w:space="0" w:color="auto"/>
      </w:divBdr>
    </w:div>
    <w:div w:id="324286229">
      <w:bodyDiv w:val="1"/>
      <w:marLeft w:val="0"/>
      <w:marRight w:val="0"/>
      <w:marTop w:val="0"/>
      <w:marBottom w:val="0"/>
      <w:divBdr>
        <w:top w:val="none" w:sz="0" w:space="0" w:color="auto"/>
        <w:left w:val="none" w:sz="0" w:space="0" w:color="auto"/>
        <w:bottom w:val="none" w:sz="0" w:space="0" w:color="auto"/>
        <w:right w:val="none" w:sz="0" w:space="0" w:color="auto"/>
      </w:divBdr>
    </w:div>
    <w:div w:id="494996917">
      <w:bodyDiv w:val="1"/>
      <w:marLeft w:val="0"/>
      <w:marRight w:val="0"/>
      <w:marTop w:val="0"/>
      <w:marBottom w:val="0"/>
      <w:divBdr>
        <w:top w:val="none" w:sz="0" w:space="0" w:color="auto"/>
        <w:left w:val="none" w:sz="0" w:space="0" w:color="auto"/>
        <w:bottom w:val="none" w:sz="0" w:space="0" w:color="auto"/>
        <w:right w:val="none" w:sz="0" w:space="0" w:color="auto"/>
      </w:divBdr>
    </w:div>
    <w:div w:id="521208782">
      <w:bodyDiv w:val="1"/>
      <w:marLeft w:val="0"/>
      <w:marRight w:val="0"/>
      <w:marTop w:val="0"/>
      <w:marBottom w:val="0"/>
      <w:divBdr>
        <w:top w:val="none" w:sz="0" w:space="0" w:color="auto"/>
        <w:left w:val="none" w:sz="0" w:space="0" w:color="auto"/>
        <w:bottom w:val="none" w:sz="0" w:space="0" w:color="auto"/>
        <w:right w:val="none" w:sz="0" w:space="0" w:color="auto"/>
      </w:divBdr>
    </w:div>
    <w:div w:id="557741636">
      <w:bodyDiv w:val="1"/>
      <w:marLeft w:val="0"/>
      <w:marRight w:val="0"/>
      <w:marTop w:val="0"/>
      <w:marBottom w:val="0"/>
      <w:divBdr>
        <w:top w:val="none" w:sz="0" w:space="0" w:color="auto"/>
        <w:left w:val="none" w:sz="0" w:space="0" w:color="auto"/>
        <w:bottom w:val="none" w:sz="0" w:space="0" w:color="auto"/>
        <w:right w:val="none" w:sz="0" w:space="0" w:color="auto"/>
      </w:divBdr>
      <w:divsChild>
        <w:div w:id="488060159">
          <w:marLeft w:val="0"/>
          <w:marRight w:val="0"/>
          <w:marTop w:val="0"/>
          <w:marBottom w:val="0"/>
          <w:divBdr>
            <w:top w:val="none" w:sz="0" w:space="0" w:color="auto"/>
            <w:left w:val="none" w:sz="0" w:space="0" w:color="auto"/>
            <w:bottom w:val="none" w:sz="0" w:space="0" w:color="auto"/>
            <w:right w:val="none" w:sz="0" w:space="0" w:color="auto"/>
          </w:divBdr>
        </w:div>
      </w:divsChild>
    </w:div>
    <w:div w:id="871377544">
      <w:bodyDiv w:val="1"/>
      <w:marLeft w:val="0"/>
      <w:marRight w:val="0"/>
      <w:marTop w:val="0"/>
      <w:marBottom w:val="0"/>
      <w:divBdr>
        <w:top w:val="none" w:sz="0" w:space="0" w:color="auto"/>
        <w:left w:val="none" w:sz="0" w:space="0" w:color="auto"/>
        <w:bottom w:val="none" w:sz="0" w:space="0" w:color="auto"/>
        <w:right w:val="none" w:sz="0" w:space="0" w:color="auto"/>
      </w:divBdr>
    </w:div>
    <w:div w:id="1226137514">
      <w:bodyDiv w:val="1"/>
      <w:marLeft w:val="0"/>
      <w:marRight w:val="0"/>
      <w:marTop w:val="0"/>
      <w:marBottom w:val="0"/>
      <w:divBdr>
        <w:top w:val="none" w:sz="0" w:space="0" w:color="auto"/>
        <w:left w:val="none" w:sz="0" w:space="0" w:color="auto"/>
        <w:bottom w:val="none" w:sz="0" w:space="0" w:color="auto"/>
        <w:right w:val="none" w:sz="0" w:space="0" w:color="auto"/>
      </w:divBdr>
    </w:div>
    <w:div w:id="1233126463">
      <w:bodyDiv w:val="1"/>
      <w:marLeft w:val="0"/>
      <w:marRight w:val="0"/>
      <w:marTop w:val="0"/>
      <w:marBottom w:val="0"/>
      <w:divBdr>
        <w:top w:val="none" w:sz="0" w:space="0" w:color="auto"/>
        <w:left w:val="none" w:sz="0" w:space="0" w:color="auto"/>
        <w:bottom w:val="none" w:sz="0" w:space="0" w:color="auto"/>
        <w:right w:val="none" w:sz="0" w:space="0" w:color="auto"/>
      </w:divBdr>
    </w:div>
    <w:div w:id="1240628139">
      <w:bodyDiv w:val="1"/>
      <w:marLeft w:val="0"/>
      <w:marRight w:val="0"/>
      <w:marTop w:val="0"/>
      <w:marBottom w:val="0"/>
      <w:divBdr>
        <w:top w:val="none" w:sz="0" w:space="0" w:color="auto"/>
        <w:left w:val="none" w:sz="0" w:space="0" w:color="auto"/>
        <w:bottom w:val="none" w:sz="0" w:space="0" w:color="auto"/>
        <w:right w:val="none" w:sz="0" w:space="0" w:color="auto"/>
      </w:divBdr>
      <w:divsChild>
        <w:div w:id="506406125">
          <w:marLeft w:val="0"/>
          <w:marRight w:val="0"/>
          <w:marTop w:val="0"/>
          <w:marBottom w:val="0"/>
          <w:divBdr>
            <w:top w:val="none" w:sz="0" w:space="0" w:color="auto"/>
            <w:left w:val="none" w:sz="0" w:space="0" w:color="auto"/>
            <w:bottom w:val="none" w:sz="0" w:space="0" w:color="auto"/>
            <w:right w:val="none" w:sz="0" w:space="0" w:color="auto"/>
          </w:divBdr>
        </w:div>
        <w:div w:id="617301555">
          <w:marLeft w:val="0"/>
          <w:marRight w:val="0"/>
          <w:marTop w:val="0"/>
          <w:marBottom w:val="0"/>
          <w:divBdr>
            <w:top w:val="none" w:sz="0" w:space="0" w:color="auto"/>
            <w:left w:val="none" w:sz="0" w:space="0" w:color="auto"/>
            <w:bottom w:val="none" w:sz="0" w:space="0" w:color="auto"/>
            <w:right w:val="none" w:sz="0" w:space="0" w:color="auto"/>
          </w:divBdr>
        </w:div>
        <w:div w:id="629434227">
          <w:marLeft w:val="0"/>
          <w:marRight w:val="0"/>
          <w:marTop w:val="0"/>
          <w:marBottom w:val="0"/>
          <w:divBdr>
            <w:top w:val="none" w:sz="0" w:space="0" w:color="auto"/>
            <w:left w:val="none" w:sz="0" w:space="0" w:color="auto"/>
            <w:bottom w:val="none" w:sz="0" w:space="0" w:color="auto"/>
            <w:right w:val="none" w:sz="0" w:space="0" w:color="auto"/>
          </w:divBdr>
        </w:div>
        <w:div w:id="710420896">
          <w:marLeft w:val="0"/>
          <w:marRight w:val="0"/>
          <w:marTop w:val="0"/>
          <w:marBottom w:val="0"/>
          <w:divBdr>
            <w:top w:val="none" w:sz="0" w:space="0" w:color="auto"/>
            <w:left w:val="none" w:sz="0" w:space="0" w:color="auto"/>
            <w:bottom w:val="none" w:sz="0" w:space="0" w:color="auto"/>
            <w:right w:val="none" w:sz="0" w:space="0" w:color="auto"/>
          </w:divBdr>
        </w:div>
        <w:div w:id="933173055">
          <w:marLeft w:val="0"/>
          <w:marRight w:val="0"/>
          <w:marTop w:val="0"/>
          <w:marBottom w:val="0"/>
          <w:divBdr>
            <w:top w:val="none" w:sz="0" w:space="0" w:color="auto"/>
            <w:left w:val="none" w:sz="0" w:space="0" w:color="auto"/>
            <w:bottom w:val="none" w:sz="0" w:space="0" w:color="auto"/>
            <w:right w:val="none" w:sz="0" w:space="0" w:color="auto"/>
          </w:divBdr>
        </w:div>
        <w:div w:id="1727799763">
          <w:marLeft w:val="0"/>
          <w:marRight w:val="0"/>
          <w:marTop w:val="0"/>
          <w:marBottom w:val="0"/>
          <w:divBdr>
            <w:top w:val="none" w:sz="0" w:space="0" w:color="auto"/>
            <w:left w:val="none" w:sz="0" w:space="0" w:color="auto"/>
            <w:bottom w:val="none" w:sz="0" w:space="0" w:color="auto"/>
            <w:right w:val="none" w:sz="0" w:space="0" w:color="auto"/>
          </w:divBdr>
        </w:div>
        <w:div w:id="1836410982">
          <w:marLeft w:val="0"/>
          <w:marRight w:val="0"/>
          <w:marTop w:val="0"/>
          <w:marBottom w:val="0"/>
          <w:divBdr>
            <w:top w:val="none" w:sz="0" w:space="0" w:color="auto"/>
            <w:left w:val="none" w:sz="0" w:space="0" w:color="auto"/>
            <w:bottom w:val="none" w:sz="0" w:space="0" w:color="auto"/>
            <w:right w:val="none" w:sz="0" w:space="0" w:color="auto"/>
          </w:divBdr>
        </w:div>
      </w:divsChild>
    </w:div>
    <w:div w:id="1330256830">
      <w:bodyDiv w:val="1"/>
      <w:marLeft w:val="0"/>
      <w:marRight w:val="0"/>
      <w:marTop w:val="0"/>
      <w:marBottom w:val="0"/>
      <w:divBdr>
        <w:top w:val="none" w:sz="0" w:space="0" w:color="auto"/>
        <w:left w:val="none" w:sz="0" w:space="0" w:color="auto"/>
        <w:bottom w:val="none" w:sz="0" w:space="0" w:color="auto"/>
        <w:right w:val="none" w:sz="0" w:space="0" w:color="auto"/>
      </w:divBdr>
    </w:div>
    <w:div w:id="1370185282">
      <w:bodyDiv w:val="1"/>
      <w:marLeft w:val="0"/>
      <w:marRight w:val="0"/>
      <w:marTop w:val="0"/>
      <w:marBottom w:val="0"/>
      <w:divBdr>
        <w:top w:val="none" w:sz="0" w:space="0" w:color="auto"/>
        <w:left w:val="none" w:sz="0" w:space="0" w:color="auto"/>
        <w:bottom w:val="none" w:sz="0" w:space="0" w:color="auto"/>
        <w:right w:val="none" w:sz="0" w:space="0" w:color="auto"/>
      </w:divBdr>
    </w:div>
    <w:div w:id="1492914496">
      <w:bodyDiv w:val="1"/>
      <w:marLeft w:val="0"/>
      <w:marRight w:val="0"/>
      <w:marTop w:val="0"/>
      <w:marBottom w:val="0"/>
      <w:divBdr>
        <w:top w:val="none" w:sz="0" w:space="0" w:color="auto"/>
        <w:left w:val="none" w:sz="0" w:space="0" w:color="auto"/>
        <w:bottom w:val="none" w:sz="0" w:space="0" w:color="auto"/>
        <w:right w:val="none" w:sz="0" w:space="0" w:color="auto"/>
      </w:divBdr>
    </w:div>
    <w:div w:id="1708984671">
      <w:bodyDiv w:val="1"/>
      <w:marLeft w:val="0"/>
      <w:marRight w:val="0"/>
      <w:marTop w:val="0"/>
      <w:marBottom w:val="0"/>
      <w:divBdr>
        <w:top w:val="none" w:sz="0" w:space="0" w:color="auto"/>
        <w:left w:val="none" w:sz="0" w:space="0" w:color="auto"/>
        <w:bottom w:val="none" w:sz="0" w:space="0" w:color="auto"/>
        <w:right w:val="none" w:sz="0" w:space="0" w:color="auto"/>
      </w:divBdr>
      <w:divsChild>
        <w:div w:id="6832634">
          <w:marLeft w:val="0"/>
          <w:marRight w:val="0"/>
          <w:marTop w:val="0"/>
          <w:marBottom w:val="0"/>
          <w:divBdr>
            <w:top w:val="none" w:sz="0" w:space="0" w:color="auto"/>
            <w:left w:val="none" w:sz="0" w:space="0" w:color="auto"/>
            <w:bottom w:val="none" w:sz="0" w:space="0" w:color="auto"/>
            <w:right w:val="none" w:sz="0" w:space="0" w:color="auto"/>
          </w:divBdr>
        </w:div>
        <w:div w:id="149634338">
          <w:marLeft w:val="0"/>
          <w:marRight w:val="0"/>
          <w:marTop w:val="0"/>
          <w:marBottom w:val="0"/>
          <w:divBdr>
            <w:top w:val="none" w:sz="0" w:space="0" w:color="auto"/>
            <w:left w:val="none" w:sz="0" w:space="0" w:color="auto"/>
            <w:bottom w:val="none" w:sz="0" w:space="0" w:color="auto"/>
            <w:right w:val="none" w:sz="0" w:space="0" w:color="auto"/>
          </w:divBdr>
        </w:div>
        <w:div w:id="179468940">
          <w:marLeft w:val="0"/>
          <w:marRight w:val="0"/>
          <w:marTop w:val="0"/>
          <w:marBottom w:val="0"/>
          <w:divBdr>
            <w:top w:val="none" w:sz="0" w:space="0" w:color="auto"/>
            <w:left w:val="none" w:sz="0" w:space="0" w:color="auto"/>
            <w:bottom w:val="none" w:sz="0" w:space="0" w:color="auto"/>
            <w:right w:val="none" w:sz="0" w:space="0" w:color="auto"/>
          </w:divBdr>
        </w:div>
        <w:div w:id="179972088">
          <w:marLeft w:val="0"/>
          <w:marRight w:val="0"/>
          <w:marTop w:val="0"/>
          <w:marBottom w:val="0"/>
          <w:divBdr>
            <w:top w:val="none" w:sz="0" w:space="0" w:color="auto"/>
            <w:left w:val="none" w:sz="0" w:space="0" w:color="auto"/>
            <w:bottom w:val="none" w:sz="0" w:space="0" w:color="auto"/>
            <w:right w:val="none" w:sz="0" w:space="0" w:color="auto"/>
          </w:divBdr>
        </w:div>
        <w:div w:id="270675569">
          <w:marLeft w:val="0"/>
          <w:marRight w:val="0"/>
          <w:marTop w:val="0"/>
          <w:marBottom w:val="0"/>
          <w:divBdr>
            <w:top w:val="none" w:sz="0" w:space="0" w:color="auto"/>
            <w:left w:val="none" w:sz="0" w:space="0" w:color="auto"/>
            <w:bottom w:val="none" w:sz="0" w:space="0" w:color="auto"/>
            <w:right w:val="none" w:sz="0" w:space="0" w:color="auto"/>
          </w:divBdr>
        </w:div>
        <w:div w:id="508447426">
          <w:marLeft w:val="0"/>
          <w:marRight w:val="0"/>
          <w:marTop w:val="0"/>
          <w:marBottom w:val="0"/>
          <w:divBdr>
            <w:top w:val="none" w:sz="0" w:space="0" w:color="auto"/>
            <w:left w:val="none" w:sz="0" w:space="0" w:color="auto"/>
            <w:bottom w:val="none" w:sz="0" w:space="0" w:color="auto"/>
            <w:right w:val="none" w:sz="0" w:space="0" w:color="auto"/>
          </w:divBdr>
        </w:div>
        <w:div w:id="546066880">
          <w:marLeft w:val="0"/>
          <w:marRight w:val="0"/>
          <w:marTop w:val="0"/>
          <w:marBottom w:val="0"/>
          <w:divBdr>
            <w:top w:val="none" w:sz="0" w:space="0" w:color="auto"/>
            <w:left w:val="none" w:sz="0" w:space="0" w:color="auto"/>
            <w:bottom w:val="none" w:sz="0" w:space="0" w:color="auto"/>
            <w:right w:val="none" w:sz="0" w:space="0" w:color="auto"/>
          </w:divBdr>
        </w:div>
        <w:div w:id="671687874">
          <w:marLeft w:val="0"/>
          <w:marRight w:val="0"/>
          <w:marTop w:val="0"/>
          <w:marBottom w:val="0"/>
          <w:divBdr>
            <w:top w:val="none" w:sz="0" w:space="0" w:color="auto"/>
            <w:left w:val="none" w:sz="0" w:space="0" w:color="auto"/>
            <w:bottom w:val="none" w:sz="0" w:space="0" w:color="auto"/>
            <w:right w:val="none" w:sz="0" w:space="0" w:color="auto"/>
          </w:divBdr>
        </w:div>
        <w:div w:id="672806165">
          <w:marLeft w:val="0"/>
          <w:marRight w:val="0"/>
          <w:marTop w:val="0"/>
          <w:marBottom w:val="0"/>
          <w:divBdr>
            <w:top w:val="none" w:sz="0" w:space="0" w:color="auto"/>
            <w:left w:val="none" w:sz="0" w:space="0" w:color="auto"/>
            <w:bottom w:val="none" w:sz="0" w:space="0" w:color="auto"/>
            <w:right w:val="none" w:sz="0" w:space="0" w:color="auto"/>
          </w:divBdr>
        </w:div>
        <w:div w:id="786243104">
          <w:marLeft w:val="0"/>
          <w:marRight w:val="0"/>
          <w:marTop w:val="0"/>
          <w:marBottom w:val="0"/>
          <w:divBdr>
            <w:top w:val="none" w:sz="0" w:space="0" w:color="auto"/>
            <w:left w:val="none" w:sz="0" w:space="0" w:color="auto"/>
            <w:bottom w:val="none" w:sz="0" w:space="0" w:color="auto"/>
            <w:right w:val="none" w:sz="0" w:space="0" w:color="auto"/>
          </w:divBdr>
        </w:div>
        <w:div w:id="830175182">
          <w:marLeft w:val="0"/>
          <w:marRight w:val="0"/>
          <w:marTop w:val="0"/>
          <w:marBottom w:val="0"/>
          <w:divBdr>
            <w:top w:val="none" w:sz="0" w:space="0" w:color="auto"/>
            <w:left w:val="none" w:sz="0" w:space="0" w:color="auto"/>
            <w:bottom w:val="none" w:sz="0" w:space="0" w:color="auto"/>
            <w:right w:val="none" w:sz="0" w:space="0" w:color="auto"/>
          </w:divBdr>
        </w:div>
        <w:div w:id="892694985">
          <w:marLeft w:val="0"/>
          <w:marRight w:val="0"/>
          <w:marTop w:val="0"/>
          <w:marBottom w:val="0"/>
          <w:divBdr>
            <w:top w:val="none" w:sz="0" w:space="0" w:color="auto"/>
            <w:left w:val="none" w:sz="0" w:space="0" w:color="auto"/>
            <w:bottom w:val="none" w:sz="0" w:space="0" w:color="auto"/>
            <w:right w:val="none" w:sz="0" w:space="0" w:color="auto"/>
          </w:divBdr>
        </w:div>
        <w:div w:id="961424695">
          <w:marLeft w:val="0"/>
          <w:marRight w:val="0"/>
          <w:marTop w:val="0"/>
          <w:marBottom w:val="0"/>
          <w:divBdr>
            <w:top w:val="none" w:sz="0" w:space="0" w:color="auto"/>
            <w:left w:val="none" w:sz="0" w:space="0" w:color="auto"/>
            <w:bottom w:val="none" w:sz="0" w:space="0" w:color="auto"/>
            <w:right w:val="none" w:sz="0" w:space="0" w:color="auto"/>
          </w:divBdr>
        </w:div>
        <w:div w:id="1055352252">
          <w:marLeft w:val="0"/>
          <w:marRight w:val="0"/>
          <w:marTop w:val="0"/>
          <w:marBottom w:val="0"/>
          <w:divBdr>
            <w:top w:val="none" w:sz="0" w:space="0" w:color="auto"/>
            <w:left w:val="none" w:sz="0" w:space="0" w:color="auto"/>
            <w:bottom w:val="none" w:sz="0" w:space="0" w:color="auto"/>
            <w:right w:val="none" w:sz="0" w:space="0" w:color="auto"/>
          </w:divBdr>
        </w:div>
        <w:div w:id="1194734541">
          <w:marLeft w:val="0"/>
          <w:marRight w:val="0"/>
          <w:marTop w:val="0"/>
          <w:marBottom w:val="0"/>
          <w:divBdr>
            <w:top w:val="none" w:sz="0" w:space="0" w:color="auto"/>
            <w:left w:val="none" w:sz="0" w:space="0" w:color="auto"/>
            <w:bottom w:val="none" w:sz="0" w:space="0" w:color="auto"/>
            <w:right w:val="none" w:sz="0" w:space="0" w:color="auto"/>
          </w:divBdr>
        </w:div>
        <w:div w:id="1196309443">
          <w:marLeft w:val="0"/>
          <w:marRight w:val="0"/>
          <w:marTop w:val="0"/>
          <w:marBottom w:val="0"/>
          <w:divBdr>
            <w:top w:val="none" w:sz="0" w:space="0" w:color="auto"/>
            <w:left w:val="none" w:sz="0" w:space="0" w:color="auto"/>
            <w:bottom w:val="none" w:sz="0" w:space="0" w:color="auto"/>
            <w:right w:val="none" w:sz="0" w:space="0" w:color="auto"/>
          </w:divBdr>
        </w:div>
        <w:div w:id="1223716946">
          <w:marLeft w:val="0"/>
          <w:marRight w:val="0"/>
          <w:marTop w:val="0"/>
          <w:marBottom w:val="0"/>
          <w:divBdr>
            <w:top w:val="none" w:sz="0" w:space="0" w:color="auto"/>
            <w:left w:val="none" w:sz="0" w:space="0" w:color="auto"/>
            <w:bottom w:val="none" w:sz="0" w:space="0" w:color="auto"/>
            <w:right w:val="none" w:sz="0" w:space="0" w:color="auto"/>
          </w:divBdr>
        </w:div>
        <w:div w:id="1294364880">
          <w:marLeft w:val="0"/>
          <w:marRight w:val="0"/>
          <w:marTop w:val="0"/>
          <w:marBottom w:val="0"/>
          <w:divBdr>
            <w:top w:val="none" w:sz="0" w:space="0" w:color="auto"/>
            <w:left w:val="none" w:sz="0" w:space="0" w:color="auto"/>
            <w:bottom w:val="none" w:sz="0" w:space="0" w:color="auto"/>
            <w:right w:val="none" w:sz="0" w:space="0" w:color="auto"/>
          </w:divBdr>
        </w:div>
        <w:div w:id="1339118565">
          <w:marLeft w:val="0"/>
          <w:marRight w:val="0"/>
          <w:marTop w:val="0"/>
          <w:marBottom w:val="0"/>
          <w:divBdr>
            <w:top w:val="none" w:sz="0" w:space="0" w:color="auto"/>
            <w:left w:val="none" w:sz="0" w:space="0" w:color="auto"/>
            <w:bottom w:val="none" w:sz="0" w:space="0" w:color="auto"/>
            <w:right w:val="none" w:sz="0" w:space="0" w:color="auto"/>
          </w:divBdr>
        </w:div>
        <w:div w:id="1345590795">
          <w:marLeft w:val="0"/>
          <w:marRight w:val="0"/>
          <w:marTop w:val="0"/>
          <w:marBottom w:val="0"/>
          <w:divBdr>
            <w:top w:val="none" w:sz="0" w:space="0" w:color="auto"/>
            <w:left w:val="none" w:sz="0" w:space="0" w:color="auto"/>
            <w:bottom w:val="none" w:sz="0" w:space="0" w:color="auto"/>
            <w:right w:val="none" w:sz="0" w:space="0" w:color="auto"/>
          </w:divBdr>
        </w:div>
        <w:div w:id="1401638103">
          <w:marLeft w:val="0"/>
          <w:marRight w:val="0"/>
          <w:marTop w:val="0"/>
          <w:marBottom w:val="0"/>
          <w:divBdr>
            <w:top w:val="none" w:sz="0" w:space="0" w:color="auto"/>
            <w:left w:val="none" w:sz="0" w:space="0" w:color="auto"/>
            <w:bottom w:val="none" w:sz="0" w:space="0" w:color="auto"/>
            <w:right w:val="none" w:sz="0" w:space="0" w:color="auto"/>
          </w:divBdr>
        </w:div>
        <w:div w:id="1545601183">
          <w:marLeft w:val="0"/>
          <w:marRight w:val="0"/>
          <w:marTop w:val="0"/>
          <w:marBottom w:val="0"/>
          <w:divBdr>
            <w:top w:val="none" w:sz="0" w:space="0" w:color="auto"/>
            <w:left w:val="none" w:sz="0" w:space="0" w:color="auto"/>
            <w:bottom w:val="none" w:sz="0" w:space="0" w:color="auto"/>
            <w:right w:val="none" w:sz="0" w:space="0" w:color="auto"/>
          </w:divBdr>
        </w:div>
        <w:div w:id="1550219089">
          <w:marLeft w:val="0"/>
          <w:marRight w:val="0"/>
          <w:marTop w:val="0"/>
          <w:marBottom w:val="0"/>
          <w:divBdr>
            <w:top w:val="none" w:sz="0" w:space="0" w:color="auto"/>
            <w:left w:val="none" w:sz="0" w:space="0" w:color="auto"/>
            <w:bottom w:val="none" w:sz="0" w:space="0" w:color="auto"/>
            <w:right w:val="none" w:sz="0" w:space="0" w:color="auto"/>
          </w:divBdr>
        </w:div>
        <w:div w:id="1664429287">
          <w:marLeft w:val="0"/>
          <w:marRight w:val="0"/>
          <w:marTop w:val="0"/>
          <w:marBottom w:val="0"/>
          <w:divBdr>
            <w:top w:val="none" w:sz="0" w:space="0" w:color="auto"/>
            <w:left w:val="none" w:sz="0" w:space="0" w:color="auto"/>
            <w:bottom w:val="none" w:sz="0" w:space="0" w:color="auto"/>
            <w:right w:val="none" w:sz="0" w:space="0" w:color="auto"/>
          </w:divBdr>
        </w:div>
        <w:div w:id="2027126656">
          <w:marLeft w:val="0"/>
          <w:marRight w:val="0"/>
          <w:marTop w:val="0"/>
          <w:marBottom w:val="0"/>
          <w:divBdr>
            <w:top w:val="none" w:sz="0" w:space="0" w:color="auto"/>
            <w:left w:val="none" w:sz="0" w:space="0" w:color="auto"/>
            <w:bottom w:val="none" w:sz="0" w:space="0" w:color="auto"/>
            <w:right w:val="none" w:sz="0" w:space="0" w:color="auto"/>
          </w:divBdr>
        </w:div>
        <w:div w:id="2070691008">
          <w:marLeft w:val="0"/>
          <w:marRight w:val="0"/>
          <w:marTop w:val="0"/>
          <w:marBottom w:val="0"/>
          <w:divBdr>
            <w:top w:val="none" w:sz="0" w:space="0" w:color="auto"/>
            <w:left w:val="none" w:sz="0" w:space="0" w:color="auto"/>
            <w:bottom w:val="none" w:sz="0" w:space="0" w:color="auto"/>
            <w:right w:val="none" w:sz="0" w:space="0" w:color="auto"/>
          </w:divBdr>
        </w:div>
        <w:div w:id="2085487560">
          <w:marLeft w:val="0"/>
          <w:marRight w:val="0"/>
          <w:marTop w:val="0"/>
          <w:marBottom w:val="0"/>
          <w:divBdr>
            <w:top w:val="none" w:sz="0" w:space="0" w:color="auto"/>
            <w:left w:val="none" w:sz="0" w:space="0" w:color="auto"/>
            <w:bottom w:val="none" w:sz="0" w:space="0" w:color="auto"/>
            <w:right w:val="none" w:sz="0" w:space="0" w:color="auto"/>
          </w:divBdr>
        </w:div>
        <w:div w:id="2119716631">
          <w:marLeft w:val="0"/>
          <w:marRight w:val="0"/>
          <w:marTop w:val="0"/>
          <w:marBottom w:val="0"/>
          <w:divBdr>
            <w:top w:val="none" w:sz="0" w:space="0" w:color="auto"/>
            <w:left w:val="none" w:sz="0" w:space="0" w:color="auto"/>
            <w:bottom w:val="none" w:sz="0" w:space="0" w:color="auto"/>
            <w:right w:val="none" w:sz="0" w:space="0" w:color="auto"/>
          </w:divBdr>
        </w:div>
      </w:divsChild>
    </w:div>
    <w:div w:id="1852261569">
      <w:bodyDiv w:val="1"/>
      <w:marLeft w:val="0"/>
      <w:marRight w:val="0"/>
      <w:marTop w:val="0"/>
      <w:marBottom w:val="0"/>
      <w:divBdr>
        <w:top w:val="none" w:sz="0" w:space="0" w:color="auto"/>
        <w:left w:val="none" w:sz="0" w:space="0" w:color="auto"/>
        <w:bottom w:val="none" w:sz="0" w:space="0" w:color="auto"/>
        <w:right w:val="none" w:sz="0" w:space="0" w:color="auto"/>
      </w:divBdr>
    </w:div>
    <w:div w:id="1872108547">
      <w:bodyDiv w:val="1"/>
      <w:marLeft w:val="0"/>
      <w:marRight w:val="0"/>
      <w:marTop w:val="0"/>
      <w:marBottom w:val="0"/>
      <w:divBdr>
        <w:top w:val="none" w:sz="0" w:space="0" w:color="auto"/>
        <w:left w:val="none" w:sz="0" w:space="0" w:color="auto"/>
        <w:bottom w:val="none" w:sz="0" w:space="0" w:color="auto"/>
        <w:right w:val="none" w:sz="0" w:space="0" w:color="auto"/>
      </w:divBdr>
    </w:div>
    <w:div w:id="1920022466">
      <w:bodyDiv w:val="1"/>
      <w:marLeft w:val="0"/>
      <w:marRight w:val="0"/>
      <w:marTop w:val="0"/>
      <w:marBottom w:val="0"/>
      <w:divBdr>
        <w:top w:val="none" w:sz="0" w:space="0" w:color="auto"/>
        <w:left w:val="none" w:sz="0" w:space="0" w:color="auto"/>
        <w:bottom w:val="none" w:sz="0" w:space="0" w:color="auto"/>
        <w:right w:val="none" w:sz="0" w:space="0" w:color="auto"/>
      </w:divBdr>
    </w:div>
    <w:div w:id="20007708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ka%20Jambrek\Desktop\pripreme%20za%202.%20sjednicu\PPUO%20Bedekov&#269;ina%20VII%20ID%20-%20Prijedlog%20pro&#269;i&#353;&#263;eni%20tekst.dotx"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85C39-8B75-4E83-8C08-B30214493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PPUO Bedekovčina VII ID - Prijedlog pročišćeni tekst</Template>
  <TotalTime>1</TotalTime>
  <Pages>76</Pages>
  <Words>38278</Words>
  <Characters>218188</Characters>
  <Application>Microsoft Office Word</Application>
  <DocSecurity>0</DocSecurity>
  <Lines>1818</Lines>
  <Paragraphs>511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PPUO Bedekovčina VII ID</vt:lpstr>
      <vt:lpstr>PPUO Bedekovčina VII ID</vt:lpstr>
    </vt:vector>
  </TitlesOfParts>
  <Company>APE d.o.o.</Company>
  <LinksUpToDate>false</LinksUpToDate>
  <CharactersWithSpaces>255955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PPUO Bedekovčina VII ID</dc:title>
  <dc:subject/>
  <dc:creator>Veronika Jambrek</dc:creator>
  <cp:keywords/>
  <cp:lastModifiedBy>Veronika Jambrek</cp:lastModifiedBy>
  <cp:revision>2</cp:revision>
  <cp:lastPrinted>2025-08-04T09:17:00Z</cp:lastPrinted>
  <dcterms:created xsi:type="dcterms:W3CDTF">2025-08-06T11:58:00Z</dcterms:created>
  <dcterms:modified xsi:type="dcterms:W3CDTF">2025-08-06T11:58:00Z</dcterms:modified>
</cp:coreProperties>
</file>